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C3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72" w:beforeAutospacing="0" w:after="0" w:afterAutospacing="0" w:line="679" w:lineRule="atLeast"/>
        <w:ind w:left="0" w:right="0"/>
        <w:jc w:val="center"/>
        <w:rPr>
          <w:b w:val="0"/>
          <w:bCs w:val="0"/>
          <w:color w:val="333333"/>
          <w:sz w:val="43"/>
          <w:szCs w:val="43"/>
        </w:rPr>
      </w:pPr>
      <w:bookmarkStart w:id="0" w:name="_GoBack"/>
      <w:bookmarkEnd w:id="0"/>
      <w:r>
        <w:rPr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水表抄表计划信息公开内容</w:t>
      </w:r>
    </w:p>
    <w:p w14:paraId="574EF7DB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一、抄表周期</w:t>
      </w:r>
    </w:p>
    <w:p w14:paraId="15A28B5D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1、居民生活用水</w:t>
      </w:r>
    </w:p>
    <w:p w14:paraId="3AEB2786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（1）对县城内的物联网表表用户进行每2个月查抄一次水表；</w:t>
      </w:r>
    </w:p>
    <w:p w14:paraId="4873A526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（2）对县城内及绿化用水物联网水表用户统计每周用量；</w:t>
      </w:r>
    </w:p>
    <w:p w14:paraId="0B7BB070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（3）对县城内、机关团体、工地DN25以上的大口径水表用户，每月查抄一次水表。</w:t>
      </w:r>
    </w:p>
    <w:p w14:paraId="420798CE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2、非居民用水</w:t>
      </w:r>
    </w:p>
    <w:p w14:paraId="3C9E11DF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(1)对县城内的物联网表商户进行每1个月查抄一次水表；</w:t>
      </w:r>
    </w:p>
    <w:p w14:paraId="24C4999F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(2)对县城内的物联网水表商户统计每月用量；</w:t>
      </w:r>
    </w:p>
    <w:p w14:paraId="49D2A899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(3)对县城内DN25以上的大口径水表商户进行每月抄表一次。</w:t>
      </w:r>
    </w:p>
    <w:p w14:paraId="3116D4C9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二、抄表方式</w:t>
      </w:r>
    </w:p>
    <w:p w14:paraId="640F7F70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1、物联网水表，采用远程智能抄表；</w:t>
      </w:r>
    </w:p>
    <w:p w14:paraId="7951ABFA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2、DN25以上大口径水表，采用远传智能查抄和人工查抄两种方式。</w:t>
      </w:r>
    </w:p>
    <w:p w14:paraId="1CD77826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left"/>
        <w:rPr>
          <w:sz w:val="21"/>
          <w:szCs w:val="21"/>
          <w:highlight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三、其它情况：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遇节假日、特殊天气、机电不符及电池电压低等长期无人居住等不可抗因素时，抄表时间顺延。</w:t>
      </w:r>
    </w:p>
    <w:p w14:paraId="3D32C8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309</Characters>
  <Lines>0</Lines>
  <Paragraphs>0</Paragraphs>
  <TotalTime>0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2026-06-22T12:09:00Z</dcterms:created>
  <dc:creator>Administrator</dc:creator>
  <cp:lastModifiedBy>dydar</cp:lastModifiedBy>
  <dcterms:modified xsi:type="dcterms:W3CDTF">2026-06-23T05:33:33Z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eyJoZGlkIjoiMzM0YjRiMGMwOGZlMmFiN2Q0YjQ4ZTNiNmI1ODE0NjIiLCJ1c2VySWQiOiI0MjAyODc2OTcifQ==</vt:lpwstr>
  </property>
  <property fmtid="{D5CDD505-2E9C-101B-9397-08002B2CF9AE}" pid="4" name="ICV">
    <vt:lpwstr>69AC7B0D1DBF471982CABCD70E8E6830_13</vt:lpwstr>
  </property>
</Properties>
</file>