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9E5FA7"/>
    <w:p w14:paraId="0F73013B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552AFD06">
      <w:pPr>
        <w:spacing w:line="540" w:lineRule="exact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77A4A7F3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25143A02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761C16B6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Times New Roman" w:hAnsi="Times New Roman" w:eastAsia="方正小标宋_GBK" w:cs="Times New Roman"/>
          <w:kern w:val="0"/>
          <w:sz w:val="48"/>
          <w:szCs w:val="48"/>
        </w:rPr>
        <w:t>托里县草原工作站自治区林业专项资金草原植被恢复</w:t>
      </w: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项目支出绩效评价报告</w:t>
      </w:r>
    </w:p>
    <w:p w14:paraId="67684556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15E5F24E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（202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127689A7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7CCD4C41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4207DA13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42578411">
      <w:pPr>
        <w:pStyle w:val="9"/>
        <w:rPr>
          <w:rFonts w:hint="default" w:ascii="Times New Roman" w:hAnsi="Times New Roman" w:cs="Times New Roman"/>
        </w:rPr>
      </w:pPr>
    </w:p>
    <w:p w14:paraId="4686E34D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6A60EBED">
      <w:pPr>
        <w:spacing w:line="540" w:lineRule="exact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4DDB2B9D">
      <w:pPr>
        <w:spacing w:line="700" w:lineRule="exact"/>
        <w:ind w:firstLine="1440" w:firstLineChars="400"/>
        <w:jc w:val="left"/>
        <w:rPr>
          <w:rFonts w:hint="eastAsia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项目名称：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</w:rPr>
        <w:t>托里县草原工作站自治区林业专项资金草原植被恢复项目</w:t>
      </w:r>
    </w:p>
    <w:p w14:paraId="35EB1345">
      <w:pPr>
        <w:spacing w:line="700" w:lineRule="exact"/>
        <w:ind w:firstLine="1440" w:firstLineChars="400"/>
        <w:jc w:val="left"/>
        <w:rPr>
          <w:rFonts w:hint="eastAsia" w:eastAsia="仿宋_GB2312" w:cs="Times New Roman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实施单位（公章）：</w:t>
      </w:r>
      <w:r>
        <w:rPr>
          <w:rFonts w:hint="eastAsia" w:eastAsia="仿宋_GB2312" w:cs="Times New Roman"/>
          <w:kern w:val="0"/>
          <w:sz w:val="36"/>
          <w:szCs w:val="36"/>
          <w:lang w:eastAsia="zh-CN"/>
        </w:rPr>
        <w:t>托里县草原工作站</w:t>
      </w:r>
    </w:p>
    <w:p w14:paraId="21433003">
      <w:pPr>
        <w:spacing w:line="700" w:lineRule="exact"/>
        <w:ind w:firstLine="1440" w:firstLineChars="400"/>
        <w:jc w:val="left"/>
        <w:rPr>
          <w:rFonts w:hint="eastAsia" w:eastAsia="仿宋_GB2312" w:cs="Times New Roman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主管部门（公章）：</w:t>
      </w:r>
      <w:r>
        <w:rPr>
          <w:rFonts w:hint="eastAsia" w:eastAsia="仿宋_GB2312" w:cs="Times New Roman"/>
          <w:kern w:val="0"/>
          <w:sz w:val="36"/>
          <w:szCs w:val="36"/>
          <w:lang w:eastAsia="zh-CN"/>
        </w:rPr>
        <w:t>托里县自然资源局</w:t>
      </w:r>
    </w:p>
    <w:p w14:paraId="46FCFB85">
      <w:pPr>
        <w:spacing w:line="700" w:lineRule="exact"/>
        <w:ind w:firstLine="1440" w:firstLineChars="400"/>
        <w:jc w:val="left"/>
        <w:rPr>
          <w:rFonts w:hint="eastAsia" w:eastAsia="仿宋_GB2312" w:cs="Times New Roman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项目负责人（签章）：</w:t>
      </w:r>
      <w:r>
        <w:rPr>
          <w:rFonts w:hint="eastAsia" w:eastAsia="仿宋_GB2312" w:cs="Times New Roman"/>
          <w:kern w:val="0"/>
          <w:sz w:val="36"/>
          <w:szCs w:val="36"/>
          <w:lang w:eastAsia="zh-CN"/>
        </w:rPr>
        <w:t>金额斯古丽</w:t>
      </w:r>
    </w:p>
    <w:p w14:paraId="138E4818">
      <w:pPr>
        <w:spacing w:line="700" w:lineRule="exact"/>
        <w:ind w:firstLine="1440" w:firstLineChars="400"/>
        <w:jc w:val="left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填报时间：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月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日</w:t>
      </w:r>
    </w:p>
    <w:p w14:paraId="336AD8F4">
      <w:pPr>
        <w:tabs>
          <w:tab w:val="right" w:pos="8548"/>
        </w:tabs>
        <w:bidi w:val="0"/>
        <w:jc w:val="left"/>
        <w:rPr>
          <w:rFonts w:hint="default"/>
          <w:lang w:val="en-US" w:eastAsia="zh-CN"/>
        </w:rPr>
        <w:sectPr>
          <w:pgSz w:w="11906" w:h="16838"/>
          <w:pgMar w:top="1440" w:right="1558" w:bottom="1440" w:left="1800" w:header="851" w:footer="992" w:gutter="0"/>
          <w:cols w:space="425" w:num="1"/>
          <w:docGrid w:type="lines" w:linePitch="312" w:charSpace="0"/>
        </w:sectPr>
      </w:pPr>
    </w:p>
    <w:p w14:paraId="4207BF3C">
      <w:pPr>
        <w:spacing w:line="560" w:lineRule="exact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一、基本情况</w:t>
      </w:r>
    </w:p>
    <w:p w14:paraId="6FFA3748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（一）项目概况</w:t>
      </w:r>
    </w:p>
    <w:p w14:paraId="3C71BC7E">
      <w:pPr>
        <w:spacing w:line="560" w:lineRule="exact"/>
        <w:ind w:firstLine="643" w:firstLineChars="200"/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项目背景</w:t>
      </w:r>
    </w:p>
    <w:p w14:paraId="7F460190">
      <w:pPr>
        <w:spacing w:line="560" w:lineRule="exact"/>
        <w:ind w:firstLine="600" w:firstLineChars="200"/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草原草原资源常规监测是动态掌握草原资源生态现状的需要。托里县有天然草地2837万亩，是构成托里生态系统的主体。草原作为托里分布最广泛的绿色植被，对于改良土壤、保持水土、净化空气、调节气候等具有极为重要的生态功能 ，草原作为新疆最大的生态系统在生态文明建设中占有重要作用，开展草原基况监测，对我们有效促进生态文明建设与保护具有重要的支撑作用。</w:t>
      </w:r>
    </w:p>
    <w:p w14:paraId="3579EC5E">
      <w:pPr>
        <w:pStyle w:val="9"/>
        <w:numPr>
          <w:ilvl w:val="0"/>
          <w:numId w:val="0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仿宋_GB2312" w:cs="Times New Roman"/>
          <w:kern w:val="2"/>
        </w:rPr>
      </w:pPr>
      <w:r>
        <w:rPr>
          <w:rFonts w:hint="default" w:ascii="Times New Roman" w:hAnsi="Times New Roman" w:eastAsia="仿宋_GB2312" w:cs="Times New Roman"/>
          <w:kern w:val="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kern w:val="2"/>
        </w:rPr>
        <w:t>项目主要内容：</w:t>
      </w:r>
    </w:p>
    <w:p w14:paraId="2B1765E7">
      <w:pPr>
        <w:spacing w:line="560" w:lineRule="exact"/>
        <w:ind w:firstLine="600" w:firstLineChars="200"/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①国家固定监测点3万元。通过对固定监测区域的牧草监测，全面准确判断牧草返青时间以及返青率、准确测算牧草产草量以及牧草正常生长条件。②草原监测和虫鼠害监测5万元。通过草原监测，准确分析全县牧草长势、牧草产草量以及增减产原因等，及时为畜牧业良好发展提供决策依据。通过虫鼠害监测，准确判断虫鼠害发生区域、面积，及时做好防治防控工作，确保畜牧业生产良好发展。并及时报送财政资金使用情况。到位数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万元，年初预算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万元。用于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支付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国家固定监测点3万元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草原监测和虫鼠害监测5万元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。</w:t>
      </w:r>
    </w:p>
    <w:p w14:paraId="48489415">
      <w:pPr>
        <w:spacing w:line="560" w:lineRule="exact"/>
        <w:ind w:firstLine="640" w:firstLineChars="200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项目实施情况：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本项目于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2024年1月开始实施，截止2024年12月，全年已支付8万元，用于支付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支付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国家固定监测点3万元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草原监测和虫鼠害监测5万元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，该项目已实施完成，各项任务指标全部完成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</w:t>
      </w:r>
    </w:p>
    <w:p w14:paraId="1FE2747F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资金投入和使用情况</w:t>
      </w:r>
    </w:p>
    <w:p w14:paraId="63650E5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（1）资金投入情况</w:t>
      </w:r>
    </w:p>
    <w:p w14:paraId="7AC96E0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万元，该项目资金已全部落实到位，资金来源为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财政拨款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 w14:paraId="2223BDD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（2）资金使用情况</w:t>
      </w:r>
    </w:p>
    <w:p w14:paraId="29459EE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万元，全年执行数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%，主要用于：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支付支付国家固定监测点3万元，草原监测和虫鼠害监测5万元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 w14:paraId="6C0D54AE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（二）项目绩效目标</w:t>
      </w:r>
    </w:p>
    <w:p w14:paraId="352B2694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总体目标</w:t>
      </w:r>
    </w:p>
    <w:p w14:paraId="0BB69342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 w:val="0"/>
          <w:bCs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年初预算总数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万元。用于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支付国家固定监测点3万元，草原监测和虫鼠害监测5万元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，正常运转，提高项目的审查详实性和效益性，增强项目的监督工作针对性和有效性。有效提高草原植被恢复指导性成果，服务指标对象满意度达到9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</w:t>
      </w:r>
    </w:p>
    <w:p w14:paraId="704332E9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FF0000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阶段性目标</w:t>
      </w:r>
    </w:p>
    <w:p w14:paraId="34B8EE5C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草原资源常规监测是动态掌握草原资源生态现状的需要。托里县有天然草地2837万亩，是构成托里生态系统的主体。草原作为托里分布最广泛的绿色植被，对于改良土壤、保持水土、净化空气、调节气候等具有极为重要的生态功能 ，草原作为新疆最大的生态系统在生态文明建设中占有重要作用，开展草原基况监测，对我们有效促进生态文明建设与保护具有重要的支撑作用。</w:t>
      </w:r>
    </w:p>
    <w:p w14:paraId="60A4942E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 w:val="0"/>
          <w:bCs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年初预算总数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万元。用于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支付国家固定监测点3万元，草原监测和虫鼠害监测5万元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，正常运转，提高项目的审查详实性和效益性，增强项目的监督工作针对性和有效性。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有效提高草原植被恢复指导性成果，服务指标对象满意度达到9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</w:t>
      </w:r>
    </w:p>
    <w:p w14:paraId="5897BE31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二、绩效评价工作开展情况</w:t>
      </w:r>
    </w:p>
    <w:p w14:paraId="5CBC34F9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（一）绩效评价目的、对象和范围</w:t>
      </w:r>
    </w:p>
    <w:p w14:paraId="5E8C9147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1.绩效评价完整性</w:t>
      </w:r>
    </w:p>
    <w:p w14:paraId="5510B875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 w14:paraId="6B1A7DEC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在评价指标体系的构建上，充分考虑了项目的性质、目标以及预期成果，选取了具有代表性和可衡量性的关键指标，涵盖了社会效益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指标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，力求全方位反映项目的绩效状况。同时，对于每个指标的评价标准和数据来源均进行了明确说明，确保评价结果的客观性和可追溯性。</w:t>
      </w:r>
    </w:p>
    <w:p w14:paraId="1C1A402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 w14:paraId="086B528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 w14:paraId="399AEC28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201B3106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绩效评价的目的</w:t>
      </w:r>
    </w:p>
    <w:p w14:paraId="0FD1B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（1）评估项目实施效果</w:t>
      </w:r>
    </w:p>
    <w:p w14:paraId="324A6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通过对项目预算执行情况及各项绩效目标达成程度的系统性分析，全面、客观地评估项目在预定周期内的实施效果，包括社会效益指标，为项目后续的改进与优化提供科学依据。</w:t>
      </w:r>
    </w:p>
    <w:p w14:paraId="2DB61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（2）提升资源利用效率</w:t>
      </w:r>
    </w:p>
    <w:p w14:paraId="5DF5C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 w14:paraId="56DF7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（3）强化项目管理责任</w:t>
      </w:r>
    </w:p>
    <w:p w14:paraId="1E35A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 w14:paraId="6C146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（4）为决策提供支持</w:t>
      </w:r>
    </w:p>
    <w:p w14:paraId="09292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 w14:paraId="25E08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（5）促进项目持续改进</w:t>
      </w:r>
    </w:p>
    <w:p w14:paraId="49D526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 w14:paraId="1B3A7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 w14:paraId="5EE95C58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绩效评价的对象</w:t>
      </w:r>
    </w:p>
    <w:p w14:paraId="2BC8F733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本项目预算绩效评价报告的评价对象是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</w:rPr>
        <w:t>托里县草原工作站自治区林业专项资金草原植被恢复项目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及其预算执行情况。该项目由托里县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eastAsia="zh-CN"/>
        </w:rPr>
        <w:t>草原工作站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负责实施，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通过对固定监测区域的牧草监测，全面准确判断牧草返青时间以及返青率、准确测算牧草产草量以及牧草正常生长条件，草原监测，准确分析全县牧草长势、牧草产草量以及增减产原因等，及时为畜牧业良好发展提供决策依据。通过虫鼠害监测，准确判断虫鼠害发生区域、面积，及时做好防治防控工作，确保畜牧业生产良好发展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。项目预算涵盖从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2024年1月1日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至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2024年12月25日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的全部资金投入与支出，涉及资金总额为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元。</w:t>
      </w:r>
    </w:p>
    <w:p w14:paraId="37C4EE4E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绩效评价的范围</w:t>
      </w:r>
    </w:p>
    <w:p w14:paraId="49CB92BB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 w14:paraId="4C2CB3C8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项目预算编制与执行：全面审视项目预算的编制依据、合理性、科学性以及实际执行情况，包括预算调整的原因和效果。</w:t>
      </w:r>
    </w:p>
    <w:p w14:paraId="3E09DABF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资金管理：深入分析项目资金的分配、使用和监管情况，确保资金使用的合规性、高效性和透明度。</w:t>
      </w:r>
    </w:p>
    <w:p w14:paraId="48008735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项目实施进度与产出：评估项目是否按照既定计划顺利推进，各项任务是否按时完成，以及项目产出的数量、质量和时效性是否符合预期。</w:t>
      </w:r>
    </w:p>
    <w:p w14:paraId="40BC8A63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社会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  <w:t>、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生态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影响：考察项目对社会方面的综合影响。</w:t>
      </w:r>
    </w:p>
    <w:p w14:paraId="58281507">
      <w:pPr>
        <w:spacing w:line="560" w:lineRule="exact"/>
        <w:ind w:firstLine="643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（二）绩效评价原则、评价指标体系（详情见表1）、评价方法、评价标准。</w:t>
      </w:r>
    </w:p>
    <w:p w14:paraId="08FD9A5B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绩效评价原则</w:t>
      </w:r>
    </w:p>
    <w:p w14:paraId="5BBDB56D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本次项目绩效评价遵循以下基本原则：</w:t>
      </w:r>
    </w:p>
    <w:p w14:paraId="6C3B8819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（1）科学公正。绩效评价应当运用科学合理的方法，按照规范的程序，对项目绩效进行客观、公正的反映。</w:t>
      </w:r>
    </w:p>
    <w:p w14:paraId="0D1169B3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0859B1F4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168AD83C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（4）公开透明。绩效评价结果应依法依规公开，并自觉接受社会监督。</w:t>
      </w:r>
    </w:p>
    <w:p w14:paraId="59B2605F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评价指标体系</w:t>
      </w:r>
    </w:p>
    <w:p w14:paraId="2200870F">
      <w:pPr>
        <w:spacing w:line="560" w:lineRule="exact"/>
        <w:ind w:firstLine="708" w:firstLineChars="200"/>
        <w:rPr>
          <w:rFonts w:hint="default" w:ascii="Times New Roman" w:hAnsi="Times New Roman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4EB8527A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（1）确定评价指标</w:t>
      </w:r>
    </w:p>
    <w:p w14:paraId="778F6A8F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597E25B1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（2）确定权重</w:t>
      </w:r>
    </w:p>
    <w:p w14:paraId="279689B4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FF0000"/>
          <w:spacing w:val="17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 w14:paraId="0D9964B6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（3）确定指标标准值</w:t>
      </w:r>
    </w:p>
    <w:p w14:paraId="4109FC0C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04CA718E">
      <w:pPr>
        <w:pStyle w:val="9"/>
        <w:spacing w:before="0" w:after="0" w:line="560" w:lineRule="exact"/>
        <w:ind w:firstLine="708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  <w:t>绩效评价总分值100分，根据综合评分结果，90（含）-100分为优、80（含）-90分为良、60（含）-80分为中、60分以下为差。</w:t>
      </w:r>
    </w:p>
    <w:p w14:paraId="68C6FFF2">
      <w:pPr>
        <w:pStyle w:val="9"/>
        <w:widowControl w:val="0"/>
        <w:spacing w:before="0" w:after="0" w:line="560" w:lineRule="exact"/>
        <w:ind w:firstLine="708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  <w:t>具体评价指标体系详情见附件1</w:t>
      </w:r>
    </w:p>
    <w:p w14:paraId="042EAA5C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绩效评价方法</w:t>
      </w:r>
    </w:p>
    <w:p w14:paraId="611FBEB7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绩效评价从项目决策、项目过程、项目产出、项目效益四个维度进行评价。评价对象为项目目标实施情况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评价核心为资金的支出完成情况和项目的产出效益。</w:t>
      </w:r>
    </w:p>
    <w:p w14:paraId="49288F5E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本次评价指标中，既有定性指标又有定量指标，各类指标因考核内容不同和客观标准不同存在较大差异，因此核定具体指标时采用了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lang w:eastAsia="zh-CN"/>
        </w:rPr>
        <w:t>比较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法，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lang w:eastAsia="zh-CN"/>
        </w:rPr>
        <w:t>公众判断法，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具体评价方法如下：</w:t>
      </w:r>
    </w:p>
    <w:p w14:paraId="13D0D316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（一）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eastAsia="zh-CN"/>
        </w:rPr>
        <w:t>比较法：通过整理本项目相关资料和数据，评价数量指标的完成情况；通过分析项目的实施情况与绩效目标实现情况，评价项目实施的效果；通过分析项目资金使用情况及生产的效果，评价预算资金分配的合理性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 xml:space="preserve">。 </w:t>
      </w:r>
    </w:p>
    <w:p w14:paraId="42251924">
      <w:pPr>
        <w:spacing w:line="560" w:lineRule="exact"/>
        <w:ind w:firstLine="708" w:firstLineChars="200"/>
        <w:rPr>
          <w:rFonts w:hint="eastAsia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（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eastAsia="zh-CN"/>
        </w:rPr>
        <w:t>二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）公众评判法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eastAsia="zh-CN"/>
        </w:rPr>
        <w:t>：评价组采用实地访谈，远程访谈相结合方式，对本项目的实施情况进行充分调研，了解掌握资金分配、资金管理、资金使用、制度建设、制度执行情况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。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eastAsia="zh-CN"/>
        </w:rPr>
        <w:t>采用问卷调查方式，对受益对象开展满意度调查，进行综合评价。</w:t>
      </w:r>
    </w:p>
    <w:p w14:paraId="3A360937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4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评价标准</w:t>
      </w:r>
    </w:p>
    <w:p w14:paraId="0D717E94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绩效评价标准通常包括计划标准、行业标准、历史标准等，用于对绩效指标完成情况进行比较、分析、评价。本次评价主要采用了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计划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标准。</w:t>
      </w:r>
    </w:p>
    <w:p w14:paraId="0366742E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eastAsia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eastAsia="zh-CN"/>
        </w:rPr>
        <w:t>计划标准。通过对绩效指标完成情况已预先制定目标、计划、预算、定额等为评价标准，量化对目标值进行比较，分析、评价，对完成绩效目标进行考核，方便快键得到真实有效的评价结果。</w:t>
      </w:r>
    </w:p>
    <w:p w14:paraId="589163B6">
      <w:pPr>
        <w:pStyle w:val="9"/>
        <w:numPr>
          <w:ilvl w:val="0"/>
          <w:numId w:val="2"/>
        </w:numPr>
        <w:spacing w:before="0" w:after="0" w:line="560" w:lineRule="exact"/>
        <w:ind w:firstLine="711" w:firstLineChars="200"/>
        <w:jc w:val="both"/>
        <w:rPr>
          <w:rFonts w:hint="default" w:ascii="Times New Roman" w:hAnsi="Times New Roman" w:eastAsia="楷体" w:cs="Times New Roman"/>
          <w:color w:val="000000"/>
          <w:spacing w:val="17"/>
        </w:rPr>
      </w:pPr>
      <w:r>
        <w:rPr>
          <w:rFonts w:hint="default" w:ascii="Times New Roman" w:hAnsi="Times New Roman" w:eastAsia="楷体" w:cs="Times New Roman"/>
          <w:color w:val="000000"/>
          <w:spacing w:val="17"/>
        </w:rPr>
        <w:t>绩效评价工作过程</w:t>
      </w:r>
    </w:p>
    <w:p w14:paraId="342FE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前期准备与规划</w:t>
      </w:r>
    </w:p>
    <w:p w14:paraId="69409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在项目绩效评价工作启动之初，成立了专门的评价工作小组，小组成员由财务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人员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、项目管理人员及相关领域技术骨干组成，确保从多角度、全方位对项目绩效进行评价。同时，明确了评价工作的目标、范围、重点及时间安排，制定了详细的工作计划，为评价工作的顺利开展奠定了坚实基础。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 w14:paraId="20136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）指标体系构建</w:t>
      </w:r>
    </w:p>
    <w:p w14:paraId="2A04D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依据项目的性质、目标以及预期成果，构建了科学合理的绩效评价指标体系。该指标体系涵盖了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项目决策、项目过程、项目产出、项目效益四个维度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，选取了具有代表性和可衡量性的关键指标，并为每个指标设定了明确的评价标准与权重，确保评价结果能够全面、准确地反映项目的绩效状况。</w:t>
      </w:r>
    </w:p>
    <w:p w14:paraId="6D693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）数据收集与整理</w:t>
      </w:r>
    </w:p>
    <w:p w14:paraId="03A37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 w14:paraId="79E47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）数据分析与评估</w:t>
      </w:r>
    </w:p>
    <w:p w14:paraId="7879B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 w14:paraId="017B17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）报告撰写与反馈</w:t>
      </w:r>
    </w:p>
    <w:p w14:paraId="19162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 w14:paraId="72A04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）后续跟踪与改进</w:t>
      </w:r>
    </w:p>
    <w:p w14:paraId="49AA0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3170C2E4">
      <w:pPr>
        <w:numPr>
          <w:ilvl w:val="0"/>
          <w:numId w:val="3"/>
        </w:num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综合评价情况及评价结论（附相关评分表）</w:t>
      </w:r>
    </w:p>
    <w:p w14:paraId="2A5A9E10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一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评价情况</w:t>
      </w:r>
    </w:p>
    <w:p w14:paraId="78C78BD0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本项目的综合评价基于对项目各方面绩效的深入分析与评估。从项目目标的达成情况来看，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对固定监测区域的牧草监测，全面准确判断牧草返青时间以及返青率、准确测算牧草产草量以及牧草正常生长条件。草原监测，准确分析全县牧草长势、牧草产草量以及增减产原因等，及时为畜牧业良好发展提供决策依据。通过虫鼠害监测，准确判断虫鼠害发生区域、面积，及时做好防治防控工作，确保畜牧业生产良好发展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</w:t>
      </w:r>
    </w:p>
    <w:p w14:paraId="45252C03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在项目管理方面，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托里县草原工作站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通过有效的规划、组织与协调，项目得以顺利实施，并在预算与时间上保持了良好的控制。</w:t>
      </w:r>
    </w:p>
    <w:p w14:paraId="2109D83B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从项目效益的角度来看，本项目不仅实现了预期的社会效益方面产生了积极的影响。具体而言，[具体效益1]、[具体效益2]等方面的提升，为项目的利益相关者带来了实实在在的利益。</w:t>
      </w:r>
    </w:p>
    <w:p w14:paraId="6A0E5BE2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综上所述，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托里县草原工作站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在绩效评价中表现出色，达到了项目的预期目标，并在多个方面取得了显著的成效。</w:t>
      </w:r>
    </w:p>
    <w:p w14:paraId="6589A461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评价结论</w:t>
      </w:r>
    </w:p>
    <w:p w14:paraId="2444DD39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：总得分为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分，属于“优”。其中，项目决策类指标权重为20分，得分为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%。项目过程类指标权重为20分，得分为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%。项目产出类指标权重为40分，得分为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%。项目效益类指标权重为20分，得分为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</w:t>
      </w:r>
      <w:r>
        <w:rPr>
          <w:rFonts w:hint="default" w:ascii="Times New Roman" w:hAnsi="Times New Roman" w:eastAsia="仿宋_GB2312" w:cs="Times New Roman"/>
          <w:b w:val="0"/>
          <w:bCs w:val="0"/>
        </w:rPr>
        <w:t>具体打分情况详见：附件1综合评分表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。</w:t>
      </w:r>
    </w:p>
    <w:p w14:paraId="5A79D425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</w:rPr>
        <w:t>表1综合评分表</w:t>
      </w:r>
    </w:p>
    <w:tbl>
      <w:tblPr>
        <w:tblStyle w:val="12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927"/>
        <w:gridCol w:w="2023"/>
        <w:gridCol w:w="2023"/>
      </w:tblGrid>
      <w:tr w14:paraId="41FF39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15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452DF6C4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一级指标</w:t>
            </w:r>
          </w:p>
        </w:tc>
        <w:tc>
          <w:tcPr>
            <w:tcW w:w="10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1CBD9893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权重分</w:t>
            </w:r>
          </w:p>
        </w:tc>
        <w:tc>
          <w:tcPr>
            <w:tcW w:w="11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2090CB74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11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71C756CA"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得分率</w:t>
            </w:r>
          </w:p>
        </w:tc>
      </w:tr>
      <w:tr w14:paraId="5EDE72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F5342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  <w:t>项目决策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4034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B3E9F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F62689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220513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F384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  <w:t>项目过程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609B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96F2D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C0620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015BD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07A60E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  <w:t>项目产出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3DE8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745C6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E573E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16808E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133E2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  <w:t>项目效益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B46B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CEC4A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1DE6D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3ACAE3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13884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ADB9D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C57AD4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A874EA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</w:tbl>
    <w:p w14:paraId="54232A63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四、绩效评价指标分析</w:t>
      </w:r>
    </w:p>
    <w:p w14:paraId="7D2D58FF">
      <w:pPr>
        <w:pStyle w:val="9"/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（一）项目决策情况</w:t>
      </w:r>
    </w:p>
    <w:p w14:paraId="0599A5D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项目决策类指标包括项目立项、绩效目标和资金投入三方面的内容，由6个三级指标构成，权重分值为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29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29A6A9C6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1.项目立项</w:t>
      </w:r>
    </w:p>
    <w:p w14:paraId="1BFB7F1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（1）立项依据充分性</w:t>
      </w:r>
    </w:p>
    <w:p w14:paraId="2909C29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231A4F4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（2）立项程序规范性</w:t>
      </w:r>
    </w:p>
    <w:p w14:paraId="56397F1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项目申请、设立过程符合相关要求，严格按照审批流程准备符合要求的文件、材料；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 w14:paraId="56FD0014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2.绩效目标</w:t>
      </w:r>
    </w:p>
    <w:p w14:paraId="32020E8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（1）绩效目标合理性</w:t>
      </w:r>
    </w:p>
    <w:p w14:paraId="7AE3796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年初结合实际工作内容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设定绩效目标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，绩效目标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281EE0C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（2）绩效指标明确性</w:t>
      </w:r>
    </w:p>
    <w:p w14:paraId="36D859A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41EC78B6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3.资金投入</w:t>
      </w:r>
    </w:p>
    <w:p w14:paraId="4861275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（1）预算编制科学性</w:t>
      </w:r>
    </w:p>
    <w:p w14:paraId="589B0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 w14:paraId="33F5DF4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在预算编制过程中，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 w14:paraId="2EC6097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（2）资金分配合理性</w:t>
      </w:r>
    </w:p>
    <w:p w14:paraId="6D0CA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 w14:paraId="23BF0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 w14:paraId="71CCFB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5E876260">
      <w:pPr>
        <w:pStyle w:val="9"/>
        <w:numPr>
          <w:ilvl w:val="0"/>
          <w:numId w:val="4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项目过程情况</w:t>
      </w:r>
    </w:p>
    <w:p w14:paraId="5FDDE1F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项目过程类指标包括资金管理和组织实施两方面的内容，由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5个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三级指标构成，权重分值为2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1B1E8EBF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1.资金管理</w:t>
      </w:r>
    </w:p>
    <w:p w14:paraId="4F9F113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（1）资金到位率</w:t>
      </w:r>
    </w:p>
    <w:p w14:paraId="48BD784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本项目总投资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万元，财政资金及时足额到位，到位率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%，预算资金按计划进度执行。</w:t>
      </w:r>
    </w:p>
    <w:p w14:paraId="5EE1D26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（2）预算执行率</w:t>
      </w:r>
    </w:p>
    <w:p w14:paraId="671FE62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预算编制较为详细，项目资金支出总体能够按照预算执行，预算资金支出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6CB5715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（3）资金使用合规性</w:t>
      </w:r>
    </w:p>
    <w:p w14:paraId="4AB2F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 w14:paraId="3A7F03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 w14:paraId="4A4A8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 w14:paraId="05AC9A2B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2.组织实施</w:t>
      </w:r>
    </w:p>
    <w:p w14:paraId="60E963E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（1）管理制度健全性</w:t>
      </w:r>
    </w:p>
    <w:p w14:paraId="0A1A9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 w14:paraId="377F1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在制度设计上，我们注重了制度的科学性与可操作性，确保制度能够切实指导项目的执行与管理。</w:t>
      </w:r>
    </w:p>
    <w:p w14:paraId="4FB8B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 w14:paraId="5F3A145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 w14:paraId="334B0BF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（2）制度执行有效性</w:t>
      </w:r>
    </w:p>
    <w:p w14:paraId="2E70E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本项目在执行过程中，管理制度得到了全面、有效的落实，为确保项目的顺利实施与目标实现提供了坚实的保障。项目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重视制度执行的重要性，通过明确责任分工、制定详细执行计划、加强监督考核等措施，确保了各项管理制度能够得到有效执行。</w:t>
      </w:r>
    </w:p>
    <w:p w14:paraId="0CCB8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 w14:paraId="569AC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综上所述，本项目的管理制度在执行过程中表现出了高度的有效性，既确保了项目的顺利进行，又实现了项目目标的有效达成。</w:t>
      </w:r>
    </w:p>
    <w:p w14:paraId="0EAEFAE6">
      <w:pPr>
        <w:pStyle w:val="10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项目产出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情况</w:t>
      </w:r>
    </w:p>
    <w:p w14:paraId="3842E0F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项目产出类指标包括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产出数量、产出质量、产出时效、产出成本四方面的内容，由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个三级指标构成，权重分为40分，实际得分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%。具体产出指标完成情况如下：</w:t>
      </w:r>
    </w:p>
    <w:p w14:paraId="3EE5C96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1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数量指标：</w:t>
      </w:r>
    </w:p>
    <w:p w14:paraId="58C6C71B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指标1：国家固定监测点数量 ，指标值：&gt;=1个 ，实际完成值：&gt;=1个，指标完成率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偏差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br w:type="textWrapping"/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：草原监测和虫鼠害监测面积 ，指标值：&gt;=516.91万亩 ，实际完成值：&gt;=516.91万亩，指标完成率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偏差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29FEFE1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2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质量指标：</w:t>
      </w:r>
    </w:p>
    <w:p w14:paraId="1EBA52FC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指标1：草原生态综合监测任务合格率 ，指标值：&gt;=90% ，实际完成值：&gt;=90%，指标完成率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偏差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3D7F96E9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：草原有害生物普查任务合格率，指标值：&gt;=90% ，实际完成值：&gt;=90%，指标完成率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偏差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7F38EF9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3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③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时效指标：</w:t>
      </w:r>
    </w:p>
    <w:p w14:paraId="07196186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指标1：任务按时完成率，指标值：&gt;=85%，实际完成值：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=100%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偏差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38811866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项目完工时间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2024年12月1日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，实际完成值：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2024年12月25日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偏差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289A07F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4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④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成本指标：</w:t>
      </w:r>
    </w:p>
    <w:p w14:paraId="496350F9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：国家固定监测点费用，指标值：&lt;=3万元，实际完成值：&lt;=3万元，指标完成率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，无偏差。</w:t>
      </w:r>
    </w:p>
    <w:p w14:paraId="3F9620D1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：草原监测和虫鼠害监测费用，指标值：&lt;=5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.01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万元，实际完成值：&lt;=5万元万元，指标完成率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99.8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，偏差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0.2,偏差原因：100元是结余资金。所以有偏差。</w:t>
      </w:r>
    </w:p>
    <w:p w14:paraId="7F48CAAE">
      <w:pPr>
        <w:pStyle w:val="10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项目效益情况</w:t>
      </w:r>
    </w:p>
    <w:p w14:paraId="614FA38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项目效益类指标包括项目实施效益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和满意度两方面的内容，由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个三级指标构成，权重分为20分，实际得分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%。具体效益指标及满意度指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标完成情况如下：</w:t>
      </w:r>
    </w:p>
    <w:p w14:paraId="4225FE6D">
      <w:pPr>
        <w:numPr>
          <w:ilvl w:val="0"/>
          <w:numId w:val="0"/>
        </w:num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实施效益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：</w:t>
      </w:r>
    </w:p>
    <w:p w14:paraId="78A549EC">
      <w:pPr>
        <w:numPr>
          <w:ilvl w:val="0"/>
          <w:numId w:val="0"/>
        </w:num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1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社会效益指标：</w:t>
      </w:r>
    </w:p>
    <w:p w14:paraId="2E27D216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指标1：草原植被恢复指导性成果，指标值：长期，实际完成值：长期，指标完成率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，无偏差。</w:t>
      </w:r>
    </w:p>
    <w:p w14:paraId="31AFA621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：支持草原保护管理形成，指标值：有效长期，实际完成值：有效长期，指标完成率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，无偏差。</w:t>
      </w:r>
    </w:p>
    <w:p w14:paraId="6C07DA3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2.满意度</w:t>
      </w:r>
    </w:p>
    <w:p w14:paraId="5F9839EB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highlight w:val="red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指标1：牧民满意度，指标值：&gt;=95%，实际完成值：&gt;=95%，指标完成率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，无偏差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436794BA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（五）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/>
        </w:rPr>
        <w:t>预算执行进度与绩效指标总体完成率偏差</w:t>
      </w:r>
    </w:p>
    <w:p w14:paraId="17BDD449">
      <w:pPr>
        <w:pStyle w:val="20"/>
        <w:spacing w:line="560" w:lineRule="exact"/>
        <w:ind w:firstLine="640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托里县草原工作站自治区林业专项资金草原植被恢复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项目年初预算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8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万元，全年预算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8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万元，实际支出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8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万元，预算执行率为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%，项目绩效指标总体完成率为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%，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bidi="ar-SA"/>
        </w:rPr>
        <w:t>总体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偏差率为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0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%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。</w:t>
      </w:r>
    </w:p>
    <w:p w14:paraId="18BEF5E7">
      <w:pPr>
        <w:spacing w:line="560" w:lineRule="exact"/>
        <w:ind w:firstLine="640" w:firstLineChars="200"/>
        <w:rPr>
          <w:rStyle w:val="19"/>
          <w:rFonts w:hint="default" w:ascii="Times New Roman" w:hAnsi="Times New Roman" w:cs="Times New Roman"/>
          <w:color w:val="auto"/>
          <w:highlight w:val="none"/>
        </w:rPr>
      </w:pPr>
      <w:r>
        <w:rPr>
          <w:rFonts w:hint="eastAsia" w:eastAsia="黑体" w:cs="Times New Roman"/>
          <w:sz w:val="32"/>
          <w:szCs w:val="32"/>
          <w:highlight w:val="none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主要经验及做法、存在的问题及原因分析</w:t>
      </w:r>
    </w:p>
    <w:p w14:paraId="394172F4">
      <w:pPr>
        <w:spacing w:line="560" w:lineRule="exact"/>
        <w:ind w:firstLine="627" w:firstLineChars="200"/>
        <w:rPr>
          <w:rFonts w:hint="default" w:ascii="Times New Roman" w:hAnsi="Times New Roman" w:eastAsia="楷体" w:cs="Times New Roman"/>
          <w:b/>
          <w:spacing w:val="-4"/>
          <w:sz w:val="32"/>
          <w:szCs w:val="32"/>
          <w:highlight w:val="none"/>
        </w:rPr>
      </w:pPr>
      <w:r>
        <w:rPr>
          <w:rFonts w:hint="default" w:ascii="Times New Roman" w:hAnsi="Times New Roman" w:eastAsia="楷体" w:cs="Times New Roman"/>
          <w:b/>
          <w:spacing w:val="-4"/>
          <w:sz w:val="32"/>
          <w:szCs w:val="32"/>
          <w:highlight w:val="none"/>
        </w:rPr>
        <w:t>（一）主要经验及做法</w:t>
      </w:r>
    </w:p>
    <w:p w14:paraId="0DD4284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56FE54AC">
      <w:pPr>
        <w:pStyle w:val="9"/>
        <w:spacing w:before="0" w:after="0"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kern w:val="2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highlight w:val="none"/>
        </w:rPr>
        <w:t>严格坚持先做事、后验收、再拨付的原则，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highlight w:val="none"/>
          <w:lang w:eastAsia="zh-CN"/>
        </w:rPr>
        <w:t>杜绝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highlight w:val="none"/>
        </w:rPr>
        <w:t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43AC1214">
      <w:pPr>
        <w:keepNext/>
        <w:keepLines/>
        <w:numPr>
          <w:ilvl w:val="0"/>
          <w:numId w:val="5"/>
        </w:num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highlight w:val="none"/>
        </w:rPr>
        <w:t>存在的问题及原因分析</w:t>
      </w:r>
    </w:p>
    <w:p w14:paraId="6AC4C9B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</w:p>
    <w:p w14:paraId="36E8DAF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2.因轮岗、调动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因素使我单位绩效工作人员流动频繁，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造成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工作衔接不到位的情况。</w:t>
      </w:r>
    </w:p>
    <w:p w14:paraId="3F3B0160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有关建议</w:t>
      </w:r>
    </w:p>
    <w:p w14:paraId="22FB19F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1.多进行有关绩效管理工作方面的培训。积极组织第三方开展绩效管理工作培训，进一步夯实业务基础，提高我单位绩效人员水平。</w:t>
      </w:r>
    </w:p>
    <w:p w14:paraId="1ADE8CE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2.专门设定对绩效工作人员定职、定岗、定责等相关制度措施，进一步提升我单位绩效管理工作业务水平，扎实做好绩效管理工作。</w:t>
      </w:r>
    </w:p>
    <w:p w14:paraId="2370E20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 w14:paraId="383E31C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hint="default" w:ascii="Times New Roman" w:hAnsi="Times New Roman" w:eastAsia="仿宋_GB2312" w:cs="Times New Roman"/>
          <w:sz w:val="36"/>
          <w:szCs w:val="32"/>
        </w:rPr>
        <w:t>。</w:t>
      </w:r>
    </w:p>
    <w:p w14:paraId="51647FD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002996FD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其他需要说</w:t>
      </w:r>
      <w:bookmarkStart w:id="0" w:name="page8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明的问题</w:t>
      </w:r>
    </w:p>
    <w:p w14:paraId="053402FE">
      <w:pPr>
        <w:pStyle w:val="11"/>
        <w:spacing w:after="0" w:line="560" w:lineRule="exact"/>
        <w:ind w:left="0" w:leftChars="0"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本项目无其他需说明的问题。</w:t>
      </w:r>
    </w:p>
    <w:p w14:paraId="51CC91FD">
      <w:pPr>
        <w:pStyle w:val="11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3EDC6F05">
      <w:pPr>
        <w:pStyle w:val="11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1971352E">
      <w:pPr>
        <w:rPr>
          <w:rFonts w:hint="default" w:ascii="Times New Roman" w:hAnsi="Times New Roman" w:cs="Times New Roman"/>
          <w:sz w:val="32"/>
          <w:szCs w:val="32"/>
        </w:rPr>
      </w:pPr>
      <w:bookmarkStart w:id="1" w:name="_GoBack"/>
      <w:bookmarkEnd w:id="1"/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A9837FF-365B-4D63-ABF2-7020971640A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DDBF1703-5FB7-4906-A328-25B7D49FF2B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7029689A-A935-441C-B310-B71D1EEA6DA4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752C2002-52CE-4B4A-96B1-D33B49BBAE00}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5" w:fontKey="{2FC92B69-AC20-4861-8369-03B96FD0824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14A5484D-98A5-4A7E-96CD-E97E2544DF99}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7" w:fontKey="{83B4F2E1-7C66-4BB7-A3C7-141B222A686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8962"/>
    </w:sdtPr>
    <w:sdtContent>
      <w:p w14:paraId="0C877D21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7C4B7CE4"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F205925"/>
    <w:multiLevelType w:val="singleLevel"/>
    <w:tmpl w:val="BF20592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F092B84"/>
    <w:multiLevelType w:val="singleLevel"/>
    <w:tmpl w:val="CF092B8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9ADCABA"/>
    <w:multiLevelType w:val="singleLevel"/>
    <w:tmpl w:val="59ADCAB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oNotDisplayPageBoundaries w:val="1"/>
  <w:embedSystemFonts/>
  <w:bordersDoNotSurroundHeader w:val="0"/>
  <w:bordersDoNotSurroundFooter w:val="0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iOGM5NzlhN2JhOTc3OTljZTBmY2FhN2MzNTk3ODEifQ=="/>
  </w:docVars>
  <w:rsids>
    <w:rsidRoot w:val="00000000"/>
    <w:rsid w:val="690F37BE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5">
    <w:name w:val="Balloon Text"/>
    <w:basedOn w:val="1"/>
    <w:link w:val="21"/>
    <w:qFormat/>
    <w:uiPriority w:val="0"/>
    <w:rPr>
      <w:sz w:val="18"/>
      <w:szCs w:val="18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7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9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0">
    <w:name w:val="Body Text First Indent"/>
    <w:basedOn w:val="3"/>
    <w:qFormat/>
    <w:uiPriority w:val="0"/>
    <w:pPr>
      <w:spacing w:after="0"/>
      <w:ind w:firstLine="200" w:firstLineChars="200"/>
    </w:pPr>
  </w:style>
  <w:style w:type="paragraph" w:styleId="11">
    <w:name w:val="Body Text First Indent 2"/>
    <w:basedOn w:val="4"/>
    <w:qFormat/>
    <w:uiPriority w:val="0"/>
    <w:pPr>
      <w:ind w:firstLine="420" w:firstLineChars="200"/>
    </w:pPr>
  </w:style>
  <w:style w:type="table" w:styleId="13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">
    <w:name w:val="Strong"/>
    <w:basedOn w:val="14"/>
    <w:qFormat/>
    <w:uiPriority w:val="0"/>
    <w:rPr>
      <w:b/>
      <w:bCs/>
    </w:rPr>
  </w:style>
  <w:style w:type="paragraph" w:customStyle="1" w:styleId="16">
    <w:name w:val="Comment Text"/>
    <w:basedOn w:val="1"/>
    <w:link w:val="23"/>
    <w:qFormat/>
    <w:uiPriority w:val="0"/>
    <w:pPr>
      <w:jc w:val="left"/>
    </w:pPr>
  </w:style>
  <w:style w:type="paragraph" w:customStyle="1" w:styleId="17">
    <w:name w:val="Comment Subject"/>
    <w:basedOn w:val="16"/>
    <w:next w:val="16"/>
    <w:link w:val="24"/>
    <w:qFormat/>
    <w:uiPriority w:val="0"/>
    <w:rPr>
      <w:b/>
      <w:bCs/>
    </w:rPr>
  </w:style>
  <w:style w:type="character" w:customStyle="1" w:styleId="18">
    <w:name w:val="Comment Reference"/>
    <w:basedOn w:val="14"/>
    <w:qFormat/>
    <w:uiPriority w:val="0"/>
    <w:rPr>
      <w:sz w:val="21"/>
      <w:szCs w:val="21"/>
    </w:rPr>
  </w:style>
  <w:style w:type="character" w:customStyle="1" w:styleId="19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paragraph" w:customStyle="1" w:styleId="20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21">
    <w:name w:val="批注框文本 字符"/>
    <w:basedOn w:val="14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2">
    <w:name w:val="页眉 字符"/>
    <w:basedOn w:val="14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3">
    <w:name w:val="批注文字 字符"/>
    <w:basedOn w:val="14"/>
    <w:link w:val="16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4">
    <w:name w:val="批注主题 字符"/>
    <w:basedOn w:val="23"/>
    <w:link w:val="17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eyJoZGlkIjoiOGI1YWE4ZDcyNDU4ZThhMDk5ZTlkYTk5NGQ1MmYwOWQiLCJ1c2VySWQiOiI5NDAwOTc2NTUifQ==</vt:lpwstr>
  </property>
</Properties>
</file>

<file path=customXml/itemProps1.xml><?xml version="1.0" encoding="utf-8"?>
<ds:datastoreItem xmlns:ds="http://schemas.openxmlformats.org/officeDocument/2006/customXml" ds:itemID="{2ed5f277-1fc1-46f7-a069-59168e26da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10031</Words>
  <Characters>10297</Characters>
  <Lines>58</Lines>
  <Paragraphs>16</Paragraphs>
  <TotalTime>62</TotalTime>
  <ScaleCrop>false</ScaleCrop>
  <LinksUpToDate>false</LinksUpToDate>
  <CharactersWithSpaces>10324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2023-03-08T13:13:00Z</dcterms:created>
  <dc:creator>审核人</dc:creator>
  <cp:lastModifiedBy>周丽君</cp:lastModifiedBy>
  <dcterms:modified xsi:type="dcterms:W3CDTF">2025-10-31T09:30:15Z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eyJoZGlkIjoiMjEwMjVmNmU3OTQwZDBjNjI0ZTM3MTBmNDI0OGIzYzIiLCJ1c2VySWQiOiIyMDM3MTI1NTkifQ==</vt:lpwstr>
  </property>
</Properties>
</file>