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eastAsia="方正小标宋_GBK" w:cs="Times New Roman" w:hint="eastAsia"/>
          <w:kern w:val="0"/>
          <w:sz w:val="48"/>
          <w:szCs w:val="48"/>
          <w:lang w:eastAsia="zh-CN"/>
        </w:rPr>
        <w:t xml:space="preserve">托里县市政园林环卫中心</w:t>
      </w:r>
      <w:r>
        <w:rPr>
          <w:rFonts w:eastAsia="方正小标宋_GBK" w:cs="Times New Roman" w:hint="eastAsia"/>
          <w:kern w:val="0"/>
          <w:sz w:val="48"/>
          <w:szCs w:val="48"/>
          <w:lang w:val="en-US" w:eastAsia="zh-CN"/>
        </w:rPr>
        <w:t xml:space="preserve">2024年燃料费</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ind w:left="0" w:firstLine="0" w:leftChars="0" w:firstLineChars="0"/>
        <w:rPr>
          <w:rFonts w:ascii="楷体_GB2312" w:eastAsia="楷体_GB2312" w:hAnsi="黑体" w:cs="黑体" w:hint="eastAsia"/>
          <w:bCs/>
          <w:color w:val="auto"/>
          <w:sz w:val="32"/>
          <w:szCs w:val="32"/>
          <w:lang w:val="en-US" w:eastAsia="zh-CN"/>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w:t>
      </w:r>
      <w:r>
        <w:rPr>
          <w:rFonts w:eastAsia="仿宋_GB2312" w:cs="Times New Roman" w:hint="eastAsia"/>
          <w:kern w:val="0"/>
          <w:sz w:val="36"/>
          <w:szCs w:val="36"/>
          <w:lang w:val="en-US" w:eastAsia="zh-CN"/>
        </w:rPr>
        <w:t xml:space="preserve">2024年</w:t>
      </w:r>
      <w:r>
        <w:rPr>
          <w:rFonts w:ascii="Times New Roman" w:eastAsia="仿宋_GB2312" w:hAnsi="Times New Roman" w:cs="Times New Roman" w:hint="eastAsia"/>
          <w:kern w:val="0"/>
          <w:sz w:val="36"/>
          <w:szCs w:val="36"/>
          <w:lang w:eastAsia="zh-CN"/>
        </w:rPr>
        <w:t xml:space="preserve">燃料费</w:t>
      </w:r>
      <w:r>
        <w:rPr>
          <w:rFonts w:ascii="Times New Roman" w:eastAsia="仿宋_GB2312" w:hAnsi="Times New Roman" w:cs="Times New Roman" w:hint="eastAsia"/>
          <w:kern w:val="0"/>
          <w:sz w:val="36"/>
          <w:szCs w:val="36"/>
        </w:rPr>
        <w:t xml:space="preserve">项目</w:t>
      </w:r>
    </w:p>
    <w:p>
      <w:pPr>
        <w:spacing w:line="540" w:lineRule="exact"/>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项目单位：</w:t>
      </w:r>
      <w:r>
        <w:rPr>
          <w:rFonts w:ascii="Times New Roman" w:eastAsia="仿宋_GB2312" w:hAnsi="Times New Roman" w:cs="Times New Roman" w:hint="eastAsia"/>
          <w:kern w:val="0"/>
          <w:sz w:val="36"/>
          <w:szCs w:val="36"/>
          <w:lang w:val="en-US" w:eastAsia="zh-CN"/>
        </w:rPr>
        <w:t xml:space="preserve">托里县市政园林环卫中心</w:t>
      </w:r>
    </w:p>
    <w:p>
      <w:pPr>
        <w:spacing w:line="540" w:lineRule="exact"/>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主管部门：</w:t>
      </w:r>
      <w:r>
        <w:rPr>
          <w:rFonts w:ascii="Times New Roman" w:eastAsia="仿宋_GB2312" w:hAnsi="Times New Roman" w:cs="Times New Roman" w:hint="eastAsia"/>
          <w:kern w:val="0"/>
          <w:sz w:val="36"/>
          <w:szCs w:val="36"/>
          <w:lang w:val="en-US" w:eastAsia="zh-CN"/>
        </w:rPr>
        <w:t xml:space="preserve">托里县住房和城乡建设局</w:t>
      </w:r>
    </w:p>
    <w:p>
      <w:pPr>
        <w:spacing w:line="540" w:lineRule="exact"/>
        <w:jc w:val="left"/>
        <w:rPr>
          <w:rFonts w:ascii="Times New Roman" w:eastAsia="仿宋_GB2312" w:hAnsi="Times New Roman" w:cs="Times New Roman" w:hint="eastAsia"/>
          <w:kern w:val="0"/>
          <w:sz w:val="36"/>
          <w:szCs w:val="36"/>
          <w:lang w:val="en-US" w:eastAsia="zh-CN"/>
        </w:rPr>
      </w:pPr>
      <w:r>
        <w:rPr>
          <w:rFonts w:ascii="Times New Roman" w:eastAsia="仿宋_GB2312" w:hAnsi="Times New Roman" w:cs="Times New Roman" w:hint="eastAsia"/>
          <w:kern w:val="0"/>
          <w:sz w:val="36"/>
          <w:szCs w:val="36"/>
        </w:rPr>
        <w:t xml:space="preserve">项目负责人</w:t>
      </w:r>
      <w:r>
        <w:rPr>
          <w:rFonts w:ascii="Times New Roman" w:eastAsia="仿宋_GB2312" w:hAnsi="Times New Roman" w:cs="Times New Roman" w:hint="default"/>
          <w:kern w:val="0"/>
          <w:sz w:val="36"/>
          <w:szCs w:val="36"/>
        </w:rPr>
        <w:t xml:space="preserve">：</w:t>
      </w:r>
      <w:r>
        <w:rPr>
          <w:rFonts w:ascii="Times New Roman" w:eastAsia="仿宋_GB2312" w:hAnsi="Times New Roman" w:cs="Times New Roman" w:hint="eastAsia"/>
          <w:kern w:val="0"/>
          <w:sz w:val="36"/>
          <w:szCs w:val="36"/>
          <w:lang w:val="en-US" w:eastAsia="zh-CN"/>
        </w:rPr>
        <w:t xml:space="preserve">李江</w:t>
      </w:r>
    </w:p>
    <w:p>
      <w:pPr>
        <w:spacing w:line="540" w:lineRule="exact"/>
        <w:rPr>
          <w:rStyle w:val="Strong"/>
          <w:rFonts w:ascii="Times New Roman" w:eastAsia="黑体" w:hAnsi="Times New Roman" w:cs="Times New Roman" w:hint="default"/>
          <w:b w:val="0"/>
          <w:spacing w:val="-4"/>
          <w:sz w:val="32"/>
          <w:szCs w:val="32"/>
        </w:rPr>
      </w:pPr>
      <w:r>
        <w:rPr>
          <w:rFonts w:ascii="Times New Roman" w:eastAsia="仿宋_GB2312" w:hAnsi="Times New Roman" w:cs="Times New Roman" w:hint="eastAsia"/>
          <w:kern w:val="0"/>
          <w:sz w:val="36"/>
          <w:szCs w:val="36"/>
        </w:rPr>
        <w:t xml:space="preserve">填报时间：</w:t>
      </w: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eastAsia"/>
          <w:kern w:val="0"/>
          <w:sz w:val="36"/>
          <w:szCs w:val="36"/>
          <w:lang w:val="en-US" w:eastAsia="zh-CN"/>
        </w:rPr>
        <w:t xml:space="preserve">5</w:t>
      </w:r>
      <w:r>
        <w:rPr>
          <w:rFonts w:ascii="Times New Roman" w:eastAsia="仿宋_GB2312" w:hAnsi="Times New Roman" w:cs="Times New Roman" w:hint="eastAsia"/>
          <w:kern w:val="0"/>
          <w:sz w:val="36"/>
          <w:szCs w:val="36"/>
        </w:rPr>
        <w:t xml:space="preserve">年</w:t>
      </w:r>
      <w:r>
        <w:rPr>
          <w:rFonts w:ascii="Times New Roman" w:eastAsia="仿宋_GB2312" w:hAnsi="Times New Roman" w:cs="Times New Roman" w:hint="eastAsia"/>
          <w:kern w:val="0"/>
          <w:sz w:val="36"/>
          <w:szCs w:val="36"/>
          <w:lang w:val="en-US" w:eastAsia="zh-CN"/>
        </w:rPr>
        <w:t xml:space="preserve">4</w:t>
      </w:r>
      <w:r>
        <w:rPr>
          <w:rFonts w:ascii="Times New Roman" w:eastAsia="仿宋_GB2312" w:hAnsi="Times New Roman" w:cs="Times New Roman" w:hint="eastAsia"/>
          <w:kern w:val="0"/>
          <w:sz w:val="36"/>
          <w:szCs w:val="36"/>
        </w:rPr>
        <w:t xml:space="preserve">月</w:t>
      </w:r>
      <w:r>
        <w:rPr>
          <w:rFonts w:ascii="Times New Roman" w:eastAsia="仿宋_GB2312" w:hAnsi="Times New Roman" w:cs="Times New Roman" w:hint="eastAsia"/>
          <w:kern w:val="0"/>
          <w:sz w:val="36"/>
          <w:szCs w:val="36"/>
          <w:lang w:val="en-US" w:eastAsia="zh-CN"/>
        </w:rPr>
        <w:t xml:space="preserve">15</w:t>
      </w:r>
      <w:r>
        <w:rPr>
          <w:rFonts w:ascii="Times New Roman" w:eastAsia="仿宋_GB2312" w:hAnsi="Times New Roman" w:cs="Times New Roman" w:hint="eastAsia"/>
          <w:kern w:val="0"/>
          <w:sz w:val="36"/>
          <w:szCs w:val="36"/>
        </w:rPr>
        <w:t xml:space="preserve">日</w:t>
      </w:r>
    </w:p>
    <w:p>
      <w:pPr>
        <w:spacing w:line="540" w:lineRule="exact"/>
        <w:ind w:firstLine="640"/>
        <w:rPr>
          <w:rStyle w:val="Strong"/>
          <w:rFonts w:ascii="Times New Roman" w:eastAsia="黑体" w:hAnsi="Times New Roman" w:cs="Times New Roman" w:hint="default"/>
          <w:b w:val="0"/>
          <w:spacing w:val="-4"/>
          <w:sz w:val="32"/>
          <w:szCs w:val="32"/>
        </w:rPr>
      </w:pPr>
    </w:p>
    <w:p>
      <w:pPr>
        <w:spacing w:line="560" w:lineRule="exact"/>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随着现代工业的发展，城镇人口增，环境日益恶化，生态受到严重咸胁。在这种情况下，人们不能被动地等待自然界的恩赐，必须主动改善和创造良好的生存环境。通过栽花种草，建设绿色宝库，构成完整的绿地系统和优美的景观效果，可以有效地防治和减轻污染、美化环境。为了贯彻落实中央和自治区促进城市绿化事业的发展，改善生态环境，美化生活环境，增进人民身心健康。根据《城市绿化条例》，实施燃料费项目，项目实施后，净化托里县空气，减弱噪音的影响，丰富了环境的空间变化，各类植物随着季节变化，呈现不同的季相色彩，改善生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2024年燃油费项目资金120万元，用于27辆垃圾车，9辆洒水车，16辆扫雪车，6辆扫路车燃油费，截止2024年12月31日已支付104.26万元。保障了车辆日常运行，确保城市公共环境更加整洁、优美、有序、对于体现社会经济发展水平、改善民生、提升人民生活质量，起到重要作用，为确保县城树木、花卉健康的生长，及时园林绿化灌溉，保障居民的环境得到美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highlight w:val="red"/>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项目实施情况：</w:t>
      </w:r>
      <w:r>
        <w:rPr>
          <w:rFonts w:ascii="Times New Roman" w:eastAsia="仿宋_GB2312" w:hAnsi="Times New Roman" w:cs="Times New Roman" w:hint="eastAsia"/>
          <w:b w:val="0"/>
          <w:bCs w:val="0"/>
          <w:kern w:val="28"/>
          <w:sz w:val="32"/>
          <w:szCs w:val="32"/>
          <w:lang w:val="en-US" w:eastAsia="zh-CN" w:bidi="ar-SA"/>
        </w:rPr>
        <w:t xml:space="preserve">2024年燃料费项目，</w:t>
      </w:r>
      <w:r>
        <w:rPr>
          <w:rFonts w:ascii="Times New Roman" w:eastAsia="仿宋_GB2312" w:hAnsi="Times New Roman" w:cs="Times New Roman" w:hint="default"/>
          <w:b w:val="0"/>
          <w:bCs w:val="0"/>
          <w:kern w:val="28"/>
          <w:sz w:val="32"/>
          <w:szCs w:val="32"/>
          <w:lang w:val="en-US" w:eastAsia="zh-CN" w:bidi="ar-SA"/>
        </w:rPr>
        <w:t xml:space="preserve">从</w:t>
      </w:r>
      <w:r>
        <w:rPr>
          <w:rFonts w:ascii="Times New Roman" w:eastAsia="仿宋_GB2312" w:hAnsi="Times New Roman" w:cs="Times New Roman" w:hint="eastAsia"/>
          <w:b w:val="0"/>
          <w:bCs w:val="0"/>
          <w:kern w:val="28"/>
          <w:sz w:val="32"/>
          <w:szCs w:val="32"/>
          <w:lang w:val="en-US" w:eastAsia="zh-CN" w:bidi="ar-SA"/>
        </w:rPr>
        <w:t xml:space="preserve">2024年1月1日</w:t>
      </w:r>
      <w:r>
        <w:rPr>
          <w:rFonts w:ascii="Times New Roman" w:eastAsia="仿宋_GB2312" w:hAnsi="Times New Roman" w:cs="Times New Roman" w:hint="default"/>
          <w:b w:val="0"/>
          <w:bCs w:val="0"/>
          <w:kern w:val="28"/>
          <w:sz w:val="32"/>
          <w:szCs w:val="32"/>
          <w:lang w:val="en-US" w:eastAsia="zh-CN" w:bidi="ar-SA"/>
        </w:rPr>
        <w:t xml:space="preserve">至</w:t>
      </w:r>
      <w:r>
        <w:rPr>
          <w:rFonts w:ascii="Times New Roman" w:eastAsia="仿宋_GB2312" w:hAnsi="Times New Roman" w:cs="Times New Roman" w:hint="eastAsia"/>
          <w:b w:val="0"/>
          <w:bCs w:val="0"/>
          <w:kern w:val="28"/>
          <w:sz w:val="32"/>
          <w:szCs w:val="32"/>
          <w:lang w:val="en-US" w:eastAsia="zh-CN" w:bidi="ar-SA"/>
        </w:rPr>
        <w:t xml:space="preserve">2024年12月25日</w:t>
      </w:r>
      <w:r>
        <w:rPr>
          <w:rFonts w:ascii="Times New Roman" w:eastAsia="仿宋_GB2312" w:hAnsi="Times New Roman" w:cs="Times New Roman" w:hint="default"/>
          <w:b w:val="0"/>
          <w:bCs w:val="0"/>
          <w:kern w:val="28"/>
          <w:sz w:val="32"/>
          <w:szCs w:val="32"/>
          <w:lang w:val="en-US" w:eastAsia="zh-CN" w:bidi="ar-SA"/>
        </w:rPr>
        <w:t xml:space="preserve">的全部资金投入与支出，涉及资金总额为</w:t>
      </w:r>
      <w:r>
        <w:rPr>
          <w:rFonts w:ascii="Times New Roman" w:eastAsia="仿宋_GB2312" w:hAnsi="Times New Roman" w:cs="Times New Roman" w:hint="eastAsia"/>
          <w:b w:val="0"/>
          <w:bCs w:val="0"/>
          <w:kern w:val="28"/>
          <w:sz w:val="32"/>
          <w:szCs w:val="32"/>
          <w:lang w:val="en-US" w:eastAsia="zh-CN" w:bidi="ar-SA"/>
        </w:rPr>
        <w:t xml:space="preserve">104.26</w:t>
      </w:r>
      <w:r>
        <w:rPr>
          <w:rFonts w:ascii="Times New Roman" w:eastAsia="仿宋_GB2312" w:hAnsi="Times New Roman" w:cs="Times New Roman" w:hint="default"/>
          <w:b w:val="0"/>
          <w:bCs w:val="0"/>
          <w:kern w:val="28"/>
          <w:sz w:val="32"/>
          <w:szCs w:val="32"/>
          <w:lang w:val="en-US" w:eastAsia="zh-CN" w:bidi="ar-SA"/>
        </w:rPr>
        <w:t xml:space="preserve">万元。</w:t>
      </w:r>
      <w:r>
        <w:rPr>
          <w:rFonts w:ascii="Times New Roman" w:eastAsia="仿宋_GB2312" w:hAnsi="Times New Roman" w:cs="Times New Roman" w:hint="eastAsia"/>
          <w:b w:val="0"/>
          <w:bCs w:val="0"/>
          <w:kern w:val="28"/>
          <w:sz w:val="32"/>
          <w:szCs w:val="32"/>
          <w:lang w:val="en-US" w:eastAsia="zh-CN" w:bidi="ar-SA"/>
        </w:rPr>
        <w:t xml:space="preserve">其中27辆垃圾车/0.67万元，9辆洒水车/5.8万元，16辆扫雪车/2万元，6辆扫路车/2万元，主要负责落实车辆日常运行，保障托里县8个居委会的垃圾清运，积雪清运，以及生态园绿化带洒水，路面洒水除尘，改善居民生活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s="Times New Roman" w:hint="eastAsia"/>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（1）资金投入情况</w:t>
      </w:r>
      <w:r>
        <w:rPr>
          <w:rFonts w:eastAsia="仿宋_GB2312" w:cs="Times New Roman" w:hint="eastAsia"/>
          <w:b w:val="0"/>
          <w:bCs w:val="0"/>
          <w:kern w:val="28"/>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该项目年初预算数</w:t>
      </w:r>
      <w:r>
        <w:rPr>
          <w:rFonts w:ascii="Times New Roman" w:eastAsia="仿宋_GB2312" w:hAnsi="Times New Roman" w:cs="Times New Roman" w:hint="eastAsia"/>
          <w:b w:val="0"/>
          <w:bCs w:val="0"/>
          <w:kern w:val="28"/>
          <w:sz w:val="32"/>
          <w:szCs w:val="32"/>
          <w:lang w:val="en-US" w:eastAsia="zh-CN" w:bidi="ar-SA"/>
        </w:rPr>
        <w:t xml:space="preserve">120</w:t>
      </w:r>
      <w:r>
        <w:rPr>
          <w:rFonts w:ascii="Times New Roman" w:eastAsia="仿宋_GB2312" w:hAnsi="Times New Roman" w:cs="Times New Roman" w:hint="default"/>
          <w:b w:val="0"/>
          <w:bCs w:val="0"/>
          <w:kern w:val="28"/>
          <w:sz w:val="32"/>
          <w:szCs w:val="32"/>
          <w:lang w:val="en-US" w:eastAsia="zh-CN" w:bidi="ar-SA"/>
        </w:rPr>
        <w:t xml:space="preserve">万元，全年预算数</w:t>
      </w:r>
      <w:r>
        <w:rPr>
          <w:rFonts w:ascii="Times New Roman" w:eastAsia="仿宋_GB2312" w:hAnsi="Times New Roman" w:cs="Times New Roman" w:hint="eastAsia"/>
          <w:b w:val="0"/>
          <w:bCs w:val="0"/>
          <w:kern w:val="28"/>
          <w:sz w:val="32"/>
          <w:szCs w:val="32"/>
          <w:lang w:val="en-US" w:eastAsia="zh-CN" w:bidi="ar-SA"/>
        </w:rPr>
        <w:t xml:space="preserve">120</w:t>
      </w:r>
      <w:r>
        <w:rPr>
          <w:rFonts w:ascii="Times New Roman" w:eastAsia="仿宋_GB2312" w:hAnsi="Times New Roman" w:cs="Times New Roman" w:hint="default"/>
          <w:b w:val="0"/>
          <w:bCs w:val="0"/>
          <w:kern w:val="28"/>
          <w:sz w:val="32"/>
          <w:szCs w:val="32"/>
          <w:lang w:val="en-US" w:eastAsia="zh-CN" w:bidi="ar-SA"/>
        </w:rPr>
        <w:t xml:space="preserve">万元，该项目资金已全部落实到位，资金来源为</w:t>
      </w:r>
      <w:r>
        <w:rPr>
          <w:rFonts w:ascii="Times New Roman" w:eastAsia="仿宋_GB2312" w:hAnsi="Times New Roman" w:cs="Times New Roman" w:hint="eastAsia"/>
          <w:b w:val="0"/>
          <w:bCs w:val="0"/>
          <w:kern w:val="28"/>
          <w:sz w:val="32"/>
          <w:szCs w:val="32"/>
          <w:lang w:val="en-US" w:eastAsia="zh-CN" w:bidi="ar-SA"/>
        </w:rPr>
        <w:t xml:space="preserve">财政拨款</w:t>
      </w:r>
      <w:r>
        <w:rPr>
          <w:rFonts w:ascii="Times New Roman" w:eastAsia="仿宋_GB2312" w:hAnsi="Times New Roman" w:cs="Times New Roman" w:hint="default"/>
          <w:b w:val="0"/>
          <w:bCs w:val="0"/>
          <w:kern w:val="28"/>
          <w:sz w:val="32"/>
          <w:szCs w:val="32"/>
          <w:lang w:val="en-US" w:eastAsia="zh-CN" w:bidi="ar-SA"/>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（2）资金使用情况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该项目年初预算数</w:t>
      </w:r>
      <w:r>
        <w:rPr>
          <w:rFonts w:ascii="Times New Roman" w:eastAsia="仿宋_GB2312" w:hAnsi="Times New Roman" w:cs="Times New Roman" w:hint="eastAsia"/>
          <w:b w:val="0"/>
          <w:bCs w:val="0"/>
          <w:kern w:val="28"/>
          <w:sz w:val="32"/>
          <w:szCs w:val="32"/>
          <w:lang w:val="en-US" w:eastAsia="zh-CN" w:bidi="ar-SA"/>
        </w:rPr>
        <w:t xml:space="preserve">120</w:t>
      </w:r>
      <w:r>
        <w:rPr>
          <w:rFonts w:ascii="Times New Roman" w:eastAsia="仿宋_GB2312" w:hAnsi="Times New Roman" w:cs="Times New Roman" w:hint="default"/>
          <w:b w:val="0"/>
          <w:bCs w:val="0"/>
          <w:kern w:val="28"/>
          <w:sz w:val="32"/>
          <w:szCs w:val="32"/>
          <w:lang w:val="en-US" w:eastAsia="zh-CN" w:bidi="ar-SA"/>
        </w:rPr>
        <w:t xml:space="preserve">万元，全年预算数</w:t>
      </w:r>
      <w:r>
        <w:rPr>
          <w:rFonts w:ascii="Times New Roman" w:eastAsia="仿宋_GB2312" w:hAnsi="Times New Roman" w:cs="Times New Roman" w:hint="eastAsia"/>
          <w:b w:val="0"/>
          <w:bCs w:val="0"/>
          <w:kern w:val="28"/>
          <w:sz w:val="32"/>
          <w:szCs w:val="32"/>
          <w:lang w:val="en-US" w:eastAsia="zh-CN" w:bidi="ar-SA"/>
        </w:rPr>
        <w:t xml:space="preserve">120</w:t>
      </w:r>
      <w:r>
        <w:rPr>
          <w:rFonts w:ascii="Times New Roman" w:eastAsia="仿宋_GB2312" w:hAnsi="Times New Roman" w:cs="Times New Roman" w:hint="default"/>
          <w:b w:val="0"/>
          <w:bCs w:val="0"/>
          <w:kern w:val="28"/>
          <w:sz w:val="32"/>
          <w:szCs w:val="32"/>
          <w:lang w:val="en-US" w:eastAsia="zh-CN" w:bidi="ar-SA"/>
        </w:rPr>
        <w:t xml:space="preserve">万元</w:t>
      </w:r>
      <w:r>
        <w:rPr>
          <w:rFonts w:ascii="Times New Roman" w:eastAsia="仿宋_GB2312" w:hAnsi="Times New Roman" w:cs="Times New Roman" w:hint="eastAsia"/>
          <w:b w:val="0"/>
          <w:bCs w:val="0"/>
          <w:kern w:val="28"/>
          <w:sz w:val="32"/>
          <w:szCs w:val="32"/>
          <w:lang w:val="en-US" w:eastAsia="zh-CN" w:bidi="ar-SA"/>
        </w:rPr>
        <w:t xml:space="preserve">，</w:t>
      </w:r>
      <w:r>
        <w:rPr>
          <w:rFonts w:ascii="Times New Roman" w:eastAsia="仿宋_GB2312" w:hAnsi="Times New Roman" w:cs="Times New Roman" w:hint="default"/>
          <w:b w:val="0"/>
          <w:bCs w:val="0"/>
          <w:kern w:val="28"/>
          <w:sz w:val="32"/>
          <w:szCs w:val="32"/>
          <w:lang w:val="en-US" w:eastAsia="zh-CN" w:bidi="ar-SA"/>
        </w:rPr>
        <w:t xml:space="preserve">，全年执行数</w:t>
      </w:r>
      <w:r>
        <w:rPr>
          <w:rFonts w:eastAsia="仿宋_GB2312" w:cs="Times New Roman" w:hint="eastAsia"/>
          <w:b w:val="0"/>
          <w:bCs w:val="0"/>
          <w:kern w:val="28"/>
          <w:sz w:val="32"/>
          <w:szCs w:val="32"/>
          <w:lang w:val="en-US" w:eastAsia="zh-CN" w:bidi="ar-SA"/>
        </w:rPr>
        <w:t xml:space="preserve">104.26</w:t>
      </w:r>
      <w:r>
        <w:rPr>
          <w:rFonts w:ascii="Times New Roman" w:eastAsia="仿宋_GB2312" w:hAnsi="Times New Roman" w:cs="Times New Roman" w:hint="default"/>
          <w:b w:val="0"/>
          <w:bCs w:val="0"/>
          <w:kern w:val="28"/>
          <w:sz w:val="32"/>
          <w:szCs w:val="32"/>
          <w:lang w:val="en-US" w:eastAsia="zh-CN" w:bidi="ar-SA"/>
        </w:rPr>
        <w:t xml:space="preserve">万元，预算执行率为</w:t>
      </w:r>
      <w:r>
        <w:rPr>
          <w:rFonts w:eastAsia="仿宋_GB2312" w:cs="Times New Roman" w:hint="eastAsia"/>
          <w:b w:val="0"/>
          <w:bCs w:val="0"/>
          <w:kern w:val="28"/>
          <w:sz w:val="32"/>
          <w:szCs w:val="32"/>
          <w:lang w:val="en-US" w:eastAsia="zh-CN" w:bidi="ar-SA"/>
        </w:rPr>
        <w:t xml:space="preserve">86.88</w:t>
      </w:r>
      <w:r>
        <w:rPr>
          <w:rFonts w:ascii="Times New Roman" w:eastAsia="仿宋_GB2312" w:hAnsi="Times New Roman" w:cs="Times New Roman" w:hint="default"/>
          <w:b w:val="0"/>
          <w:bCs w:val="0"/>
          <w:kern w:val="28"/>
          <w:sz w:val="32"/>
          <w:szCs w:val="32"/>
          <w:lang w:val="en-US" w:eastAsia="zh-CN" w:bidi="ar-SA"/>
        </w:rPr>
        <w:t xml:space="preserve">%，主要用于：</w:t>
      </w:r>
      <w:r>
        <w:rPr>
          <w:rFonts w:ascii="Times New Roman" w:eastAsia="仿宋_GB2312" w:hAnsi="Times New Roman" w:cs="Times New Roman" w:hint="eastAsia"/>
          <w:b w:val="0"/>
          <w:bCs w:val="0"/>
          <w:kern w:val="28"/>
          <w:sz w:val="32"/>
          <w:szCs w:val="32"/>
          <w:lang w:val="en-US" w:eastAsia="zh-CN" w:bidi="ar-SA"/>
        </w:rPr>
        <w:t xml:space="preserve">提供58辆车辆的燃油费，负责落实车辆日常运行，确保城市公共环境更加整洁、优美、有序、改善群众生活环境等相关业务支出</w:t>
      </w:r>
      <w:r>
        <w:rPr>
          <w:rFonts w:ascii="Times New Roman" w:eastAsia="仿宋_GB2312" w:hAnsi="Times New Roman" w:cs="Times New Roman" w:hint="default"/>
          <w:b w:val="0"/>
          <w:bCs w:val="0"/>
          <w:kern w:val="28"/>
          <w:sz w:val="32"/>
          <w:szCs w:val="32"/>
          <w:lang w:val="en-US" w:eastAsia="zh-CN" w:bidi="ar-SA"/>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highlight w:val="red"/>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2024年燃油费项目资金120万元，用于27辆垃圾车，9辆洒水车，16辆扫雪车，6辆扫路车燃油费，保障了车辆日常运行，确保城市公共环境更加整洁、优美、有序、对于体现社会经济发展水平、改善民生、提升人民生活质量，起到重要作用，为确保县城树木、花卉健康的生长，及时园林绿化灌溉，保障居民的环境得到美化，群众满意度95%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为58辆车（27辆垃圾车，9辆洒水车，16辆扫雪车，6辆扫路车）的燃油费提供，负责落实车辆日常运行，确保城市公共环境更加整洁、优美、有序、改善群众生活环境、提升人民生活质量，群众满意度达到95%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燃料费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根据以上原则，绩效评价遵循如下具体要求：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（1）在数据采集时，采取客观数据主管部门审查、社会中介组织复查与问卷调查相结合的形式，以保证各项指标的真实性。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（2）保证评价结果的真实性、公正性，提高评价报告的公信力。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（3）绩效评价报告简明扼要，除对绩效评价的过程、结果描述外，还总结经验、指出问题，并就共性问题提出可操作性改进建议。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通过对项目预算执行情况及各项绩效目标达成程度的系统性分析，全面、客观地评估项目在预定周期内的实施效果，包括社会效益、</w:t>
      </w:r>
      <w:r>
        <w:rPr>
          <w:rFonts w:ascii="Times New Roman" w:eastAsia="仿宋_GB2312" w:hAnsi="Times New Roman" w:cs="Times New Roman" w:hint="eastAsia"/>
          <w:b w:val="0"/>
          <w:bCs w:val="0"/>
          <w:kern w:val="28"/>
          <w:sz w:val="32"/>
          <w:szCs w:val="32"/>
          <w:lang w:val="en-US" w:eastAsia="zh-CN" w:bidi="ar-SA"/>
        </w:rPr>
        <w:t xml:space="preserve">生态</w:t>
      </w:r>
      <w:r>
        <w:rPr>
          <w:rFonts w:ascii="Times New Roman" w:eastAsia="仿宋_GB2312" w:hAnsi="Times New Roman" w:cs="Times New Roman" w:hint="default"/>
          <w:b w:val="0"/>
          <w:bCs w:val="0"/>
          <w:kern w:val="28"/>
          <w:sz w:val="32"/>
          <w:szCs w:val="32"/>
          <w:lang w:val="en-US" w:eastAsia="zh-CN" w:bidi="ar-SA"/>
        </w:rPr>
        <w:t xml:space="preserve">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本项目预算绩效评价报告的评价对象是</w:t>
      </w:r>
      <w:r>
        <w:rPr>
          <w:rFonts w:ascii="Times New Roman" w:eastAsia="仿宋_GB2312" w:hAnsi="Times New Roman" w:cs="Times New Roman" w:hint="eastAsia"/>
          <w:b w:val="0"/>
          <w:bCs w:val="0"/>
          <w:kern w:val="28"/>
          <w:sz w:val="32"/>
          <w:szCs w:val="32"/>
          <w:lang w:val="en-US" w:eastAsia="zh-CN" w:bidi="ar-SA"/>
        </w:rPr>
        <w:t xml:space="preserve">2024年燃料费项目</w:t>
      </w:r>
      <w:r>
        <w:rPr>
          <w:rFonts w:ascii="Times New Roman" w:eastAsia="仿宋_GB2312" w:hAnsi="Times New Roman" w:cs="Times New Roman" w:hint="default"/>
          <w:b w:val="0"/>
          <w:bCs w:val="0"/>
          <w:kern w:val="28"/>
          <w:sz w:val="32"/>
          <w:szCs w:val="32"/>
          <w:lang w:val="en-US" w:eastAsia="zh-CN" w:bidi="ar-SA"/>
        </w:rPr>
        <w:t xml:space="preserve">及其预算执行情况。该项目由</w:t>
      </w:r>
      <w:r>
        <w:rPr>
          <w:rFonts w:ascii="Times New Roman" w:eastAsia="仿宋_GB2312" w:hAnsi="Times New Roman" w:cs="Times New Roman" w:hint="eastAsia"/>
          <w:b w:val="0"/>
          <w:bCs w:val="0"/>
          <w:kern w:val="28"/>
          <w:sz w:val="32"/>
          <w:szCs w:val="32"/>
          <w:lang w:val="en-US" w:eastAsia="zh-CN" w:bidi="ar-SA"/>
        </w:rPr>
        <w:t xml:space="preserve">托里县市政园林环卫中心</w:t>
      </w:r>
      <w:r>
        <w:rPr>
          <w:rFonts w:ascii="Times New Roman" w:eastAsia="仿宋_GB2312" w:hAnsi="Times New Roman" w:cs="Times New Roman" w:hint="default"/>
          <w:b w:val="0"/>
          <w:bCs w:val="0"/>
          <w:kern w:val="28"/>
          <w:sz w:val="32"/>
          <w:szCs w:val="32"/>
          <w:lang w:val="en-US" w:eastAsia="zh-CN" w:bidi="ar-SA"/>
        </w:rPr>
        <w:t xml:space="preserve">负责实施，旨在</w:t>
      </w:r>
      <w:r>
        <w:rPr>
          <w:rFonts w:ascii="Times New Roman" w:eastAsia="仿宋_GB2312" w:hAnsi="Times New Roman" w:cs="Times New Roman" w:hint="eastAsia"/>
          <w:b w:val="0"/>
          <w:bCs w:val="0"/>
          <w:kern w:val="28"/>
          <w:sz w:val="32"/>
          <w:szCs w:val="32"/>
          <w:highlight w:val="none"/>
          <w:lang w:val="en-US" w:eastAsia="zh-CN" w:bidi="ar-SA"/>
        </w:rPr>
        <w:t xml:space="preserve">对2024年度我单位实施的燃料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r>
        <w:rPr>
          <w:rFonts w:ascii="Times New Roman" w:eastAsia="仿宋_GB2312" w:hAnsi="Times New Roman" w:cs="Times New Roman" w:hint="default"/>
          <w:b w:val="0"/>
          <w:bCs w:val="0"/>
          <w:kern w:val="28"/>
          <w:sz w:val="32"/>
          <w:szCs w:val="32"/>
          <w:highlight w:val="none"/>
          <w:lang w:val="en-US" w:eastAsia="zh-CN" w:bidi="ar-SA"/>
        </w:rPr>
        <w:t xml:space="preserve">项</w:t>
      </w:r>
      <w:r>
        <w:rPr>
          <w:rFonts w:ascii="Times New Roman" w:eastAsia="仿宋_GB2312" w:hAnsi="Times New Roman" w:cs="Times New Roman" w:hint="default"/>
          <w:b w:val="0"/>
          <w:bCs w:val="0"/>
          <w:kern w:val="28"/>
          <w:sz w:val="32"/>
          <w:szCs w:val="32"/>
          <w:lang w:val="en-US" w:eastAsia="zh-CN" w:bidi="ar-SA"/>
        </w:rPr>
        <w:t xml:space="preserve">目预算涵盖从</w:t>
      </w:r>
      <w:r>
        <w:rPr>
          <w:rFonts w:ascii="Times New Roman" w:eastAsia="仿宋_GB2312" w:hAnsi="Times New Roman" w:cs="Times New Roman" w:hint="eastAsia"/>
          <w:b w:val="0"/>
          <w:bCs w:val="0"/>
          <w:kern w:val="28"/>
          <w:sz w:val="32"/>
          <w:szCs w:val="32"/>
          <w:lang w:val="en-US" w:eastAsia="zh-CN" w:bidi="ar-SA"/>
        </w:rPr>
        <w:t xml:space="preserve">2024年1月1日</w:t>
      </w:r>
      <w:r>
        <w:rPr>
          <w:rFonts w:ascii="Times New Roman" w:eastAsia="仿宋_GB2312" w:hAnsi="Times New Roman" w:cs="Times New Roman" w:hint="default"/>
          <w:b w:val="0"/>
          <w:bCs w:val="0"/>
          <w:kern w:val="28"/>
          <w:sz w:val="32"/>
          <w:szCs w:val="32"/>
          <w:lang w:val="en-US" w:eastAsia="zh-CN" w:bidi="ar-SA"/>
        </w:rPr>
        <w:t xml:space="preserve">至</w:t>
      </w:r>
      <w:r>
        <w:rPr>
          <w:rFonts w:ascii="Times New Roman" w:eastAsia="仿宋_GB2312" w:hAnsi="Times New Roman" w:cs="Times New Roman" w:hint="eastAsia"/>
          <w:b w:val="0"/>
          <w:bCs w:val="0"/>
          <w:kern w:val="28"/>
          <w:sz w:val="32"/>
          <w:szCs w:val="32"/>
          <w:lang w:val="en-US" w:eastAsia="zh-CN" w:bidi="ar-SA"/>
        </w:rPr>
        <w:t xml:space="preserve">2024年12月25日</w:t>
      </w:r>
      <w:r>
        <w:rPr>
          <w:rFonts w:ascii="Times New Roman" w:eastAsia="仿宋_GB2312" w:hAnsi="Times New Roman" w:cs="Times New Roman" w:hint="default"/>
          <w:b w:val="0"/>
          <w:bCs w:val="0"/>
          <w:kern w:val="28"/>
          <w:sz w:val="32"/>
          <w:szCs w:val="32"/>
          <w:lang w:val="en-US" w:eastAsia="zh-CN" w:bidi="ar-SA"/>
        </w:rPr>
        <w:t xml:space="preserve">的全部资金投入与支出，涉及资金总额为</w:t>
      </w:r>
      <w:r>
        <w:rPr>
          <w:rFonts w:ascii="Times New Roman" w:eastAsia="仿宋_GB2312" w:hAnsi="Times New Roman" w:cs="Times New Roman" w:hint="eastAsia"/>
          <w:b w:val="0"/>
          <w:bCs w:val="0"/>
          <w:kern w:val="28"/>
          <w:sz w:val="32"/>
          <w:szCs w:val="32"/>
          <w:lang w:val="en-US" w:eastAsia="zh-CN" w:bidi="ar-SA"/>
        </w:rPr>
        <w:t xml:space="preserve">104.26</w:t>
      </w:r>
      <w:r>
        <w:rPr>
          <w:rFonts w:ascii="Times New Roman" w:eastAsia="仿宋_GB2312" w:hAnsi="Times New Roman" w:cs="Times New Roman" w:hint="default"/>
          <w:b w:val="0"/>
          <w:bCs w:val="0"/>
          <w:kern w:val="28"/>
          <w:sz w:val="32"/>
          <w:szCs w:val="32"/>
          <w:lang w:val="en-US" w:eastAsia="zh-CN" w:bidi="ar-SA"/>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社会、</w:t>
      </w:r>
      <w:r>
        <w:rPr>
          <w:rFonts w:ascii="Times New Roman" w:eastAsia="仿宋_GB2312" w:hAnsi="Times New Roman" w:cs="Times New Roman" w:hint="eastAsia"/>
          <w:b w:val="0"/>
          <w:bCs w:val="0"/>
          <w:kern w:val="28"/>
          <w:sz w:val="32"/>
          <w:szCs w:val="32"/>
          <w:lang w:val="en-US" w:eastAsia="zh-CN" w:bidi="ar-SA"/>
        </w:rPr>
        <w:t xml:space="preserve">生态</w:t>
      </w:r>
      <w:r>
        <w:rPr>
          <w:rFonts w:ascii="Times New Roman" w:eastAsia="仿宋_GB2312" w:hAnsi="Times New Roman" w:cs="Times New Roman" w:hint="default"/>
          <w:b w:val="0"/>
          <w:bCs w:val="0"/>
          <w:kern w:val="28"/>
          <w:sz w:val="32"/>
          <w:szCs w:val="32"/>
          <w:lang w:val="en-US" w:eastAsia="zh-CN" w:bidi="ar-SA"/>
        </w:rPr>
        <w:t xml:space="preserve">等影响：考察项目对社会、</w:t>
      </w:r>
      <w:r>
        <w:rPr>
          <w:rFonts w:ascii="Times New Roman" w:eastAsia="仿宋_GB2312" w:hAnsi="Times New Roman" w:cs="Times New Roman" w:hint="eastAsia"/>
          <w:b w:val="0"/>
          <w:bCs w:val="0"/>
          <w:kern w:val="28"/>
          <w:sz w:val="32"/>
          <w:szCs w:val="32"/>
          <w:lang w:val="en-US" w:eastAsia="zh-CN" w:bidi="ar-SA"/>
        </w:rPr>
        <w:t xml:space="preserve">生态</w:t>
      </w:r>
      <w:r>
        <w:rPr>
          <w:rFonts w:ascii="Times New Roman" w:eastAsia="仿宋_GB2312" w:hAnsi="Times New Roman" w:cs="Times New Roman" w:hint="default"/>
          <w:b w:val="0"/>
          <w:bCs w:val="0"/>
          <w:kern w:val="28"/>
          <w:sz w:val="32"/>
          <w:szCs w:val="32"/>
          <w:lang w:val="en-US" w:eastAsia="zh-CN" w:bidi="ar-SA"/>
        </w:rPr>
        <w:t xml:space="preserve">等方面的综合影响。</w:t>
      </w:r>
      <w:r>
        <w:rPr>
          <w:rFonts w:ascii="Times New Roman" w:eastAsia="仿宋_GB2312" w:hAnsi="Times New Roman" w:cs="Times New Roman" w:hint="eastAsia"/>
          <w:b w:val="0"/>
          <w:bCs w:val="0"/>
          <w:kern w:val="28"/>
          <w:sz w:val="32"/>
          <w:szCs w:val="32"/>
          <w:lang w:val="en-US" w:eastAsia="zh-CN" w:bidi="ar-SA"/>
        </w:rPr>
        <w:t xml:space="preserve">提升人民生活质量、减少环境污染。</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1.绩效评价原则</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2.评价指标体系</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（1）确定评价指标</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（2）确定权重</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（3）确定指标标准值</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3.绩效评价方法</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本次评价指标中，既有定性指标又有定量指标，各类指标因考核内容不同和客观标准不同存在较大差异，因此核定具体指标时采用了不同方法，具体评价方法如下：</w:t>
      </w:r>
    </w:p>
    <w:p>
      <w:pPr>
        <w:numPr>
          <w:ilvl w:val="0"/>
          <w:numId w:val="5"/>
        </w:numPr>
        <w:spacing w:line="560" w:lineRule="exact"/>
        <w:ind w:firstLine="640" w:firstLineChars="200"/>
        <w:rPr>
          <w:rFonts w:eastAsia="仿宋_GB2312" w:cs="Times New Roman" w:hint="eastAsia"/>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比较法。</w:t>
      </w:r>
      <w:r>
        <w:rPr>
          <w:rFonts w:eastAsia="仿宋_GB2312" w:cs="Times New Roman" w:hint="eastAsia"/>
          <w:b w:val="0"/>
          <w:bCs w:val="0"/>
          <w:kern w:val="28"/>
          <w:sz w:val="32"/>
          <w:szCs w:val="32"/>
          <w:lang w:val="en-US" w:eastAsia="zh-CN" w:bidi="ar-SA"/>
        </w:rPr>
        <w:t xml:space="preserve">通过整理本项目相关资料和数据，评价数量指标的完成情况;通过分析项目的实施情况与绩效目标实现情况，评价项目实施的效果;通过分析项目资金使用情况及产生的效果，评价预算资金分配的合理性。</w:t>
      </w:r>
    </w:p>
    <w:p>
      <w:pPr>
        <w:numPr>
          <w:ilvl w:val="0"/>
          <w:numId w:val="0"/>
        </w:numPr>
        <w:spacing w:line="560" w:lineRule="exact"/>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w:t>
      </w:r>
      <w:r>
        <w:rPr>
          <w:rFonts w:eastAsia="仿宋_GB2312" w:cs="Times New Roman" w:hint="eastAsia"/>
          <w:b w:val="0"/>
          <w:bCs w:val="0"/>
          <w:kern w:val="28"/>
          <w:sz w:val="32"/>
          <w:szCs w:val="32"/>
          <w:lang w:val="en-US" w:eastAsia="zh-CN" w:bidi="ar-SA"/>
        </w:rPr>
        <w:t xml:space="preserve">二</w:t>
      </w:r>
      <w:r>
        <w:rPr>
          <w:rFonts w:ascii="Times New Roman" w:eastAsia="仿宋_GB2312" w:hAnsi="Times New Roman" w:cs="Times New Roman" w:hint="default"/>
          <w:b w:val="0"/>
          <w:bCs w:val="0"/>
          <w:kern w:val="28"/>
          <w:sz w:val="32"/>
          <w:szCs w:val="32"/>
          <w:lang w:val="en-US" w:eastAsia="zh-CN" w:bidi="ar-SA"/>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kern w:val="28"/>
          <w:sz w:val="32"/>
          <w:szCs w:val="32"/>
          <w:lang w:val="en-US" w:eastAsia="zh-CN" w:bidi="ar-SA"/>
        </w:rPr>
        <w:t xml:space="preserve">历史</w:t>
      </w:r>
      <w:r>
        <w:rPr>
          <w:rFonts w:ascii="Times New Roman" w:eastAsia="仿宋_GB2312" w:hAnsi="Times New Roman" w:cs="Times New Roman" w:hint="default"/>
          <w:b w:val="0"/>
          <w:bCs w:val="0"/>
          <w:kern w:val="28"/>
          <w:sz w:val="32"/>
          <w:szCs w:val="32"/>
          <w:lang w:val="en-US" w:eastAsia="zh-CN" w:bidi="ar-SA"/>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eastAsia"/>
          <w:b w:val="0"/>
          <w:bCs w:val="0"/>
          <w:kern w:val="28"/>
          <w:sz w:val="32"/>
          <w:szCs w:val="32"/>
          <w:highlight w:val="red"/>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（1）历史标准。</w:t>
      </w:r>
      <w:r>
        <w:rPr>
          <w:rFonts w:ascii="Times New Roman" w:eastAsia="仿宋_GB2312" w:hAnsi="Times New Roman" w:cs="Times New Roman" w:hint="eastAsia"/>
          <w:b w:val="0"/>
          <w:bCs w:val="0"/>
          <w:kern w:val="28"/>
          <w:sz w:val="32"/>
          <w:szCs w:val="32"/>
          <w:lang w:val="en-US" w:eastAsia="zh-CN" w:bidi="ar-SA"/>
        </w:rPr>
        <w:t xml:space="preserve">单位按照去年的指标完成情况，设定今年的预期目标。通过纵向的不同时间各项指标的完成情况来反映出，今年与去年的不同之处。从而反映出该指标的设定与去年相比是否对社会效益产生更加有意义的影响。</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w:t>
      </w:r>
      <w:r>
        <w:rPr>
          <w:rFonts w:ascii="Times New Roman" w:eastAsia="仿宋_GB2312" w:hAnsi="Times New Roman" w:cs="Times New Roman" w:hint="eastAsia"/>
          <w:b w:val="0"/>
          <w:bCs w:val="0"/>
          <w:kern w:val="28"/>
          <w:sz w:val="32"/>
          <w:szCs w:val="32"/>
          <w:lang w:val="en-US" w:eastAsia="zh-CN" w:bidi="ar-SA"/>
        </w:rPr>
        <w:t xml:space="preserve">三</w:t>
      </w:r>
      <w:r>
        <w:rPr>
          <w:rFonts w:ascii="Times New Roman" w:eastAsia="仿宋_GB2312" w:hAnsi="Times New Roman" w:cs="Times New Roman" w:hint="default"/>
          <w:b w:val="0"/>
          <w:bCs w:val="0"/>
          <w:kern w:val="28"/>
          <w:sz w:val="32"/>
          <w:szCs w:val="32"/>
          <w:lang w:val="en-US" w:eastAsia="zh-CN" w:bidi="ar-SA"/>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在项目绩效评价工作启动之初，成立了专门的评价工作小组，小组成员由财务</w:t>
      </w:r>
      <w:r>
        <w:rPr>
          <w:rFonts w:eastAsia="仿宋_GB2312" w:cs="Times New Roman" w:hint="eastAsia"/>
          <w:b w:val="0"/>
          <w:bCs w:val="0"/>
          <w:kern w:val="28"/>
          <w:sz w:val="32"/>
          <w:szCs w:val="32"/>
          <w:lang w:val="en-US" w:eastAsia="zh-CN" w:bidi="ar-SA"/>
        </w:rPr>
        <w:t xml:space="preserve">人员</w:t>
      </w:r>
      <w:r>
        <w:rPr>
          <w:rFonts w:ascii="Times New Roman" w:eastAsia="仿宋_GB2312" w:hAnsi="Times New Roman" w:cs="Times New Roman" w:hint="default"/>
          <w:b w:val="0"/>
          <w:bCs w:val="0"/>
          <w:kern w:val="28"/>
          <w:sz w:val="32"/>
          <w:szCs w:val="32"/>
          <w:lang w:val="en-US" w:eastAsia="zh-CN" w:bidi="ar-SA"/>
        </w:rPr>
        <w:t xml:space="preserve">、项目管理人员及相关领域技术</w:t>
      </w:r>
      <w:r>
        <w:rPr>
          <w:rFonts w:eastAsia="仿宋_GB2312" w:cs="Times New Roman" w:hint="eastAsia"/>
          <w:b w:val="0"/>
          <w:bCs w:val="0"/>
          <w:kern w:val="28"/>
          <w:sz w:val="32"/>
          <w:szCs w:val="32"/>
          <w:lang w:val="en-US" w:eastAsia="zh-CN" w:bidi="ar-SA"/>
        </w:rPr>
        <w:t xml:space="preserve">人员</w:t>
      </w:r>
      <w:r>
        <w:rPr>
          <w:rFonts w:ascii="Times New Roman" w:eastAsia="仿宋_GB2312" w:hAnsi="Times New Roman" w:cs="Times New Roman" w:hint="default"/>
          <w:b w:val="0"/>
          <w:bCs w:val="0"/>
          <w:kern w:val="28"/>
          <w:sz w:val="32"/>
          <w:szCs w:val="32"/>
          <w:lang w:val="en-US" w:eastAsia="zh-CN" w:bidi="ar-SA"/>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（一）评价情况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本项目的综合评价基于对项目各方面绩效的深入分析与评估。从项目目标的达成情况来看，</w:t>
      </w:r>
      <w:r>
        <w:rPr>
          <w:rFonts w:eastAsia="仿宋_GB2312" w:cs="Times New Roman" w:hint="eastAsia"/>
          <w:b w:val="0"/>
          <w:bCs w:val="0"/>
          <w:kern w:val="28"/>
          <w:sz w:val="32"/>
          <w:szCs w:val="32"/>
          <w:lang w:val="en-US" w:eastAsia="zh-CN" w:bidi="ar-SA"/>
        </w:rPr>
        <w:t xml:space="preserve">2024年</w:t>
      </w:r>
      <w:r>
        <w:rPr>
          <w:rFonts w:ascii="Times New Roman" w:eastAsia="仿宋_GB2312" w:hAnsi="Times New Roman" w:cs="Times New Roman" w:hint="eastAsia"/>
          <w:b w:val="0"/>
          <w:bCs w:val="0"/>
          <w:kern w:val="28"/>
          <w:sz w:val="32"/>
          <w:szCs w:val="32"/>
          <w:lang w:val="en-US" w:eastAsia="zh-CN" w:bidi="ar-SA"/>
        </w:rPr>
        <w:t xml:space="preserve">燃料费</w:t>
      </w:r>
      <w:r>
        <w:rPr>
          <w:rFonts w:eastAsia="仿宋_GB2312" w:cs="Times New Roman" w:hint="eastAsia"/>
          <w:b w:val="0"/>
          <w:bCs w:val="0"/>
          <w:kern w:val="28"/>
          <w:sz w:val="32"/>
          <w:szCs w:val="32"/>
          <w:lang w:val="en-US" w:eastAsia="zh-CN" w:bidi="ar-SA"/>
        </w:rPr>
        <w:t xml:space="preserve">项目</w:t>
      </w:r>
      <w:r>
        <w:rPr>
          <w:rFonts w:ascii="Times New Roman" w:eastAsia="仿宋_GB2312" w:hAnsi="Times New Roman" w:cs="Times New Roman" w:hint="default"/>
          <w:b w:val="0"/>
          <w:bCs w:val="0"/>
          <w:kern w:val="28"/>
          <w:sz w:val="32"/>
          <w:szCs w:val="32"/>
          <w:lang w:val="en-US" w:eastAsia="zh-CN" w:bidi="ar-SA"/>
        </w:rPr>
        <w:t xml:space="preserve">在</w:t>
      </w:r>
      <w:r>
        <w:rPr>
          <w:rFonts w:ascii="Times New Roman" w:eastAsia="仿宋_GB2312" w:hAnsi="Times New Roman" w:cs="Times New Roman" w:hint="eastAsia"/>
          <w:b w:val="0"/>
          <w:bCs w:val="0"/>
          <w:kern w:val="28"/>
          <w:sz w:val="32"/>
          <w:szCs w:val="32"/>
          <w:lang w:val="en-US" w:eastAsia="zh-CN" w:bidi="ar-SA"/>
        </w:rPr>
        <w:t xml:space="preserve">保障车辆日常运行</w:t>
      </w:r>
      <w:r>
        <w:rPr>
          <w:rFonts w:ascii="Times New Roman" w:eastAsia="仿宋_GB2312" w:hAnsi="Times New Roman" w:cs="Times New Roman" w:hint="default"/>
          <w:b w:val="0"/>
          <w:bCs w:val="0"/>
          <w:kern w:val="28"/>
          <w:sz w:val="32"/>
          <w:szCs w:val="32"/>
          <w:lang w:val="en-US" w:eastAsia="zh-CN" w:bidi="ar-SA"/>
        </w:rPr>
        <w:t xml:space="preserve">、</w:t>
      </w:r>
      <w:r>
        <w:rPr>
          <w:rFonts w:ascii="Times New Roman" w:eastAsia="仿宋_GB2312" w:hAnsi="Times New Roman" w:cs="Times New Roman" w:hint="eastAsia"/>
          <w:b w:val="0"/>
          <w:bCs w:val="0"/>
          <w:kern w:val="28"/>
          <w:sz w:val="32"/>
          <w:szCs w:val="32"/>
          <w:lang w:val="en-US" w:eastAsia="zh-CN" w:bidi="ar-SA"/>
        </w:rPr>
        <w:t xml:space="preserve">确保城市公共环境更加整洁、优美、有序、改善了群众生活环境</w:t>
      </w:r>
      <w:r>
        <w:rPr>
          <w:rFonts w:ascii="Times New Roman" w:eastAsia="仿宋_GB2312" w:hAnsi="Times New Roman" w:cs="Times New Roman" w:hint="default"/>
          <w:b w:val="0"/>
          <w:bCs w:val="0"/>
          <w:kern w:val="28"/>
          <w:sz w:val="32"/>
          <w:szCs w:val="32"/>
          <w:lang w:val="en-US" w:eastAsia="zh-CN" w:bidi="ar-SA"/>
        </w:rPr>
        <w:t xml:space="preserve">等方面表现出色，达到了预期的标准与要求。同时，项目也在</w:t>
      </w:r>
      <w:r>
        <w:rPr>
          <w:rFonts w:ascii="Times New Roman" w:eastAsia="仿宋_GB2312" w:hAnsi="Times New Roman" w:cs="Times New Roman" w:hint="eastAsia"/>
          <w:b w:val="0"/>
          <w:bCs w:val="0"/>
          <w:kern w:val="28"/>
          <w:sz w:val="32"/>
          <w:szCs w:val="32"/>
          <w:lang w:val="en-US" w:eastAsia="zh-CN" w:bidi="ar-SA"/>
        </w:rPr>
        <w:t xml:space="preserve">提升了人民生活质量</w:t>
      </w:r>
      <w:r>
        <w:rPr>
          <w:rFonts w:ascii="Times New Roman" w:eastAsia="仿宋_GB2312" w:hAnsi="Times New Roman" w:cs="Times New Roman" w:hint="default"/>
          <w:b w:val="0"/>
          <w:bCs w:val="0"/>
          <w:kern w:val="28"/>
          <w:sz w:val="32"/>
          <w:szCs w:val="32"/>
          <w:lang w:val="en-US" w:eastAsia="zh-CN" w:bidi="ar-SA"/>
        </w:rPr>
        <w:t xml:space="preserve">取得了显著的成效等。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在项目管理方面，</w:t>
      </w:r>
      <w:r>
        <w:rPr>
          <w:rFonts w:ascii="Times New Roman" w:eastAsia="仿宋_GB2312" w:hAnsi="Times New Roman" w:cs="Times New Roman" w:hint="eastAsia"/>
          <w:b w:val="0"/>
          <w:bCs w:val="0"/>
          <w:kern w:val="28"/>
          <w:sz w:val="32"/>
          <w:szCs w:val="32"/>
          <w:lang w:val="en-US" w:eastAsia="zh-CN" w:bidi="ar-SA"/>
        </w:rPr>
        <w:t xml:space="preserve">托里县市政园林环卫中心</w:t>
      </w:r>
      <w:r>
        <w:rPr>
          <w:rFonts w:ascii="Times New Roman" w:eastAsia="仿宋_GB2312" w:hAnsi="Times New Roman" w:cs="Times New Roman" w:hint="default"/>
          <w:b w:val="0"/>
          <w:bCs w:val="0"/>
          <w:kern w:val="28"/>
          <w:sz w:val="32"/>
          <w:szCs w:val="32"/>
          <w:lang w:val="en-US" w:eastAsia="zh-CN" w:bidi="ar-SA"/>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从项目效益的角度来看，本项目不仅实现了预期的社会效益、</w:t>
      </w:r>
      <w:r>
        <w:rPr>
          <w:rFonts w:ascii="Times New Roman" w:eastAsia="仿宋_GB2312" w:hAnsi="Times New Roman" w:cs="Times New Roman" w:hint="eastAsia"/>
          <w:b w:val="0"/>
          <w:bCs w:val="0"/>
          <w:kern w:val="28"/>
          <w:sz w:val="32"/>
          <w:szCs w:val="32"/>
          <w:lang w:val="en-US" w:eastAsia="zh-CN" w:bidi="ar-SA"/>
        </w:rPr>
        <w:t xml:space="preserve">生态</w:t>
      </w:r>
      <w:r>
        <w:rPr>
          <w:rFonts w:ascii="Times New Roman" w:eastAsia="仿宋_GB2312" w:hAnsi="Times New Roman" w:cs="Times New Roman" w:hint="default"/>
          <w:b w:val="0"/>
          <w:bCs w:val="0"/>
          <w:kern w:val="28"/>
          <w:sz w:val="32"/>
          <w:szCs w:val="32"/>
          <w:lang w:val="en-US" w:eastAsia="zh-CN" w:bidi="ar-SA"/>
        </w:rPr>
        <w:t xml:space="preserve">效益等方面产生了积极的影响。具体而言，</w:t>
      </w:r>
      <w:r>
        <w:rPr>
          <w:rFonts w:eastAsia="仿宋_GB2312" w:cs="Times New Roman" w:hint="eastAsia"/>
          <w:b w:val="0"/>
          <w:bCs w:val="0"/>
          <w:kern w:val="28"/>
          <w:sz w:val="32"/>
          <w:szCs w:val="32"/>
          <w:lang w:val="en-US" w:eastAsia="zh-CN" w:bidi="ar-SA"/>
        </w:rPr>
        <w:t xml:space="preserve">提升人民生活质量、减少环境污染</w:t>
      </w:r>
      <w:r>
        <w:rPr>
          <w:rFonts w:ascii="Times New Roman" w:eastAsia="仿宋_GB2312" w:hAnsi="Times New Roman" w:cs="Times New Roman" w:hint="default"/>
          <w:b w:val="0"/>
          <w:bCs w:val="0"/>
          <w:kern w:val="28"/>
          <w:sz w:val="32"/>
          <w:szCs w:val="32"/>
          <w:lang w:val="en-US" w:eastAsia="zh-CN" w:bidi="ar-SA"/>
        </w:rPr>
        <w:t xml:space="preserve">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综上所述，</w:t>
      </w:r>
      <w:r>
        <w:rPr>
          <w:rFonts w:eastAsia="仿宋_GB2312" w:cs="Times New Roman" w:hint="eastAsia"/>
          <w:b w:val="0"/>
          <w:bCs w:val="0"/>
          <w:kern w:val="28"/>
          <w:sz w:val="32"/>
          <w:szCs w:val="32"/>
          <w:lang w:val="en-US" w:eastAsia="zh-CN" w:bidi="ar-SA"/>
        </w:rPr>
        <w:t xml:space="preserve">2024年</w:t>
      </w:r>
      <w:r>
        <w:rPr>
          <w:rFonts w:ascii="Times New Roman" w:eastAsia="仿宋_GB2312" w:hAnsi="Times New Roman" w:cs="Times New Roman" w:hint="eastAsia"/>
          <w:b w:val="0"/>
          <w:bCs w:val="0"/>
          <w:kern w:val="28"/>
          <w:sz w:val="32"/>
          <w:szCs w:val="32"/>
          <w:lang w:val="en-US" w:eastAsia="zh-CN" w:bidi="ar-SA"/>
        </w:rPr>
        <w:t xml:space="preserve">燃料费</w:t>
      </w:r>
      <w:r>
        <w:rPr>
          <w:rFonts w:eastAsia="仿宋_GB2312" w:cs="Times New Roman" w:hint="eastAsia"/>
          <w:b w:val="0"/>
          <w:bCs w:val="0"/>
          <w:kern w:val="28"/>
          <w:sz w:val="32"/>
          <w:szCs w:val="32"/>
          <w:lang w:val="en-US" w:eastAsia="zh-CN" w:bidi="ar-SA"/>
        </w:rPr>
        <w:t xml:space="preserve">项目</w:t>
      </w:r>
      <w:r>
        <w:rPr>
          <w:rFonts w:ascii="Times New Roman" w:eastAsia="仿宋_GB2312" w:hAnsi="Times New Roman" w:cs="Times New Roman" w:hint="default"/>
          <w:b w:val="0"/>
          <w:bCs w:val="0"/>
          <w:kern w:val="28"/>
          <w:sz w:val="32"/>
          <w:szCs w:val="32"/>
          <w:lang w:val="en-US" w:eastAsia="zh-CN" w:bidi="ar-SA"/>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（二）评价结论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kern w:val="28"/>
          <w:sz w:val="32"/>
          <w:szCs w:val="32"/>
          <w:lang w:val="en-US" w:eastAsia="zh-CN" w:bidi="ar-SA"/>
        </w:rPr>
        <w:t xml:space="preserve">100</w:t>
      </w:r>
      <w:bookmarkStart w:id="0" w:name="_GoBack"/>
      <w:bookmarkEnd w:id="0"/>
      <w:r>
        <w:rPr>
          <w:rFonts w:ascii="Times New Roman" w:eastAsia="仿宋_GB2312" w:hAnsi="Times New Roman" w:cs="Times New Roman" w:hint="default"/>
          <w:b w:val="0"/>
          <w:bCs w:val="0"/>
          <w:kern w:val="28"/>
          <w:sz w:val="32"/>
          <w:szCs w:val="32"/>
          <w:lang w:val="en-US" w:eastAsia="zh-CN" w:bidi="ar-SA"/>
        </w:rPr>
        <w:t xml:space="preserve">分，属于“优”。其中，项目决策类指标权重为20分，得分为</w:t>
      </w:r>
      <w:r>
        <w:rPr>
          <w:rFonts w:ascii="Times New Roman" w:eastAsia="仿宋_GB2312" w:hAnsi="Times New Roman" w:cs="Times New Roman" w:hint="eastAsia"/>
          <w:b w:val="0"/>
          <w:bCs w:val="0"/>
          <w:kern w:val="28"/>
          <w:sz w:val="32"/>
          <w:szCs w:val="32"/>
          <w:lang w:val="en-US" w:eastAsia="zh-CN" w:bidi="ar-SA"/>
        </w:rPr>
        <w:t xml:space="preserve">20</w:t>
      </w:r>
      <w:r>
        <w:rPr>
          <w:rFonts w:ascii="Times New Roman" w:eastAsia="仿宋_GB2312" w:hAnsi="Times New Roman" w:cs="Times New Roman" w:hint="default"/>
          <w:b w:val="0"/>
          <w:bCs w:val="0"/>
          <w:kern w:val="28"/>
          <w:sz w:val="32"/>
          <w:szCs w:val="32"/>
          <w:lang w:val="en-US" w:eastAsia="zh-CN" w:bidi="ar-SA"/>
        </w:rPr>
        <w:t xml:space="preserve">分，得分率为 </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%。项目过程类指标权重为20分，得分为</w:t>
      </w:r>
      <w:r>
        <w:rPr>
          <w:rFonts w:ascii="Times New Roman" w:eastAsia="仿宋_GB2312" w:hAnsi="Times New Roman" w:cs="Times New Roman" w:hint="eastAsia"/>
          <w:b w:val="0"/>
          <w:bCs w:val="0"/>
          <w:kern w:val="28"/>
          <w:sz w:val="32"/>
          <w:szCs w:val="32"/>
          <w:lang w:val="en-US" w:eastAsia="zh-CN" w:bidi="ar-SA"/>
        </w:rPr>
        <w:t xml:space="preserve">20</w:t>
      </w:r>
      <w:r>
        <w:rPr>
          <w:rFonts w:ascii="Times New Roman" w:eastAsia="仿宋_GB2312" w:hAnsi="Times New Roman" w:cs="Times New Roman" w:hint="default"/>
          <w:b w:val="0"/>
          <w:bCs w:val="0"/>
          <w:kern w:val="28"/>
          <w:sz w:val="32"/>
          <w:szCs w:val="32"/>
          <w:lang w:val="en-US" w:eastAsia="zh-CN" w:bidi="ar-SA"/>
        </w:rPr>
        <w:t xml:space="preserve">分，得分率为 </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%。项目产出类指标权重为40分，得分为</w:t>
      </w:r>
      <w:r>
        <w:rPr>
          <w:rFonts w:ascii="Times New Roman" w:eastAsia="仿宋_GB2312" w:hAnsi="Times New Roman" w:cs="Times New Roman" w:hint="eastAsia"/>
          <w:b w:val="0"/>
          <w:bCs w:val="0"/>
          <w:kern w:val="28"/>
          <w:sz w:val="32"/>
          <w:szCs w:val="32"/>
          <w:lang w:val="en-US" w:eastAsia="zh-CN" w:bidi="ar-SA"/>
        </w:rPr>
        <w:t xml:space="preserve">40</w:t>
      </w:r>
      <w:r>
        <w:rPr>
          <w:rFonts w:ascii="Times New Roman" w:eastAsia="仿宋_GB2312" w:hAnsi="Times New Roman" w:cs="Times New Roman" w:hint="default"/>
          <w:b w:val="0"/>
          <w:bCs w:val="0"/>
          <w:kern w:val="28"/>
          <w:sz w:val="32"/>
          <w:szCs w:val="32"/>
          <w:lang w:val="en-US" w:eastAsia="zh-CN" w:bidi="ar-SA"/>
        </w:rPr>
        <w:t xml:space="preserve">分，得分率为 </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%。项目效益类指标权重为20分，得分为</w:t>
      </w:r>
      <w:r>
        <w:rPr>
          <w:rFonts w:ascii="Times New Roman" w:eastAsia="仿宋_GB2312" w:hAnsi="Times New Roman" w:cs="Times New Roman" w:hint="eastAsia"/>
          <w:b w:val="0"/>
          <w:bCs w:val="0"/>
          <w:kern w:val="28"/>
          <w:sz w:val="32"/>
          <w:szCs w:val="32"/>
          <w:lang w:val="en-US" w:eastAsia="zh-CN" w:bidi="ar-SA"/>
        </w:rPr>
        <w:t xml:space="preserve">20</w:t>
      </w:r>
      <w:r>
        <w:rPr>
          <w:rFonts w:ascii="Times New Roman" w:eastAsia="仿宋_GB2312" w:hAnsi="Times New Roman" w:cs="Times New Roman" w:hint="default"/>
          <w:b w:val="0"/>
          <w:bCs w:val="0"/>
          <w:kern w:val="28"/>
          <w:sz w:val="32"/>
          <w:szCs w:val="32"/>
          <w:lang w:val="en-US" w:eastAsia="zh-CN" w:bidi="ar-SA"/>
        </w:rPr>
        <w:t xml:space="preserve">分，得分率为</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%。具体打分情况详见：附件1综合评分表。</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eastAsia="仿宋_GB2312" w:cs="Times New Roman" w:hint="eastAsia"/>
                <w:b w:val="0"/>
                <w:bCs w:val="0"/>
                <w:kern w:val="28"/>
                <w:sz w:val="32"/>
                <w:szCs w:val="32"/>
                <w:lang w:val="en-US" w:eastAsia="zh-CN" w:bidi="ar-SA"/>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eastAsia="仿宋_GB2312"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eastAsia="zh-CN" w:bidi="ar-SA"/>
              </w:rPr>
              <w:t xml:space="preserve">%</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eastAsia="仿宋_GB2312" w:cs="Times New Roman" w:hint="eastAsia"/>
                <w:b w:val="0"/>
                <w:bCs w:val="0"/>
                <w:kern w:val="28"/>
                <w:sz w:val="32"/>
                <w:szCs w:val="32"/>
                <w:lang w:val="en-US" w:eastAsia="zh-CN" w:bidi="ar-SA"/>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eastAsia="仿宋_GB2312"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eastAsia="zh-CN" w:bidi="ar-SA"/>
              </w:rPr>
              <w:t xml:space="preserve">%</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eastAsia="zh-CN" w:bidi="ar-SA"/>
              </w:rPr>
              <w:t xml:space="preserve">%</w:t>
            </w:r>
          </w:p>
        </w:tc>
      </w:tr>
    </w:tbl>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四、绩效评价指标分析</w:t>
      </w:r>
    </w:p>
    <w:p>
      <w:pPr>
        <w:pStyle w:val="Title"/>
        <w:spacing w:before="0" w:after="0" w:line="560" w:lineRule="exact"/>
        <w:ind w:firstLine="640" w:firstLineChars="200"/>
        <w:jc w:val="both"/>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项目决策类指标包括项目立项、绩效目标和资金投入三方面的内容，由6个三级指标构成，权重分值为20分，实际得分</w:t>
      </w:r>
      <w:r>
        <w:rPr>
          <w:rFonts w:eastAsia="仿宋_GB2312" w:cs="Times New Roman" w:hint="eastAsia"/>
          <w:b w:val="0"/>
          <w:bCs w:val="0"/>
          <w:kern w:val="28"/>
          <w:sz w:val="32"/>
          <w:szCs w:val="32"/>
          <w:lang w:val="en-US" w:eastAsia="zh-CN" w:bidi="ar-SA"/>
        </w:rPr>
        <w:t xml:space="preserve">20</w:t>
      </w:r>
      <w:r>
        <w:rPr>
          <w:rFonts w:ascii="Times New Roman" w:eastAsia="仿宋_GB2312" w:hAnsi="Times New Roman" w:cs="Times New Roman" w:hint="default"/>
          <w:b w:val="0"/>
          <w:bCs w:val="0"/>
          <w:kern w:val="28"/>
          <w:sz w:val="32"/>
          <w:szCs w:val="32"/>
          <w:lang w:val="en-US" w:eastAsia="zh-CN" w:bidi="ar-SA"/>
        </w:rPr>
        <w:t xml:space="preserve">分，得分率为</w:t>
      </w:r>
      <w:r>
        <w:rPr>
          <w:rFonts w:eastAsia="仿宋_GB2312"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项目申请、设立过程符合相关要求，</w:t>
      </w:r>
      <w:r>
        <w:rPr>
          <w:rFonts w:ascii="Times New Roman" w:eastAsia="仿宋_GB2312" w:hAnsi="Times New Roman" w:cs="Times New Roman" w:hint="default"/>
          <w:b w:val="0"/>
          <w:bCs w:val="0"/>
          <w:kern w:val="28"/>
          <w:sz w:val="32"/>
          <w:szCs w:val="32"/>
          <w:lang w:val="en-US" w:bidi="ar-SA"/>
        </w:rPr>
        <w:t xml:space="preserve">严格按照审批流程准备符合要求的文件、材料；</w:t>
      </w:r>
      <w:r>
        <w:rPr>
          <w:rFonts w:ascii="Times New Roman" w:eastAsia="仿宋_GB2312" w:hAnsi="Times New Roman" w:cs="Times New Roman" w:hint="default"/>
          <w:b w:val="0"/>
          <w:bCs w:val="0"/>
          <w:kern w:val="28"/>
          <w:sz w:val="32"/>
          <w:szCs w:val="32"/>
          <w:lang w:val="en-US" w:eastAsia="zh-CN" w:bidi="ar-SA"/>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bidi="ar-SA"/>
        </w:rPr>
        <w:t xml:space="preserve">年初结合实际工作内容</w:t>
      </w:r>
      <w:r>
        <w:rPr>
          <w:rFonts w:ascii="Times New Roman" w:eastAsia="仿宋_GB2312" w:hAnsi="Times New Roman" w:cs="Times New Roman" w:hint="default"/>
          <w:b w:val="0"/>
          <w:bCs w:val="0"/>
          <w:kern w:val="28"/>
          <w:sz w:val="32"/>
          <w:szCs w:val="32"/>
          <w:lang w:val="en-US" w:eastAsia="zh-CN" w:bidi="ar-SA"/>
        </w:rPr>
        <w:t xml:space="preserve">设定绩效目标</w:t>
      </w:r>
      <w:r>
        <w:rPr>
          <w:rFonts w:ascii="Times New Roman" w:eastAsia="仿宋_GB2312" w:hAnsi="Times New Roman" w:cs="Times New Roman" w:hint="default"/>
          <w:b w:val="0"/>
          <w:bCs w:val="0"/>
          <w:kern w:val="28"/>
          <w:sz w:val="32"/>
          <w:szCs w:val="32"/>
          <w:lang w:val="en-US" w:bidi="ar-SA"/>
        </w:rPr>
        <w:t xml:space="preserve">，绩效目标</w:t>
      </w:r>
      <w:r>
        <w:rPr>
          <w:rFonts w:ascii="Times New Roman" w:eastAsia="仿宋_GB2312" w:hAnsi="Times New Roman" w:cs="Times New Roman" w:hint="default"/>
          <w:b w:val="0"/>
          <w:bCs w:val="0"/>
          <w:kern w:val="28"/>
          <w:sz w:val="32"/>
          <w:szCs w:val="32"/>
          <w:lang w:val="en-US" w:eastAsia="zh-CN" w:bidi="ar-SA"/>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6"/>
        </w:numPr>
        <w:spacing w:before="0" w:after="0" w:line="560" w:lineRule="exact"/>
        <w:ind w:firstLine="640" w:firstLineChars="200"/>
        <w:jc w:val="both"/>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项目过程类指标包括资金管理和组织实施两方面的内容，由5个三级指标构成，权重分值为20分，实际得分20分，得分率为</w:t>
      </w:r>
      <w:r>
        <w:rPr>
          <w:rFonts w:eastAsia="仿宋_GB2312"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本项目总投资</w:t>
      </w:r>
      <w:r>
        <w:rPr>
          <w:rFonts w:ascii="Times New Roman" w:eastAsia="仿宋_GB2312" w:hAnsi="Times New Roman" w:cs="Times New Roman" w:hint="eastAsia"/>
          <w:b w:val="0"/>
          <w:bCs w:val="0"/>
          <w:kern w:val="28"/>
          <w:sz w:val="32"/>
          <w:szCs w:val="32"/>
          <w:lang w:val="en-US" w:eastAsia="zh-CN" w:bidi="ar-SA"/>
        </w:rPr>
        <w:t xml:space="preserve">120</w:t>
      </w:r>
      <w:r>
        <w:rPr>
          <w:rFonts w:ascii="Times New Roman" w:eastAsia="仿宋_GB2312" w:hAnsi="Times New Roman" w:cs="Times New Roman" w:hint="default"/>
          <w:b w:val="0"/>
          <w:bCs w:val="0"/>
          <w:kern w:val="28"/>
          <w:sz w:val="32"/>
          <w:szCs w:val="32"/>
          <w:lang w:val="en-US" w:eastAsia="zh-CN" w:bidi="ar-SA"/>
        </w:rPr>
        <w:t xml:space="preserve">万元，财政资金及时足额到位，到位率</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预算编制较为详细，项目资金支出总体能够按照预算执行，预算资金支出</w:t>
      </w:r>
      <w:r>
        <w:rPr>
          <w:rFonts w:eastAsia="仿宋_GB2312" w:cs="Times New Roman" w:hint="eastAsia"/>
          <w:b w:val="0"/>
          <w:bCs w:val="0"/>
          <w:kern w:val="28"/>
          <w:sz w:val="32"/>
          <w:szCs w:val="32"/>
          <w:lang w:val="en-US" w:eastAsia="zh-CN" w:bidi="ar-SA"/>
        </w:rPr>
        <w:t xml:space="preserve">104.26</w:t>
      </w:r>
      <w:r>
        <w:rPr>
          <w:rFonts w:ascii="Times New Roman" w:eastAsia="仿宋_GB2312" w:hAnsi="Times New Roman" w:cs="Times New Roman" w:hint="default"/>
          <w:b w:val="0"/>
          <w:bCs w:val="0"/>
          <w:kern w:val="28"/>
          <w:sz w:val="32"/>
          <w:szCs w:val="32"/>
          <w:lang w:val="en-US" w:eastAsia="zh-CN" w:bidi="ar-SA"/>
        </w:rPr>
        <w:t xml:space="preserve">万元，预算执行率为</w:t>
      </w:r>
      <w:r>
        <w:rPr>
          <w:rFonts w:eastAsia="仿宋_GB2312"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综上所述，本项目的管理制度在执行过程中表现出了高度的有效性，既确保了项目的顺利进行，又实现了项目目标的有效达成。</w:t>
      </w:r>
    </w:p>
    <w:p>
      <w:pPr>
        <w:pStyle w:val="BodyTextFirstIndent"/>
        <w:numPr>
          <w:ilvl w:val="0"/>
          <w:numId w:val="6"/>
        </w:numPr>
        <w:spacing w:line="560" w:lineRule="exact"/>
        <w:ind w:firstLine="643"/>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项目产出情况</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项目产出类指标包括产出数量、产出质量、产出时效、产出成本四方面的内容，由</w:t>
      </w:r>
      <w:r>
        <w:rPr>
          <w:rFonts w:ascii="Times New Roman" w:eastAsia="仿宋_GB2312" w:hAnsi="Times New Roman" w:cs="Times New Roman" w:hint="eastAsia"/>
          <w:b w:val="0"/>
          <w:bCs w:val="0"/>
          <w:kern w:val="28"/>
          <w:sz w:val="32"/>
          <w:szCs w:val="32"/>
          <w:lang w:val="en-US" w:eastAsia="zh-CN" w:bidi="ar-SA"/>
        </w:rPr>
        <w:t xml:space="preserve">1</w:t>
      </w:r>
      <w:r>
        <w:rPr>
          <w:rFonts w:eastAsia="仿宋_GB2312" w:cs="Times New Roman" w:hint="eastAsia"/>
          <w:b w:val="0"/>
          <w:bCs w:val="0"/>
          <w:kern w:val="28"/>
          <w:sz w:val="32"/>
          <w:szCs w:val="32"/>
          <w:lang w:val="en-US" w:eastAsia="zh-CN" w:bidi="ar-SA"/>
        </w:rPr>
        <w:t xml:space="preserve">1</w:t>
      </w:r>
      <w:r>
        <w:rPr>
          <w:rFonts w:ascii="Times New Roman" w:eastAsia="仿宋_GB2312" w:hAnsi="Times New Roman" w:cs="Times New Roman" w:hint="default"/>
          <w:b w:val="0"/>
          <w:bCs w:val="0"/>
          <w:kern w:val="28"/>
          <w:sz w:val="32"/>
          <w:szCs w:val="32"/>
          <w:lang w:val="en-US" w:eastAsia="zh-CN" w:bidi="ar-SA"/>
        </w:rPr>
        <w:t xml:space="preserve">个三级指标构成，权重分为40分，实际得分</w:t>
      </w:r>
      <w:r>
        <w:rPr>
          <w:rFonts w:ascii="Times New Roman" w:eastAsia="仿宋_GB2312" w:hAnsi="Times New Roman" w:cs="Times New Roman" w:hint="eastAsia"/>
          <w:b w:val="0"/>
          <w:bCs w:val="0"/>
          <w:kern w:val="28"/>
          <w:sz w:val="32"/>
          <w:szCs w:val="32"/>
          <w:lang w:val="en-US" w:eastAsia="zh-CN" w:bidi="ar-SA"/>
        </w:rPr>
        <w:t xml:space="preserve">40</w:t>
      </w:r>
      <w:r>
        <w:rPr>
          <w:rFonts w:ascii="Times New Roman" w:eastAsia="仿宋_GB2312" w:hAnsi="Times New Roman" w:cs="Times New Roman" w:hint="default"/>
          <w:b w:val="0"/>
          <w:bCs w:val="0"/>
          <w:kern w:val="28"/>
          <w:sz w:val="32"/>
          <w:szCs w:val="32"/>
          <w:lang w:val="en-US" w:eastAsia="zh-CN" w:bidi="ar-SA"/>
        </w:rPr>
        <w:t xml:space="preserve">分，得分率为</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fldChar w:fldCharType="begin"/>
      </w:r>
      <w:r>
        <w:rPr>
          <w:rFonts w:ascii="Times New Roman" w:eastAsia="仿宋_GB2312" w:hAnsi="Times New Roman" w:cs="Times New Roman" w:hint="default"/>
          <w:b w:val="0"/>
          <w:bCs w:val="0"/>
          <w:kern w:val="28"/>
          <w:sz w:val="32"/>
          <w:szCs w:val="32"/>
          <w:lang w:val="en-US" w:eastAsia="zh-CN" w:bidi="ar-SA"/>
        </w:rPr>
        <w:instrText xml:space="preserve"> = 1 \* GB3 </w:instrText>
      </w:r>
      <w:r>
        <w:rPr>
          <w:rFonts w:ascii="Times New Roman" w:eastAsia="仿宋_GB2312" w:hAnsi="Times New Roman" w:cs="Times New Roman" w:hint="default"/>
          <w:b w:val="0"/>
          <w:bCs w:val="0"/>
          <w:kern w:val="28"/>
          <w:sz w:val="32"/>
          <w:szCs w:val="32"/>
          <w:lang w:val="en-US" w:eastAsia="zh-CN" w:bidi="ar-SA"/>
        </w:rPr>
        <w:fldChar w:fldCharType="separate"/>
      </w:r>
      <w:r>
        <w:rPr>
          <w:rFonts w:ascii="Times New Roman" w:eastAsia="仿宋_GB2312" w:hAnsi="Times New Roman" w:cs="Times New Roman" w:hint="default"/>
          <w:b w:val="0"/>
          <w:bCs w:val="0"/>
          <w:kern w:val="28"/>
          <w:sz w:val="32"/>
          <w:szCs w:val="32"/>
          <w:lang w:val="en-US" w:eastAsia="zh-CN" w:bidi="ar-SA"/>
        </w:rPr>
        <w:t xml:space="preserve">①</w:t>
      </w:r>
      <w:r>
        <w:rPr>
          <w:rFonts w:ascii="Times New Roman" w:eastAsia="仿宋_GB2312" w:hAnsi="Times New Roman" w:cs="Times New Roman" w:hint="default"/>
          <w:b w:val="0"/>
          <w:bCs w:val="0"/>
          <w:kern w:val="28"/>
          <w:sz w:val="32"/>
          <w:szCs w:val="32"/>
          <w:lang w:val="en-US" w:eastAsia="zh-CN" w:bidi="ar-SA"/>
        </w:rPr>
        <w:fldChar w:fldCharType="end"/>
      </w:r>
      <w:r>
        <w:rPr>
          <w:rFonts w:ascii="Times New Roman" w:eastAsia="仿宋_GB2312" w:hAnsi="Times New Roman" w:cs="Times New Roman" w:hint="default"/>
          <w:b w:val="0"/>
          <w:bCs w:val="0"/>
          <w:kern w:val="28"/>
          <w:sz w:val="32"/>
          <w:szCs w:val="32"/>
          <w:lang w:val="en-US" w:eastAsia="zh-CN" w:bidi="ar-SA"/>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指标1：垃圾车数量</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：&gt;=27辆</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bidi="ar-SA"/>
        </w:rPr>
      </w:pPr>
      <w:r>
        <w:rPr>
          <w:rFonts w:ascii="Times New Roman" w:eastAsia="仿宋_GB2312" w:hAnsi="Times New Roman" w:cs="Times New Roman" w:hint="eastAsia"/>
          <w:b w:val="0"/>
          <w:bCs w:val="0"/>
          <w:kern w:val="28"/>
          <w:sz w:val="32"/>
          <w:szCs w:val="32"/>
          <w:lang w:val="en-US" w:eastAsia="zh-CN" w:bidi="ar-SA"/>
        </w:rPr>
        <w:t xml:space="preserve">指标2：洒水车数量</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：&gt;=9辆，</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bidi="ar-SA"/>
        </w:rPr>
      </w:pPr>
      <w:r>
        <w:rPr>
          <w:rFonts w:ascii="Times New Roman" w:eastAsia="仿宋_GB2312" w:hAnsi="Times New Roman" w:cs="Times New Roman" w:hint="eastAsia"/>
          <w:b w:val="0"/>
          <w:bCs w:val="0"/>
          <w:kern w:val="28"/>
          <w:sz w:val="32"/>
          <w:szCs w:val="32"/>
          <w:lang w:val="en-US" w:eastAsia="zh-CN" w:bidi="ar-SA"/>
        </w:rPr>
        <w:t xml:space="preserve">指标3：扫雪车数量</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：&gt;=16辆</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指标4：扫路车数量</w:t>
      </w:r>
      <w:r>
        <w:rPr>
          <w:rFonts w:ascii="Times New Roman" w:eastAsia="仿宋_GB2312" w:hAnsi="Times New Roman" w:cs="Times New Roman" w:hint="eastAsia"/>
          <w:b w:val="0"/>
          <w:bCs w:val="0"/>
          <w:kern w:val="28"/>
          <w:sz w:val="32"/>
          <w:szCs w:val="32"/>
          <w:lang w:val="en-US" w:bidi="ar-SA"/>
        </w:rPr>
        <w:t xml:space="preserve">指标，</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：&gt;=6辆，</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fldChar w:fldCharType="begin"/>
      </w:r>
      <w:r>
        <w:rPr>
          <w:rFonts w:ascii="Times New Roman" w:eastAsia="仿宋_GB2312" w:hAnsi="Times New Roman" w:cs="Times New Roman" w:hint="default"/>
          <w:b w:val="0"/>
          <w:bCs w:val="0"/>
          <w:kern w:val="28"/>
          <w:sz w:val="32"/>
          <w:szCs w:val="32"/>
          <w:lang w:val="en-US" w:eastAsia="zh-CN" w:bidi="ar-SA"/>
        </w:rPr>
        <w:instrText xml:space="preserve"> = 2 \* GB3 </w:instrText>
      </w:r>
      <w:r>
        <w:rPr>
          <w:rFonts w:ascii="Times New Roman" w:eastAsia="仿宋_GB2312" w:hAnsi="Times New Roman" w:cs="Times New Roman" w:hint="default"/>
          <w:b w:val="0"/>
          <w:bCs w:val="0"/>
          <w:kern w:val="28"/>
          <w:sz w:val="32"/>
          <w:szCs w:val="32"/>
          <w:lang w:val="en-US" w:eastAsia="zh-CN" w:bidi="ar-SA"/>
        </w:rPr>
        <w:fldChar w:fldCharType="separate"/>
      </w:r>
      <w:r>
        <w:rPr>
          <w:rFonts w:ascii="Times New Roman" w:eastAsia="仿宋_GB2312" w:hAnsi="Times New Roman" w:cs="Times New Roman" w:hint="default"/>
          <w:b w:val="0"/>
          <w:bCs w:val="0"/>
          <w:kern w:val="28"/>
          <w:sz w:val="32"/>
          <w:szCs w:val="32"/>
          <w:lang w:val="en-US" w:eastAsia="zh-CN" w:bidi="ar-SA"/>
        </w:rPr>
        <w:t xml:space="preserve">②</w:t>
      </w:r>
      <w:r>
        <w:rPr>
          <w:rFonts w:ascii="Times New Roman" w:eastAsia="仿宋_GB2312" w:hAnsi="Times New Roman" w:cs="Times New Roman" w:hint="default"/>
          <w:b w:val="0"/>
          <w:bCs w:val="0"/>
          <w:kern w:val="28"/>
          <w:sz w:val="32"/>
          <w:szCs w:val="32"/>
          <w:lang w:val="en-US" w:eastAsia="zh-CN" w:bidi="ar-SA"/>
        </w:rPr>
        <w:fldChar w:fldCharType="end"/>
      </w:r>
      <w:r>
        <w:rPr>
          <w:rFonts w:ascii="Times New Roman" w:eastAsia="仿宋_GB2312" w:hAnsi="Times New Roman" w:cs="Times New Roman" w:hint="default"/>
          <w:b w:val="0"/>
          <w:bCs w:val="0"/>
          <w:kern w:val="28"/>
          <w:sz w:val="32"/>
          <w:szCs w:val="32"/>
          <w:lang w:val="en-US" w:eastAsia="zh-CN" w:bidi="ar-SA"/>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bidi="ar-SA"/>
        </w:rPr>
      </w:pPr>
      <w:r>
        <w:rPr>
          <w:rFonts w:ascii="Times New Roman" w:eastAsia="仿宋_GB2312" w:hAnsi="Times New Roman" w:cs="Times New Roman" w:hint="eastAsia"/>
          <w:b w:val="0"/>
          <w:bCs w:val="0"/>
          <w:kern w:val="28"/>
          <w:sz w:val="32"/>
          <w:szCs w:val="32"/>
          <w:lang w:val="en-US" w:eastAsia="zh-CN" w:bidi="ar-SA"/>
        </w:rPr>
        <w:t xml:space="preserve">指标1：燃料费足额支付率</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eastAsia="zh-CN" w:bidi="ar-SA"/>
        </w:rPr>
      </w:pP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fldChar w:fldCharType="begin"/>
      </w:r>
      <w:r>
        <w:rPr>
          <w:rFonts w:ascii="Times New Roman" w:eastAsia="仿宋_GB2312" w:hAnsi="Times New Roman" w:cs="Times New Roman" w:hint="default"/>
          <w:b w:val="0"/>
          <w:bCs w:val="0"/>
          <w:kern w:val="28"/>
          <w:sz w:val="32"/>
          <w:szCs w:val="32"/>
          <w:lang w:val="en-US" w:eastAsia="zh-CN" w:bidi="ar-SA"/>
        </w:rPr>
        <w:instrText xml:space="preserve"> = 3 \* GB3 </w:instrText>
      </w:r>
      <w:r>
        <w:rPr>
          <w:rFonts w:ascii="Times New Roman" w:eastAsia="仿宋_GB2312" w:hAnsi="Times New Roman" w:cs="Times New Roman" w:hint="default"/>
          <w:b w:val="0"/>
          <w:bCs w:val="0"/>
          <w:kern w:val="28"/>
          <w:sz w:val="32"/>
          <w:szCs w:val="32"/>
          <w:lang w:val="en-US" w:eastAsia="zh-CN" w:bidi="ar-SA"/>
        </w:rPr>
        <w:fldChar w:fldCharType="separate"/>
      </w:r>
      <w:r>
        <w:rPr>
          <w:rFonts w:ascii="Times New Roman" w:eastAsia="仿宋_GB2312" w:hAnsi="Times New Roman" w:cs="Times New Roman" w:hint="default"/>
          <w:b w:val="0"/>
          <w:bCs w:val="0"/>
          <w:kern w:val="28"/>
          <w:sz w:val="32"/>
          <w:szCs w:val="32"/>
          <w:lang w:val="en-US" w:eastAsia="zh-CN" w:bidi="ar-SA"/>
        </w:rPr>
        <w:t xml:space="preserve">③</w:t>
      </w:r>
      <w:r>
        <w:rPr>
          <w:rFonts w:ascii="Times New Roman" w:eastAsia="仿宋_GB2312" w:hAnsi="Times New Roman" w:cs="Times New Roman" w:hint="default"/>
          <w:b w:val="0"/>
          <w:bCs w:val="0"/>
          <w:kern w:val="28"/>
          <w:sz w:val="32"/>
          <w:szCs w:val="32"/>
          <w:lang w:val="en-US" w:eastAsia="zh-CN" w:bidi="ar-SA"/>
        </w:rPr>
        <w:fldChar w:fldCharType="end"/>
      </w:r>
      <w:r>
        <w:rPr>
          <w:rFonts w:ascii="Times New Roman" w:eastAsia="仿宋_GB2312" w:hAnsi="Times New Roman" w:cs="Times New Roman" w:hint="default"/>
          <w:b w:val="0"/>
          <w:bCs w:val="0"/>
          <w:kern w:val="28"/>
          <w:sz w:val="32"/>
          <w:szCs w:val="32"/>
          <w:lang w:val="en-US" w:eastAsia="zh-CN" w:bidi="ar-SA"/>
        </w:rPr>
        <w:t xml:space="preserve">时效指标：</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指标1：垃圾清运及时率</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w:t>
      </w:r>
      <w:r>
        <w:rPr>
          <w:rFonts w:ascii="Times New Roman" w:eastAsia="仿宋_GB2312" w:hAnsi="Times New Roman" w:cs="Times New Roman" w:hint="default"/>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eastAsia="zh-CN" w:bidi="ar-SA"/>
        </w:rPr>
        <w:t xml:space="preserve">，</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bidi="ar-SA"/>
        </w:rPr>
      </w:pPr>
      <w:r>
        <w:rPr>
          <w:rFonts w:ascii="Times New Roman" w:eastAsia="仿宋_GB2312" w:hAnsi="Times New Roman" w:cs="Times New Roman" w:hint="eastAsia"/>
          <w:b w:val="0"/>
          <w:bCs w:val="0"/>
          <w:kern w:val="28"/>
          <w:sz w:val="32"/>
          <w:szCs w:val="32"/>
          <w:lang w:val="en-US" w:eastAsia="zh-CN" w:bidi="ar-SA"/>
        </w:rPr>
        <w:t xml:space="preserve">指标2：垃圾清运完成时间</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：2024年12月</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无偏差。</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fldChar w:fldCharType="begin"/>
      </w:r>
      <w:r>
        <w:rPr>
          <w:rFonts w:ascii="Times New Roman" w:eastAsia="仿宋_GB2312" w:hAnsi="Times New Roman" w:cs="Times New Roman" w:hint="default"/>
          <w:b w:val="0"/>
          <w:bCs w:val="0"/>
          <w:kern w:val="28"/>
          <w:sz w:val="32"/>
          <w:szCs w:val="32"/>
          <w:lang w:val="en-US" w:eastAsia="zh-CN" w:bidi="ar-SA"/>
        </w:rPr>
        <w:instrText xml:space="preserve"> = 4 \* GB3 </w:instrText>
      </w:r>
      <w:r>
        <w:rPr>
          <w:rFonts w:ascii="Times New Roman" w:eastAsia="仿宋_GB2312" w:hAnsi="Times New Roman" w:cs="Times New Roman" w:hint="default"/>
          <w:b w:val="0"/>
          <w:bCs w:val="0"/>
          <w:kern w:val="28"/>
          <w:sz w:val="32"/>
          <w:szCs w:val="32"/>
          <w:lang w:val="en-US" w:eastAsia="zh-CN" w:bidi="ar-SA"/>
        </w:rPr>
        <w:fldChar w:fldCharType="separate"/>
      </w:r>
      <w:r>
        <w:rPr>
          <w:rFonts w:ascii="Times New Roman" w:eastAsia="仿宋_GB2312" w:hAnsi="Times New Roman" w:cs="Times New Roman" w:hint="default"/>
          <w:b w:val="0"/>
          <w:bCs w:val="0"/>
          <w:kern w:val="28"/>
          <w:sz w:val="32"/>
          <w:szCs w:val="32"/>
          <w:lang w:val="en-US" w:eastAsia="zh-CN" w:bidi="ar-SA"/>
        </w:rPr>
        <w:t xml:space="preserve">④</w:t>
      </w:r>
      <w:r>
        <w:rPr>
          <w:rFonts w:ascii="Times New Roman" w:eastAsia="仿宋_GB2312" w:hAnsi="Times New Roman" w:cs="Times New Roman" w:hint="default"/>
          <w:b w:val="0"/>
          <w:bCs w:val="0"/>
          <w:kern w:val="28"/>
          <w:sz w:val="32"/>
          <w:szCs w:val="32"/>
          <w:lang w:val="en-US" w:eastAsia="zh-CN" w:bidi="ar-SA"/>
        </w:rPr>
        <w:fldChar w:fldCharType="end"/>
      </w:r>
      <w:r>
        <w:rPr>
          <w:rFonts w:ascii="Times New Roman" w:eastAsia="仿宋_GB2312" w:hAnsi="Times New Roman" w:cs="Times New Roman" w:hint="default"/>
          <w:b w:val="0"/>
          <w:bCs w:val="0"/>
          <w:kern w:val="28"/>
          <w:sz w:val="32"/>
          <w:szCs w:val="32"/>
          <w:lang w:val="en-US" w:eastAsia="zh-CN" w:bidi="ar-SA"/>
        </w:rPr>
        <w:t xml:space="preserve">成本指标：</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指标1：洒水车燃料费</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：&lt;=6.35万元/辆</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6.35万元，无偏差。</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指标2：垃圾车燃料费</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：&lt;=0.67万元/辆</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0.67万元，无偏差。</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指标3：扫雪车燃料费</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：&lt;=2万元/辆</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2万元，无偏差。</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    指标4：扫路车燃料费</w:t>
      </w:r>
      <w:r>
        <w:rPr>
          <w:rFonts w:ascii="Times New Roman" w:eastAsia="仿宋_GB2312" w:hAnsi="Times New Roman" w:cs="Times New Roman" w:hint="eastAsia"/>
          <w:b w:val="0"/>
          <w:bCs w:val="0"/>
          <w:kern w:val="28"/>
          <w:sz w:val="32"/>
          <w:szCs w:val="32"/>
          <w:lang w:val="en-US" w:bidi="ar-SA"/>
        </w:rPr>
        <w:t xml:space="preserve">，</w:t>
      </w:r>
      <w:r>
        <w:rPr>
          <w:rFonts w:ascii="Times New Roman" w:eastAsia="仿宋_GB2312" w:hAnsi="Times New Roman" w:cs="Times New Roman" w:hint="eastAsia"/>
          <w:b w:val="0"/>
          <w:bCs w:val="0"/>
          <w:kern w:val="28"/>
          <w:sz w:val="32"/>
          <w:szCs w:val="32"/>
          <w:lang w:val="en-US" w:eastAsia="zh-CN" w:bidi="ar-SA"/>
        </w:rPr>
        <w:t xml:space="preserve">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：&lt;=2万元/辆</w:t>
      </w:r>
      <w:r>
        <w:rPr>
          <w:rFonts w:ascii="Times New Roman" w:eastAsia="仿宋_GB2312" w:hAnsi="Times New Roman" w:cs="Times New Roman" w:hint="eastAsia"/>
          <w:b w:val="0"/>
          <w:bCs w:val="0"/>
          <w:kern w:val="28"/>
          <w:sz w:val="32"/>
          <w:szCs w:val="32"/>
          <w:lang w:val="en-US" w:bidi="ar-SA"/>
        </w:rPr>
        <w:t xml:space="preserve">，指标完成率</w:t>
      </w:r>
      <w:r>
        <w:rPr>
          <w:rFonts w:ascii="Times New Roman" w:eastAsia="仿宋_GB2312" w:hAnsi="Times New Roman" w:cs="Times New Roman" w:hint="eastAsia"/>
          <w:b w:val="0"/>
          <w:bCs w:val="0"/>
          <w:kern w:val="28"/>
          <w:sz w:val="32"/>
          <w:szCs w:val="32"/>
          <w:lang w:val="en-US" w:eastAsia="zh-CN" w:bidi="ar-SA"/>
        </w:rPr>
        <w:t xml:space="preserve">2万元，无偏差。</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项目效益类指标包括项目实施效益和满意度两方面的内容，由</w:t>
      </w:r>
      <w:r>
        <w:rPr>
          <w:rFonts w:ascii="Times New Roman" w:eastAsia="仿宋_GB2312" w:hAnsi="Times New Roman" w:cs="Times New Roman" w:hint="eastAsia"/>
          <w:b w:val="0"/>
          <w:bCs w:val="0"/>
          <w:kern w:val="28"/>
          <w:sz w:val="32"/>
          <w:szCs w:val="32"/>
          <w:lang w:val="en-US" w:eastAsia="zh-CN" w:bidi="ar-SA"/>
        </w:rPr>
        <w:t xml:space="preserve">3</w:t>
      </w:r>
      <w:r>
        <w:rPr>
          <w:rFonts w:ascii="Times New Roman" w:eastAsia="仿宋_GB2312" w:hAnsi="Times New Roman" w:cs="Times New Roman" w:hint="default"/>
          <w:b w:val="0"/>
          <w:bCs w:val="0"/>
          <w:kern w:val="28"/>
          <w:sz w:val="32"/>
          <w:szCs w:val="32"/>
          <w:lang w:val="en-US" w:eastAsia="zh-CN" w:bidi="ar-SA"/>
        </w:rPr>
        <w:t xml:space="preserve">个三级指标构成，权重分为20分，实际得分</w:t>
      </w:r>
      <w:r>
        <w:rPr>
          <w:rFonts w:ascii="Times New Roman" w:eastAsia="仿宋_GB2312" w:hAnsi="Times New Roman" w:cs="Times New Roman" w:hint="eastAsia"/>
          <w:b w:val="0"/>
          <w:bCs w:val="0"/>
          <w:kern w:val="28"/>
          <w:sz w:val="32"/>
          <w:szCs w:val="32"/>
          <w:lang w:val="en-US" w:eastAsia="zh-CN" w:bidi="ar-SA"/>
        </w:rPr>
        <w:t xml:space="preserve">20</w:t>
      </w:r>
      <w:r>
        <w:rPr>
          <w:rFonts w:ascii="Times New Roman" w:eastAsia="仿宋_GB2312" w:hAnsi="Times New Roman" w:cs="Times New Roman" w:hint="default"/>
          <w:b w:val="0"/>
          <w:bCs w:val="0"/>
          <w:kern w:val="28"/>
          <w:sz w:val="32"/>
          <w:szCs w:val="32"/>
          <w:lang w:val="en-US" w:eastAsia="zh-CN" w:bidi="ar-SA"/>
        </w:rPr>
        <w:t xml:space="preserve">分，得分率为</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%。具体效益指标及满意度指标完成情况如下：</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实施效益</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①社会效益指标：</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指标1：提升人民生活质量，实际完成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：有效提升，指标完成率100%。无偏差。</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②生态效益指标：</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指标1：减少环境污染，实际完成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：有效减少，指标完成率100%，无偏差。</w:t>
      </w:r>
    </w:p>
    <w:p>
      <w:pPr>
        <w:shd w:val="clear" w:color="auto" w:fill="auto"/>
        <w:spacing w:line="600" w:lineRule="exact"/>
        <w:ind w:firstLine="640" w:firstLineChars="200"/>
        <w:outlineLvl w:val="0"/>
        <w:rPr>
          <w:rFonts w:ascii="Times New Roman" w:eastAsia="仿宋_GB2312" w:hAnsi="Times New Roman"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指标1：群众满意度，实际完成</w:t>
      </w:r>
      <w:r>
        <w:rPr>
          <w:rFonts w:ascii="Times New Roman" w:eastAsia="仿宋_GB2312" w:hAnsi="Times New Roman" w:cs="Times New Roman" w:hint="eastAsia"/>
          <w:b w:val="0"/>
          <w:bCs w:val="0"/>
          <w:kern w:val="28"/>
          <w:sz w:val="32"/>
          <w:szCs w:val="32"/>
          <w:lang w:val="en-US" w:bidi="ar-SA"/>
        </w:rPr>
        <w:t xml:space="preserve">值</w:t>
      </w:r>
      <w:r>
        <w:rPr>
          <w:rFonts w:ascii="Times New Roman" w:eastAsia="仿宋_GB2312" w:hAnsi="Times New Roman" w:cs="Times New Roman" w:hint="eastAsia"/>
          <w:b w:val="0"/>
          <w:bCs w:val="0"/>
          <w:kern w:val="28"/>
          <w:sz w:val="32"/>
          <w:szCs w:val="32"/>
          <w:lang w:val="en-US" w:eastAsia="zh-CN" w:bidi="ar-SA"/>
        </w:rPr>
        <w:t xml:space="preserve">：≥95%，指标完成率：95%，无偏差。</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bidi="ar-SA"/>
        </w:rPr>
      </w:pPr>
      <w:r>
        <w:rPr>
          <w:rFonts w:ascii="Times New Roman" w:eastAsia="仿宋_GB2312" w:hAnsi="Times New Roman" w:cs="Times New Roman" w:hint="default"/>
          <w:b w:val="0"/>
          <w:bCs w:val="0"/>
          <w:kern w:val="28"/>
          <w:sz w:val="32"/>
          <w:szCs w:val="32"/>
          <w:lang w:val="en-US" w:eastAsia="zh-CN" w:bidi="ar-SA"/>
        </w:rPr>
        <w:t xml:space="preserve">（五）</w:t>
      </w:r>
      <w:r>
        <w:rPr>
          <w:rFonts w:ascii="Times New Roman" w:eastAsia="仿宋_GB2312" w:hAnsi="Times New Roman" w:cs="Times New Roman" w:hint="default"/>
          <w:b w:val="0"/>
          <w:bCs w:val="0"/>
          <w:kern w:val="28"/>
          <w:sz w:val="32"/>
          <w:szCs w:val="32"/>
          <w:lang w:val="en-US" w:bidi="ar-SA"/>
        </w:rPr>
        <w:t xml:space="preserve">预算执行进度与绩效指标总体完成率偏差</w:t>
      </w:r>
    </w:p>
    <w:p>
      <w:pPr>
        <w:shd w:val="clear" w:color="auto" w:fill="auto"/>
        <w:spacing w:line="600" w:lineRule="exact"/>
        <w:ind w:firstLine="640" w:firstLineChars="200"/>
        <w:outlineLvl w:val="0"/>
        <w:rPr>
          <w:rFonts w:eastAsia="仿宋_GB2312" w:cs="Times New Roman" w:hint="eastAsia"/>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燃料费</w:t>
      </w:r>
      <w:r>
        <w:rPr>
          <w:rFonts w:ascii="Times New Roman" w:eastAsia="仿宋_GB2312" w:hAnsi="Times New Roman" w:cs="Times New Roman" w:hint="default"/>
          <w:b w:val="0"/>
          <w:bCs w:val="0"/>
          <w:kern w:val="28"/>
          <w:sz w:val="32"/>
          <w:szCs w:val="32"/>
          <w:lang w:val="en-US" w:eastAsia="zh-CN" w:bidi="ar-SA"/>
        </w:rPr>
        <w:t xml:space="preserve">项目年初预算</w:t>
      </w:r>
      <w:r>
        <w:rPr>
          <w:rFonts w:ascii="Times New Roman" w:eastAsia="仿宋_GB2312" w:hAnsi="Times New Roman" w:cs="Times New Roman" w:hint="eastAsia"/>
          <w:b w:val="0"/>
          <w:bCs w:val="0"/>
          <w:kern w:val="28"/>
          <w:sz w:val="32"/>
          <w:szCs w:val="32"/>
          <w:lang w:val="en-US" w:eastAsia="zh-CN" w:bidi="ar-SA"/>
        </w:rPr>
        <w:t xml:space="preserve">120</w:t>
      </w:r>
      <w:r>
        <w:rPr>
          <w:rFonts w:ascii="Times New Roman" w:eastAsia="仿宋_GB2312" w:hAnsi="Times New Roman" w:cs="Times New Roman" w:hint="default"/>
          <w:b w:val="0"/>
          <w:bCs w:val="0"/>
          <w:kern w:val="28"/>
          <w:sz w:val="32"/>
          <w:szCs w:val="32"/>
          <w:lang w:val="en-US" w:eastAsia="zh-CN" w:bidi="ar-SA"/>
        </w:rPr>
        <w:t xml:space="preserve">万元，全年预算</w:t>
      </w:r>
      <w:r>
        <w:rPr>
          <w:rFonts w:ascii="Times New Roman" w:eastAsia="仿宋_GB2312" w:hAnsi="Times New Roman" w:cs="Times New Roman" w:hint="eastAsia"/>
          <w:b w:val="0"/>
          <w:bCs w:val="0"/>
          <w:kern w:val="28"/>
          <w:sz w:val="32"/>
          <w:szCs w:val="32"/>
          <w:lang w:val="en-US" w:eastAsia="zh-CN" w:bidi="ar-SA"/>
        </w:rPr>
        <w:t xml:space="preserve">120</w:t>
      </w:r>
      <w:r>
        <w:rPr>
          <w:rFonts w:ascii="Times New Roman" w:eastAsia="仿宋_GB2312" w:hAnsi="Times New Roman" w:cs="Times New Roman" w:hint="default"/>
          <w:b w:val="0"/>
          <w:bCs w:val="0"/>
          <w:kern w:val="28"/>
          <w:sz w:val="32"/>
          <w:szCs w:val="32"/>
          <w:lang w:val="en-US" w:eastAsia="zh-CN" w:bidi="ar-SA"/>
        </w:rPr>
        <w:t xml:space="preserve">万元，实际支出</w:t>
      </w:r>
      <w:r>
        <w:rPr>
          <w:rFonts w:ascii="Times New Roman" w:eastAsia="仿宋_GB2312" w:hAnsi="Times New Roman" w:cs="Times New Roman" w:hint="eastAsia"/>
          <w:b w:val="0"/>
          <w:bCs w:val="0"/>
          <w:kern w:val="28"/>
          <w:sz w:val="32"/>
          <w:szCs w:val="32"/>
          <w:lang w:val="en-US" w:eastAsia="zh-CN" w:bidi="ar-SA"/>
        </w:rPr>
        <w:t xml:space="preserve">104.26</w:t>
      </w:r>
      <w:r>
        <w:rPr>
          <w:rFonts w:ascii="Times New Roman" w:eastAsia="仿宋_GB2312" w:hAnsi="Times New Roman" w:cs="Times New Roman" w:hint="default"/>
          <w:b w:val="0"/>
          <w:bCs w:val="0"/>
          <w:kern w:val="28"/>
          <w:sz w:val="32"/>
          <w:szCs w:val="32"/>
          <w:lang w:val="en-US" w:eastAsia="zh-CN" w:bidi="ar-SA"/>
        </w:rPr>
        <w:t xml:space="preserve">万元，预算执行率为</w:t>
      </w:r>
      <w:r>
        <w:rPr>
          <w:rFonts w:ascii="Times New Roman" w:eastAsia="仿宋_GB2312" w:hAnsi="Times New Roman" w:cs="Times New Roman" w:hint="eastAsia"/>
          <w:b w:val="0"/>
          <w:bCs w:val="0"/>
          <w:kern w:val="28"/>
          <w:sz w:val="32"/>
          <w:szCs w:val="32"/>
          <w:lang w:val="en-US" w:eastAsia="zh-CN" w:bidi="ar-SA"/>
        </w:rPr>
        <w:t xml:space="preserve">86.88</w:t>
      </w:r>
      <w:r>
        <w:rPr>
          <w:rFonts w:ascii="Times New Roman" w:eastAsia="仿宋_GB2312" w:hAnsi="Times New Roman" w:cs="Times New Roman" w:hint="default"/>
          <w:b w:val="0"/>
          <w:bCs w:val="0"/>
          <w:kern w:val="28"/>
          <w:sz w:val="32"/>
          <w:szCs w:val="32"/>
          <w:lang w:val="en-US" w:eastAsia="zh-CN" w:bidi="ar-SA"/>
        </w:rPr>
        <w:t xml:space="preserve">%，项目绩效指标总体完成率为</w:t>
      </w:r>
      <w:r>
        <w:rPr>
          <w:rFonts w:ascii="Times New Roman" w:eastAsia="仿宋_GB2312" w:hAnsi="Times New Roman" w:cs="Times New Roman" w:hint="eastAsia"/>
          <w:b w:val="0"/>
          <w:bCs w:val="0"/>
          <w:kern w:val="28"/>
          <w:sz w:val="32"/>
          <w:szCs w:val="32"/>
          <w:lang w:val="en-US" w:eastAsia="zh-CN" w:bidi="ar-SA"/>
        </w:rPr>
        <w:t xml:space="preserve">100</w:t>
      </w:r>
      <w:r>
        <w:rPr>
          <w:rFonts w:ascii="Times New Roman" w:eastAsia="仿宋_GB2312" w:hAnsi="Times New Roman" w:cs="Times New Roman" w:hint="default"/>
          <w:b w:val="0"/>
          <w:bCs w:val="0"/>
          <w:kern w:val="28"/>
          <w:sz w:val="32"/>
          <w:szCs w:val="32"/>
          <w:lang w:val="en-US" w:eastAsia="zh-CN" w:bidi="ar-SA"/>
        </w:rPr>
        <w:t xml:space="preserve">%，</w:t>
      </w:r>
      <w:r>
        <w:rPr>
          <w:rFonts w:ascii="Times New Roman" w:eastAsia="仿宋_GB2312" w:hAnsi="Times New Roman" w:cs="Times New Roman" w:hint="default"/>
          <w:b w:val="0"/>
          <w:bCs w:val="0"/>
          <w:kern w:val="28"/>
          <w:sz w:val="32"/>
          <w:szCs w:val="32"/>
          <w:lang w:val="en-US" w:bidi="ar-SA"/>
        </w:rPr>
        <w:t xml:space="preserve">总体</w:t>
      </w:r>
      <w:r>
        <w:rPr>
          <w:rFonts w:ascii="Times New Roman" w:eastAsia="仿宋_GB2312" w:hAnsi="Times New Roman" w:cs="Times New Roman" w:hint="default"/>
          <w:b w:val="0"/>
          <w:bCs w:val="0"/>
          <w:kern w:val="28"/>
          <w:sz w:val="32"/>
          <w:szCs w:val="32"/>
          <w:lang w:val="en-US" w:eastAsia="zh-CN" w:bidi="ar-SA"/>
        </w:rPr>
        <w:t xml:space="preserve">偏差率为</w:t>
      </w:r>
      <w:r>
        <w:rPr>
          <w:rFonts w:ascii="Times New Roman" w:eastAsia="仿宋_GB2312" w:hAnsi="Times New Roman" w:cs="Times New Roman" w:hint="eastAsia"/>
          <w:b w:val="0"/>
          <w:bCs w:val="0"/>
          <w:kern w:val="28"/>
          <w:sz w:val="32"/>
          <w:szCs w:val="32"/>
          <w:lang w:val="en-US" w:eastAsia="zh-CN" w:bidi="ar-SA"/>
        </w:rPr>
        <w:t xml:space="preserve">0</w:t>
      </w:r>
      <w:r>
        <w:rPr>
          <w:rFonts w:ascii="Times New Roman" w:eastAsia="仿宋_GB2312" w:hAnsi="Times New Roman" w:cs="Times New Roman" w:hint="default"/>
          <w:b w:val="0"/>
          <w:bCs w:val="0"/>
          <w:kern w:val="28"/>
          <w:sz w:val="32"/>
          <w:szCs w:val="32"/>
          <w:lang w:val="en-US" w:eastAsia="zh-CN" w:bidi="ar-SA"/>
        </w:rPr>
        <w:t xml:space="preserve">%</w:t>
      </w:r>
      <w:r>
        <w:rPr>
          <w:rFonts w:eastAsia="仿宋_GB2312" w:cs="Times New Roman" w:hint="eastAsia"/>
          <w:b w:val="0"/>
          <w:bCs w:val="0"/>
          <w:kern w:val="28"/>
          <w:sz w:val="32"/>
          <w:szCs w:val="32"/>
          <w:lang w:val="en-US" w:eastAsia="zh-CN" w:bidi="ar-SA"/>
        </w:rPr>
        <w:t xml:space="preserve">。</w:t>
      </w:r>
    </w:p>
    <w:p>
      <w:pPr>
        <w:spacing w:line="560" w:lineRule="exact"/>
        <w:ind w:firstLine="640" w:firstLineChars="200"/>
        <w:rPr>
          <w:rFonts w:ascii="黑体" w:eastAsia="黑体" w:hAnsi="黑体" w:cs="黑体" w:hint="eastAsia"/>
          <w:b/>
          <w:bCs/>
          <w:kern w:val="28"/>
          <w:sz w:val="32"/>
          <w:szCs w:val="32"/>
          <w:lang w:val="en-US" w:eastAsia="zh-CN" w:bidi="ar-SA"/>
        </w:rPr>
      </w:pPr>
      <w:r>
        <w:rPr>
          <w:rFonts w:ascii="黑体" w:eastAsia="黑体" w:hAnsi="黑体" w:cs="黑体" w:hint="eastAsia"/>
          <w:b/>
          <w:bCs/>
          <w:kern w:val="28"/>
          <w:sz w:val="32"/>
          <w:szCs w:val="32"/>
          <w:lang w:val="en-US" w:eastAsia="zh-CN" w:bidi="ar-SA"/>
        </w:rPr>
        <w:t xml:space="preserve">五.主要经验及做法、存在的问题及原因分析</w:t>
      </w:r>
    </w:p>
    <w:p>
      <w:pPr>
        <w:spacing w:line="560" w:lineRule="exact"/>
        <w:ind w:firstLine="640" w:firstLineChars="200"/>
        <w:rPr>
          <w:rFonts w:ascii="Times New Roman" w:eastAsia="仿宋_GB2312" w:hAnsi="Times New Roman" w:cs="Times New Roman" w:hint="default"/>
          <w:b/>
          <w:bCs/>
          <w:kern w:val="28"/>
          <w:sz w:val="32"/>
          <w:szCs w:val="32"/>
          <w:lang w:val="en-US" w:eastAsia="zh-CN" w:bidi="ar-SA"/>
        </w:rPr>
      </w:pPr>
      <w:r>
        <w:rPr>
          <w:rFonts w:ascii="Times New Roman" w:eastAsia="仿宋_GB2312" w:hAnsi="Times New Roman" w:cs="Times New Roman" w:hint="default"/>
          <w:b/>
          <w:bCs/>
          <w:kern w:val="28"/>
          <w:sz w:val="32"/>
          <w:szCs w:val="32"/>
          <w:lang w:val="en-US" w:eastAsia="zh-CN" w:bidi="ar-SA"/>
        </w:rPr>
        <w:t xml:space="preserve">（一）主要经验及做法</w:t>
      </w:r>
    </w:p>
    <w:p>
      <w:pPr>
        <w:spacing w:line="360" w:lineRule="auto"/>
        <w:ind w:firstLine="562"/>
        <w:outlineLvl w:val="1"/>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360" w:lineRule="auto"/>
        <w:ind w:firstLine="562"/>
        <w:outlineLvl w:val="1"/>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严格坚持先做事、后验收、再拨付的原则，</w:t>
      </w:r>
      <w:r>
        <w:rPr>
          <w:rFonts w:ascii="Times New Roman" w:eastAsia="仿宋_GB2312" w:hAnsi="Times New Roman" w:cs="Times New Roman" w:hint="eastAsia"/>
          <w:b w:val="0"/>
          <w:bCs w:val="0"/>
          <w:kern w:val="28"/>
          <w:sz w:val="32"/>
          <w:szCs w:val="32"/>
          <w:lang w:val="en-US" w:eastAsia="zh-CN" w:bidi="ar-SA"/>
        </w:rPr>
        <w:t xml:space="preserve">杜绝</w:t>
      </w:r>
      <w:r>
        <w:rPr>
          <w:rFonts w:ascii="Times New Roman" w:eastAsia="仿宋_GB2312" w:hAnsi="Times New Roman" w:cs="Times New Roman" w:hint="default"/>
          <w:b w:val="0"/>
          <w:bCs w:val="0"/>
          <w:kern w:val="28"/>
          <w:sz w:val="32"/>
          <w:szCs w:val="32"/>
          <w:lang w:val="en-US" w:eastAsia="zh-CN" w:bidi="ar-SA"/>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60" w:lineRule="exact"/>
        <w:ind w:firstLine="640" w:firstLineChars="200"/>
        <w:rPr>
          <w:rFonts w:ascii="Times New Roman" w:eastAsia="仿宋_GB2312" w:hAnsi="Times New Roman" w:cs="Times New Roman" w:hint="default"/>
          <w:b/>
          <w:bCs/>
          <w:kern w:val="28"/>
          <w:sz w:val="32"/>
          <w:szCs w:val="32"/>
          <w:lang w:val="en-US" w:eastAsia="zh-CN" w:bidi="ar-SA"/>
        </w:rPr>
      </w:pPr>
      <w:r>
        <w:rPr>
          <w:rFonts w:ascii="Times New Roman" w:eastAsia="仿宋_GB2312" w:hAnsi="Times New Roman" w:cs="Times New Roman" w:hint="eastAsia"/>
          <w:b/>
          <w:bCs/>
          <w:kern w:val="28"/>
          <w:sz w:val="32"/>
          <w:szCs w:val="32"/>
          <w:lang w:val="en-US" w:eastAsia="zh-CN" w:bidi="ar-SA"/>
        </w:rPr>
        <w:t xml:space="preserve">（二）</w:t>
      </w:r>
      <w:r>
        <w:rPr>
          <w:rFonts w:ascii="Times New Roman" w:eastAsia="仿宋_GB2312" w:hAnsi="Times New Roman" w:cs="Times New Roman" w:hint="default"/>
          <w:b/>
          <w:bCs/>
          <w:kern w:val="28"/>
          <w:sz w:val="32"/>
          <w:szCs w:val="32"/>
          <w:lang w:val="en-US" w:eastAsia="zh-CN" w:bidi="ar-SA"/>
        </w:rPr>
        <w:t xml:space="preserve">存在的问题及原因分析</w:t>
      </w:r>
    </w:p>
    <w:p>
      <w:pPr>
        <w:pStyle w:val="闻政-正文段落文字"/>
        <w:spacing w:line="600" w:lineRule="exact"/>
        <w:ind w:firstLine="643"/>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1.绩效预算认识不够充分，绩效理念有待进一步强化</w:t>
      </w:r>
    </w:p>
    <w:p>
      <w:pPr>
        <w:pStyle w:val="闻政-正文段落文字"/>
        <w:spacing w:line="600" w:lineRule="exact"/>
        <w:ind w:firstLine="64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闻政-正文段落文字"/>
        <w:spacing w:line="600" w:lineRule="exact"/>
        <w:ind w:firstLine="643"/>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2.绩效档案归档工作有待提高</w:t>
      </w:r>
      <w:r>
        <w:rPr>
          <w:rFonts w:eastAsia="仿宋_GB2312" w:cs="Times New Roman" w:hint="eastAsia"/>
          <w:b w:val="0"/>
          <w:bCs w:val="0"/>
          <w:kern w:val="28"/>
          <w:sz w:val="32"/>
          <w:szCs w:val="32"/>
          <w:lang w:val="en-US" w:eastAsia="zh-CN" w:bidi="ar-SA"/>
        </w:rPr>
        <w:t xml:space="preserve">。</w:t>
      </w:r>
      <w:r>
        <w:rPr>
          <w:rFonts w:ascii="Times New Roman" w:eastAsia="仿宋_GB2312" w:hAnsi="Times New Roman" w:cs="Times New Roman" w:hint="eastAsia"/>
          <w:b w:val="0"/>
          <w:bCs w:val="0"/>
          <w:kern w:val="28"/>
          <w:sz w:val="32"/>
          <w:szCs w:val="32"/>
          <w:lang w:val="en-US" w:eastAsia="zh-CN" w:bidi="ar-SA"/>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pStyle w:val="闻政-正文段落文字"/>
        <w:spacing w:line="600" w:lineRule="exact"/>
        <w:ind w:firstLine="643"/>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w:t>
      </w:r>
      <w:r>
        <w:rPr>
          <w:rFonts w:ascii="Times New Roman" w:eastAsia="仿宋_GB2312" w:hAnsi="Times New Roman" w:cs="Times New Roman" w:hint="eastAsia"/>
          <w:b w:val="0"/>
          <w:bCs w:val="0"/>
          <w:kern w:val="28"/>
          <w:sz w:val="32"/>
          <w:szCs w:val="32"/>
          <w:lang w:val="en-US" w:eastAsia="zh-CN" w:bidi="ar-SA"/>
        </w:rPr>
        <w:t xml:space="preserve">项目支出绩效评价存在局限，客观性有待加强</w:t>
      </w:r>
    </w:p>
    <w:p>
      <w:pPr>
        <w:pStyle w:val="_Style1"/>
        <w:spacing w:line="600" w:lineRule="exact"/>
        <w:ind w:firstLine="64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60" w:lineRule="exact"/>
        <w:ind w:firstLine="640" w:firstLineChars="200"/>
        <w:rPr>
          <w:rFonts w:ascii="黑体" w:eastAsia="黑体" w:hAnsi="黑体" w:cs="黑体" w:hint="default"/>
          <w:b/>
          <w:bCs/>
          <w:kern w:val="28"/>
          <w:sz w:val="32"/>
          <w:szCs w:val="32"/>
          <w:lang w:val="en-US" w:eastAsia="zh-CN" w:bidi="ar-SA"/>
        </w:rPr>
      </w:pPr>
      <w:r>
        <w:rPr>
          <w:rFonts w:ascii="黑体" w:eastAsia="黑体" w:hAnsi="黑体" w:cs="黑体" w:hint="eastAsia"/>
          <w:b/>
          <w:bCs/>
          <w:kern w:val="28"/>
          <w:sz w:val="32"/>
          <w:szCs w:val="32"/>
          <w:lang w:val="en-US" w:eastAsia="zh-CN" w:bidi="ar-SA"/>
        </w:rPr>
        <w:t xml:space="preserve">六</w:t>
      </w:r>
      <w:r>
        <w:rPr>
          <w:rFonts w:ascii="黑体" w:eastAsia="黑体" w:hAnsi="黑体" w:cs="黑体" w:hint="default"/>
          <w:b/>
          <w:bCs/>
          <w:kern w:val="28"/>
          <w:sz w:val="32"/>
          <w:szCs w:val="32"/>
          <w:lang w:val="en-US" w:eastAsia="zh-CN" w:bidi="ar-SA"/>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4.进一步完善项目评价过程中有关数据和资料的收集、整理、审核及分析。项目启动时同步做好档案的归纳与整理，及时整理、收集、汇总，健全档案资料。项目后续管理有待进一步加强和跟踪。</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eastAsia"/>
          <w:b w:val="0"/>
          <w:bCs w:val="0"/>
          <w:kern w:val="28"/>
          <w:sz w:val="32"/>
          <w:szCs w:val="32"/>
          <w:lang w:val="en-US" w:eastAsia="zh-CN" w:bidi="ar-SA"/>
        </w:rPr>
        <w:t xml:space="preserve">七</w:t>
      </w:r>
      <w:r>
        <w:rPr>
          <w:rFonts w:ascii="Times New Roman" w:eastAsia="仿宋_GB2312" w:hAnsi="Times New Roman" w:cs="Times New Roman" w:hint="default"/>
          <w:b w:val="0"/>
          <w:bCs w:val="0"/>
          <w:kern w:val="28"/>
          <w:sz w:val="32"/>
          <w:szCs w:val="32"/>
          <w:lang w:val="en-US" w:eastAsia="zh-CN" w:bidi="ar-SA"/>
        </w:rPr>
        <w:t xml:space="preserve">.其他需要说</w:t>
      </w:r>
      <w:bookmarkStart w:id="1" w:name="page8"/>
      <w:bookmarkEnd w:id="1"/>
      <w:r>
        <w:rPr>
          <w:rFonts w:ascii="Times New Roman" w:eastAsia="仿宋_GB2312" w:hAnsi="Times New Roman" w:cs="Times New Roman" w:hint="default"/>
          <w:b w:val="0"/>
          <w:bCs w:val="0"/>
          <w:kern w:val="28"/>
          <w:sz w:val="32"/>
          <w:szCs w:val="32"/>
          <w:lang w:val="en-US" w:eastAsia="zh-CN" w:bidi="ar-SA"/>
        </w:rPr>
        <w:t xml:space="preserve">明的问题</w:t>
      </w:r>
    </w:p>
    <w:p>
      <w:pPr>
        <w:pStyle w:val="List"/>
        <w:ind w:left="0" w:firstLine="600" w:leftChars="0" w:firstLineChars="200"/>
        <w:rPr>
          <w:rFonts w:hint="default"/>
          <w:lang w:val="en-US" w:eastAsia="zh-CN"/>
        </w:rPr>
        <w:sectPr>
          <w:footerReference w:type="default" r:id="rId3"/>
          <w:pgSz w:w="11906" w:h="16838" w:orient="portrait"/>
          <w:pgMar w:top="1440" w:right="1558" w:bottom="1440" w:left="1800" w:header="851" w:footer="992" w:gutter="0"/>
          <w:pgBorders/>
          <w:pgNumType w:start="1"/>
          <w:cols w:num="1" w:space="425">
            <w:col w:w="8548" w:space="425"/>
          </w:cols>
          <w:docGrid w:type="lines" w:linePitch="312" w:charSpace="0"/>
        </w:sectPr>
      </w:pPr>
      <w:r>
        <w:rPr>
          <w:rFonts w:hint="eastAsia"/>
          <w:lang w:val="en-US" w:eastAsia="zh-CN"/>
        </w:rPr>
        <w:t xml:space="preserve">本项目无其他需说明的问题</w:t>
      </w:r>
    </w:p>
    <w:p>
      <w:pPr>
        <w:rPr>
          <w:rFonts w:ascii="Times New Roman" w:hAnsi="Times New Roman" w:cs="Times New Roman" w:hint="default"/>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3"/>
      <w:numFmt w:val="chineseCounting"/>
      <w:suff w:val="nothing"/>
      <w:lvlText w:val="%1、"/>
      <w:lvlJc w:val="left"/>
      <w:rPr>
        <w:rFonts w:hint="eastAsia"/>
      </w:rPr>
    </w:lvl>
  </w:abstractNum>
  <w:abstractNum w:abstractNumId="4">
    <w:multiLevelType w:val="singleLevel"/>
    <w:lvl w:ilvl="0">
      <w:start w:val="1"/>
      <w:numFmt w:val="chineseCounting"/>
      <w:suff w:val="nothing"/>
      <w:lvlText w:val="（%1）"/>
      <w:lvlJc w:val="left"/>
      <w:rPr>
        <w:rFonts w:hint="eastAsia"/>
      </w:rPr>
    </w:lvl>
  </w:abstractNum>
  <w:abstractNum w:abstractNumId="5">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qFormat="1"/>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Lis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List">
    <w:name w:val="List"/>
    <w:basedOn w:val="Normal"/>
    <w:qFormat/>
    <w:pPr>
      <w:ind w:left="420" w:hanging="420"/>
    </w:pPr>
    <w:rPr>
      <w:sz w:val="30"/>
      <w:szCs w:val="20"/>
    </w:rPr>
  </w:style>
  <w:style w:type="paragraph" w:styleId="CommentSubject">
    <w:name w:val="Comment Subject"/>
    <w:basedOn w:val="CommentText"/>
    <w:next w:val="CommentText"/>
    <w:link w:val="批注主题字符"/>
    <w:qFormat/>
    <w:rPr>
      <w:b/>
      <w:bCs/>
    </w:rPr>
  </w:style>
  <w:style w:type="paragraph" w:styleId="CommentText">
    <w:name w:val="Comment Text"/>
    <w:basedOn w:val="Normal"/>
    <w:link w:val="批注文字字符"/>
    <w:qFormat/>
    <w:pPr>
      <w:jc w:val="left"/>
    </w:pPr>
    <w:rPr/>
  </w:style>
  <w:style w:type="paragraph" w:styleId="BodyTextFirstIndent">
    <w:name w:val="Body Text First Indent"/>
    <w:basedOn w:val="BodyText"/>
    <w:qFormat/>
    <w:pPr>
      <w:spacing w:after="0"/>
      <w:ind w:firstLine="200" w:firstLineChars="200"/>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BodyTextFirstIndent2">
    <w:name w:val="Body Text First Indent 2"/>
    <w:basedOn w:val="BodyTextIndent"/>
    <w:qFormat/>
    <w:pPr>
      <w:ind w:firstLine="420" w:firstLineChars="200"/>
    </w:pPr>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paragraph" w:customStyle="1" w:styleId="_Style1">
    <w:name w:val="_Style 1"/>
    <w:basedOn w:val="Normal"/>
    <w:uiPriority w:val="34"/>
    <w:qFormat/>
    <w:pPr>
      <w:ind w:firstLine="42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A075C2AEC1C54D1693797747003CB0A9_13</vt:lpwstr>
  </property>
  <property fmtid="{D5CDD505-2E9C-101B-9397-08002B2CF9AE}" pid="4" name="KSOTemplateDocerSaveRecord">
    <vt:lpwstr>eyJoZGlkIjoiYjk5ODM0YmMxOWJiYWQyNDU4MGIzYWRmYTA0ZmI5NDciLCJ1c2VySWQiOiI5MTg2NzI3NTMifQ==</vt:lpwstr>
  </property>
</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23</Pages>
  <Words>1407</Words>
  <Characters>1507</Characters>
  <Application>WPS Office_11.8.2.8053_F1E327BC-269C-435d-A152-05C5408002CA</Application>
  <DocSecurity>0</DocSecurity>
  <Lines>58</Lines>
  <Paragraphs>16</Paragraphs>
  <CharactersWithSpaces>1510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2025-04-29T09:01:05Z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2052-11.8.2.8053</vt:lpwstr>
  </property>
  <property fmtid="{D5CDD505-2E9C-101B-9397-08002B2CF9AE}" pid="3" name="ICV">
    <vt:lpwstr>A075C2AEC1C54D1693797747003CB0A9_13</vt:lpwstr>
  </property>
  <property fmtid="{D5CDD505-2E9C-101B-9397-08002B2CF9AE}" pid="4" name="KSOTemplateDocerSaveRecord">
    <vt:lpwstr>eyJoZGlkIjoiYjk5ODM0YmMxOWJiYWQyNDU4MGIzYWRmYTA0ZmI5NDciLCJ1c2VySWQiOiI5MTg2NzI3NTMifQ_x003D__x003D_</vt:lpwstr>
  </property>
</Properties>
</file>