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pStyle w:val="2"/>
        <w:spacing w:line="271" w:lineRule="auto"/>
      </w:pPr>
    </w:p>
    <w:p>
      <w:pPr>
        <w:spacing w:before="169" w:line="222" w:lineRule="auto"/>
        <w:ind w:left="1701" w:right="361" w:hanging="1558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11"/>
          <w:sz w:val="52"/>
          <w:szCs w:val="52"/>
        </w:rPr>
        <w:t>水资源刚性约束与调度（节水补助）</w:t>
      </w:r>
      <w:r>
        <w:rPr>
          <w:rFonts w:ascii="宋体" w:hAnsi="宋体" w:eastAsia="宋体" w:cs="宋体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52"/>
          <w:szCs w:val="52"/>
        </w:rPr>
        <w:t>项目支出绩效评价报告</w:t>
      </w:r>
    </w:p>
    <w:p>
      <w:pPr>
        <w:pStyle w:val="2"/>
        <w:spacing w:line="467" w:lineRule="auto"/>
      </w:pPr>
    </w:p>
    <w:p>
      <w:pPr>
        <w:spacing w:before="114" w:line="221" w:lineRule="auto"/>
        <w:ind w:left="3167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（</w:t>
      </w:r>
      <w:r>
        <w:rPr>
          <w:rFonts w:ascii="Times New Roman" w:hAnsi="Times New Roman" w:eastAsia="Times New Roman" w:cs="Times New Roman"/>
          <w:spacing w:val="3"/>
          <w:sz w:val="35"/>
          <w:szCs w:val="35"/>
        </w:rPr>
        <w:t>2024</w:t>
      </w:r>
      <w:r>
        <w:rPr>
          <w:rFonts w:ascii="Times New Roman" w:hAnsi="Times New Roman" w:eastAsia="Times New Roman" w:cs="Times New Roman"/>
          <w:spacing w:val="28"/>
          <w:sz w:val="35"/>
          <w:szCs w:val="35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5"/>
          <w:szCs w:val="35"/>
        </w:rPr>
        <w:t>年度）</w:t>
      </w: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spacing w:before="114" w:line="353" w:lineRule="auto"/>
        <w:ind w:left="1486" w:hanging="14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-4"/>
          <w:sz w:val="35"/>
          <w:szCs w:val="35"/>
        </w:rPr>
        <w:t>项目名称：水资源刚性约束与调度（节水补</w:t>
      </w:r>
      <w:r>
        <w:rPr>
          <w:rFonts w:ascii="FangSong_GB2312" w:hAnsi="FangSong_GB2312" w:eastAsia="FangSong_GB2312" w:cs="FangSong_GB2312"/>
          <w:spacing w:val="-5"/>
          <w:sz w:val="35"/>
          <w:szCs w:val="35"/>
        </w:rPr>
        <w:t>助）</w:t>
      </w:r>
      <w:r>
        <w:rPr>
          <w:rFonts w:ascii="FangSong_GB2312" w:hAnsi="FangSong_GB2312" w:eastAsia="FangSong_GB2312" w:cs="FangSong_GB2312"/>
          <w:sz w:val="35"/>
          <w:szCs w:val="35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实施单位（公章</w:t>
      </w:r>
      <w:r>
        <w:rPr>
          <w:rFonts w:ascii="FangSong_GB2312" w:hAnsi="FangSong_GB2312" w:eastAsia="FangSong_GB2312" w:cs="FangSong_GB2312"/>
          <w:spacing w:val="19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</w:t>
      </w:r>
    </w:p>
    <w:p>
      <w:pPr>
        <w:spacing w:before="61" w:line="353" w:lineRule="auto"/>
        <w:ind w:left="1472" w:right="1883" w:firstLine="11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主管部门（公章</w:t>
      </w:r>
      <w:r>
        <w:rPr>
          <w:rFonts w:ascii="FangSong_GB2312" w:hAnsi="FangSong_GB2312" w:eastAsia="FangSong_GB2312" w:cs="FangSong_GB2312"/>
          <w:spacing w:val="20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6"/>
          <w:sz w:val="35"/>
          <w:szCs w:val="35"/>
        </w:rPr>
        <w:t>托里县水利局</w:t>
      </w:r>
      <w:r>
        <w:rPr>
          <w:rFonts w:ascii="FangSong_GB2312" w:hAnsi="FangSong_GB2312" w:eastAsia="FangSong_GB2312" w:cs="FangSong_GB2312"/>
          <w:spacing w:val="1"/>
          <w:sz w:val="35"/>
          <w:szCs w:val="35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项目负责人（签章</w:t>
      </w:r>
      <w:r>
        <w:rPr>
          <w:rFonts w:ascii="FangSong_GB2312" w:hAnsi="FangSong_GB2312" w:eastAsia="FangSong_GB2312" w:cs="FangSong_GB2312"/>
          <w:spacing w:val="33"/>
          <w:sz w:val="35"/>
          <w:szCs w:val="35"/>
        </w:rPr>
        <w:t>）：</w:t>
      </w:r>
      <w:r>
        <w:rPr>
          <w:rFonts w:ascii="FangSong_GB2312" w:hAnsi="FangSong_GB2312" w:eastAsia="FangSong_GB2312" w:cs="FangSong_GB2312"/>
          <w:spacing w:val="4"/>
          <w:sz w:val="35"/>
          <w:szCs w:val="35"/>
        </w:rPr>
        <w:t>丁欢鹏</w:t>
      </w:r>
    </w:p>
    <w:p>
      <w:pPr>
        <w:spacing w:before="61" w:line="220" w:lineRule="auto"/>
        <w:ind w:left="1468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填报时间：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 xml:space="preserve">2025 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年</w:t>
      </w:r>
      <w:r>
        <w:rPr>
          <w:rFonts w:ascii="FangSong_GB2312" w:hAnsi="FangSong_GB2312" w:eastAsia="FangSong_GB2312" w:cs="FangSong_GB2312"/>
          <w:spacing w:val="-73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>4</w:t>
      </w:r>
      <w:r>
        <w:rPr>
          <w:rFonts w:ascii="Times New Roman" w:hAnsi="Times New Roman" w:eastAsia="Times New Roman" w:cs="Times New Roman"/>
          <w:spacing w:val="33"/>
          <w:sz w:val="35"/>
          <w:szCs w:val="35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月</w:t>
      </w:r>
      <w:r>
        <w:rPr>
          <w:rFonts w:ascii="FangSong_GB2312" w:hAnsi="FangSong_GB2312" w:eastAsia="FangSong_GB2312" w:cs="FangSong_GB2312"/>
          <w:spacing w:val="-76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5"/>
          <w:szCs w:val="35"/>
        </w:rPr>
        <w:t xml:space="preserve">20  </w:t>
      </w:r>
      <w:r>
        <w:rPr>
          <w:rFonts w:ascii="FangSong_GB2312" w:hAnsi="FangSong_GB2312" w:eastAsia="FangSong_GB2312" w:cs="FangSong_GB2312"/>
          <w:spacing w:val="2"/>
          <w:sz w:val="35"/>
          <w:szCs w:val="35"/>
        </w:rPr>
        <w:t>日</w:t>
      </w:r>
    </w:p>
    <w:p>
      <w:pPr>
        <w:spacing w:line="220" w:lineRule="auto"/>
        <w:rPr>
          <w:rFonts w:ascii="FangSong_GB2312" w:hAnsi="FangSong_GB2312" w:eastAsia="FangSong_GB2312" w:cs="FangSong_GB2312"/>
          <w:sz w:val="35"/>
          <w:szCs w:val="35"/>
        </w:rPr>
        <w:sectPr>
          <w:footerReference r:id="rId5" w:type="default"/>
          <w:pgSz w:w="11906" w:h="16839"/>
          <w:pgMar w:top="1431" w:right="1382" w:bottom="1377" w:left="1785" w:header="0" w:footer="1212" w:gutter="0"/>
          <w:cols w:space="720" w:num="1"/>
        </w:sectPr>
      </w:pPr>
    </w:p>
    <w:p>
      <w:pPr>
        <w:spacing w:before="185" w:line="228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一、基本情况</w:t>
      </w:r>
    </w:p>
    <w:p>
      <w:pPr>
        <w:spacing w:before="178" w:line="316" w:lineRule="auto"/>
        <w:ind w:left="675" w:right="5756" w:hanging="1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（一）项目概况</w:t>
      </w:r>
      <w:r>
        <w:rPr>
          <w:rFonts w:ascii="KaiTi_GB2312" w:hAnsi="KaiTi_GB2312" w:eastAsia="KaiTi_GB2312" w:cs="KaiTi_GB2312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项目背景</w:t>
      </w:r>
    </w:p>
    <w:p>
      <w:pPr>
        <w:spacing w:before="88" w:line="220" w:lineRule="auto"/>
        <w:ind w:left="68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强化水资源刚性约束，加强“</w:t>
      </w:r>
      <w:r>
        <w:rPr>
          <w:rFonts w:ascii="宋体" w:hAnsi="宋体" w:eastAsia="宋体" w:cs="宋体"/>
          <w:spacing w:val="5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水、节水、调水”工程项</w:t>
      </w:r>
    </w:p>
    <w:p>
      <w:pPr>
        <w:spacing w:before="232" w:line="354" w:lineRule="auto"/>
        <w:ind w:left="25" w:firstLine="5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目建设，促进水资源高效利用，严格落实最严格水资源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管理制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度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,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用足用好外调水。按照“水到即用、高效利用”的要求，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加</w:t>
      </w:r>
      <w:r>
        <w:rPr>
          <w:rFonts w:ascii="宋体" w:hAnsi="宋体" w:eastAsia="宋体" w:cs="宋体"/>
          <w:spacing w:val="3"/>
          <w:sz w:val="31"/>
          <w:szCs w:val="31"/>
        </w:rPr>
        <w:t>快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推进项目建设、积极</w:t>
      </w:r>
      <w:r>
        <w:rPr>
          <w:rFonts w:ascii="宋体" w:hAnsi="宋体" w:eastAsia="宋体" w:cs="宋体"/>
          <w:spacing w:val="3"/>
          <w:sz w:val="31"/>
          <w:szCs w:val="31"/>
        </w:rPr>
        <w:t>争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取外调水量，与自治区二级水</w:t>
      </w:r>
      <w:r>
        <w:rPr>
          <w:rFonts w:ascii="宋体" w:hAnsi="宋体" w:eastAsia="宋体" w:cs="宋体"/>
          <w:spacing w:val="3"/>
          <w:sz w:val="31"/>
          <w:szCs w:val="31"/>
        </w:rPr>
        <w:t>网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效衔接，从根本上解决地下水超采问题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,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夯实水资源调</w:t>
      </w:r>
      <w:r>
        <w:rPr>
          <w:rFonts w:ascii="宋体" w:hAnsi="宋体" w:eastAsia="宋体" w:cs="宋体"/>
          <w:spacing w:val="6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能力。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按照“应</w:t>
      </w:r>
      <w:r>
        <w:rPr>
          <w:rFonts w:ascii="宋体" w:hAnsi="宋体" w:eastAsia="宋体" w:cs="宋体"/>
          <w:spacing w:val="5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尽</w:t>
      </w:r>
      <w:r>
        <w:rPr>
          <w:rFonts w:ascii="宋体" w:hAnsi="宋体" w:eastAsia="宋体" w:cs="宋体"/>
          <w:spacing w:val="5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动态调整”的原则，科学精准调度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8</w:t>
      </w:r>
      <w:r>
        <w:rPr>
          <w:rFonts w:ascii="宋体" w:hAnsi="宋体" w:eastAsia="宋体" w:cs="宋体"/>
          <w:spacing w:val="5"/>
          <w:sz w:val="31"/>
          <w:szCs w:val="31"/>
        </w:rPr>
        <w:t>座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已运行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</w:t>
      </w:r>
      <w:r>
        <w:rPr>
          <w:rFonts w:ascii="宋体" w:hAnsi="宋体" w:eastAsia="宋体" w:cs="宋体"/>
          <w:spacing w:val="6"/>
          <w:sz w:val="31"/>
          <w:szCs w:val="31"/>
        </w:rPr>
        <w:t>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，在保证水</w:t>
      </w:r>
      <w:r>
        <w:rPr>
          <w:rFonts w:ascii="宋体" w:hAnsi="宋体" w:eastAsia="宋体" w:cs="宋体"/>
          <w:spacing w:val="6"/>
          <w:sz w:val="31"/>
          <w:szCs w:val="31"/>
        </w:rPr>
        <w:t>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安全运行的前提下，采取多引、多</w:t>
      </w:r>
      <w:r>
        <w:rPr>
          <w:rFonts w:ascii="宋体" w:hAnsi="宋体" w:eastAsia="宋体" w:cs="宋体"/>
          <w:spacing w:val="6"/>
          <w:sz w:val="31"/>
          <w:szCs w:val="31"/>
        </w:rPr>
        <w:t>拦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、多</w:t>
      </w:r>
      <w:r>
        <w:rPr>
          <w:rFonts w:ascii="宋体" w:hAnsi="宋体" w:eastAsia="宋体" w:cs="宋体"/>
          <w:spacing w:val="6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等措施全力</w:t>
      </w:r>
      <w:r>
        <w:rPr>
          <w:rFonts w:ascii="宋体" w:hAnsi="宋体" w:eastAsia="宋体" w:cs="宋体"/>
          <w:spacing w:val="6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水；充分利用好</w:t>
      </w:r>
      <w:r>
        <w:rPr>
          <w:rFonts w:ascii="宋体" w:hAnsi="宋体" w:eastAsia="宋体" w:cs="宋体"/>
          <w:spacing w:val="6"/>
          <w:sz w:val="31"/>
          <w:szCs w:val="31"/>
        </w:rPr>
        <w:t>洪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水资源，准确把</w:t>
      </w:r>
      <w:r>
        <w:rPr>
          <w:rFonts w:ascii="宋体" w:hAnsi="宋体" w:eastAsia="宋体" w:cs="宋体"/>
          <w:spacing w:val="6"/>
          <w:sz w:val="31"/>
          <w:szCs w:val="31"/>
        </w:rPr>
        <w:t>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流域特点及</w:t>
      </w:r>
      <w:r>
        <w:rPr>
          <w:rFonts w:ascii="宋体" w:hAnsi="宋体" w:eastAsia="宋体" w:cs="宋体"/>
          <w:spacing w:val="-2"/>
          <w:sz w:val="31"/>
          <w:szCs w:val="31"/>
        </w:rPr>
        <w:t>洪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水特</w:t>
      </w:r>
      <w:r>
        <w:rPr>
          <w:rFonts w:ascii="宋体" w:hAnsi="宋体" w:eastAsia="宋体" w:cs="宋体"/>
          <w:spacing w:val="-2"/>
          <w:sz w:val="31"/>
          <w:szCs w:val="31"/>
        </w:rPr>
        <w:t>征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，科学布局水</w:t>
      </w:r>
      <w:r>
        <w:rPr>
          <w:rFonts w:ascii="宋体" w:hAnsi="宋体" w:eastAsia="宋体" w:cs="宋体"/>
          <w:spacing w:val="-2"/>
          <w:sz w:val="31"/>
          <w:szCs w:val="31"/>
        </w:rPr>
        <w:t>库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、</w:t>
      </w:r>
      <w:r>
        <w:rPr>
          <w:rFonts w:ascii="宋体" w:hAnsi="宋体" w:eastAsia="宋体" w:cs="宋体"/>
          <w:spacing w:val="-2"/>
          <w:sz w:val="31"/>
          <w:szCs w:val="31"/>
        </w:rPr>
        <w:t>河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道、</w:t>
      </w:r>
      <w:r>
        <w:rPr>
          <w:rFonts w:ascii="宋体" w:hAnsi="宋体" w:eastAsia="宋体" w:cs="宋体"/>
          <w:spacing w:val="-2"/>
          <w:sz w:val="31"/>
          <w:szCs w:val="31"/>
        </w:rPr>
        <w:t>堤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防建设，落实好</w:t>
      </w:r>
      <w:r>
        <w:rPr>
          <w:rFonts w:ascii="宋体" w:hAnsi="宋体" w:eastAsia="宋体" w:cs="宋体"/>
          <w:spacing w:val="-2"/>
          <w:sz w:val="31"/>
          <w:szCs w:val="31"/>
        </w:rPr>
        <w:t>洪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水“</w:t>
      </w:r>
      <w:r>
        <w:rPr>
          <w:rFonts w:ascii="宋体" w:hAnsi="宋体" w:eastAsia="宋体" w:cs="宋体"/>
          <w:spacing w:val="-2"/>
          <w:sz w:val="31"/>
          <w:szCs w:val="31"/>
        </w:rPr>
        <w:t>拦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、</w:t>
      </w:r>
      <w:r>
        <w:rPr>
          <w:rFonts w:ascii="宋体" w:hAnsi="宋体" w:eastAsia="宋体" w:cs="宋体"/>
          <w:spacing w:val="6"/>
          <w:sz w:val="31"/>
          <w:szCs w:val="31"/>
        </w:rPr>
        <w:t>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、引、调、排、分”等措施，确保</w:t>
      </w:r>
      <w:r>
        <w:rPr>
          <w:rFonts w:ascii="宋体" w:hAnsi="宋体" w:eastAsia="宋体" w:cs="宋体"/>
          <w:spacing w:val="6"/>
          <w:sz w:val="31"/>
          <w:szCs w:val="31"/>
        </w:rPr>
        <w:t>洪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水防得</w:t>
      </w:r>
      <w:r>
        <w:rPr>
          <w:rFonts w:ascii="宋体" w:hAnsi="宋体" w:eastAsia="宋体" w:cs="宋体"/>
          <w:spacing w:val="6"/>
          <w:sz w:val="31"/>
          <w:szCs w:val="31"/>
        </w:rPr>
        <w:t>住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、用得好；扎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实推进一批中小型水源工程，提高供水保障水平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,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严格依法查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处</w:t>
      </w:r>
      <w:r>
        <w:rPr>
          <w:rFonts w:ascii="宋体" w:hAnsi="宋体" w:eastAsia="宋体" w:cs="宋体"/>
          <w:spacing w:val="7"/>
          <w:sz w:val="31"/>
          <w:szCs w:val="31"/>
        </w:rPr>
        <w:t>非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法取用地下水行为。</w:t>
      </w:r>
    </w:p>
    <w:p>
      <w:pPr>
        <w:spacing w:before="28" w:line="221" w:lineRule="auto"/>
        <w:ind w:left="66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4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4"/>
          <w:sz w:val="31"/>
          <w:szCs w:val="31"/>
        </w:rPr>
        <w:t>项目主要内容：</w:t>
      </w:r>
    </w:p>
    <w:p>
      <w:pPr>
        <w:spacing w:before="219" w:line="219" w:lineRule="auto"/>
        <w:ind w:right="15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项目主要内容：加强渠道改造，增加高效节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水灌溉面积、</w:t>
      </w:r>
    </w:p>
    <w:p>
      <w:pPr>
        <w:spacing w:before="233" w:line="355" w:lineRule="auto"/>
        <w:ind w:left="21" w:right="13" w:firstLine="1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节水灌溉区建设；强化工业节水治污管理，提高用水效率，建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立起清洁、循环的节水型企业；补贴节水器具，一户一表安装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计划并落实，完成全县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以上公共机构节水型单位建设；加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大取用水监测计量工程建设，提高监控水平。使用年限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群众满意度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。</w:t>
      </w:r>
    </w:p>
    <w:p>
      <w:pPr>
        <w:spacing w:before="20" w:line="220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项目实施情况：截止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31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日，项目已完成：</w:t>
      </w:r>
    </w:p>
    <w:p>
      <w:pPr>
        <w:spacing w:line="220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906" w:h="16839"/>
          <w:pgMar w:top="1431" w:right="1462" w:bottom="1378" w:left="1785" w:header="0" w:footer="1212" w:gutter="0"/>
          <w:cols w:space="720" w:num="1"/>
        </w:sectPr>
      </w:pPr>
    </w:p>
    <w:p>
      <w:pPr>
        <w:spacing w:before="213" w:line="354" w:lineRule="auto"/>
        <w:ind w:left="23" w:right="70" w:firstLine="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渠道改造，增加高效节水灌溉面积、节水灌溉区建设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；强化工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业节水治污管理，提高用水效率，建立起清洁、循环的节水型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企业；补贴节水器具，一户一表安装计划并落实，完成全县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以上公共机构节水型单位建设；加大取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用水监测计量工程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建设，提高监控水平。使用年限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年，群众满意度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</w:t>
      </w:r>
    </w:p>
    <w:p>
      <w:pPr>
        <w:spacing w:before="1" w:line="218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6"/>
          <w:sz w:val="31"/>
          <w:szCs w:val="31"/>
        </w:rPr>
        <w:t>资金投入和使用情况</w:t>
      </w:r>
    </w:p>
    <w:p>
      <w:pPr>
        <w:spacing w:before="22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）资金投入情况</w:t>
      </w:r>
    </w:p>
    <w:p>
      <w:pPr>
        <w:spacing w:before="232" w:line="219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，该项</w:t>
      </w:r>
    </w:p>
    <w:p>
      <w:pPr>
        <w:spacing w:before="232" w:line="218" w:lineRule="auto"/>
        <w:ind w:left="8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目资金已全部落实到位，资金来源为财政拨款。</w:t>
      </w:r>
    </w:p>
    <w:p>
      <w:pPr>
        <w:spacing w:before="233" w:line="220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）资金使用情况</w:t>
      </w:r>
    </w:p>
    <w:p>
      <w:pPr>
        <w:spacing w:before="231" w:line="219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</w:rPr>
        <w:t>该项目年初预算数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z w:val="31"/>
          <w:szCs w:val="31"/>
        </w:rPr>
        <w:t>万元，全年预算数</w:t>
      </w:r>
      <w:r>
        <w:rPr>
          <w:rFonts w:ascii="Times New Roman" w:hAnsi="Times New Roman" w:eastAsia="Times New Roman" w:cs="Times New Roman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z w:val="31"/>
          <w:szCs w:val="31"/>
        </w:rPr>
        <w:t>万元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，全年</w:t>
      </w:r>
    </w:p>
    <w:p>
      <w:pPr>
        <w:spacing w:before="185" w:line="359" w:lineRule="auto"/>
        <w:ind w:left="25" w:firstLine="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执行数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，主要用于：加强渠道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改造，增加高效节水灌溉面积、节水灌溉区建设；强化工业节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水治污管理，提高用水效率，建立起清洁、循环的节水型企业；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补贴节水器具，一户一表安装计划并落实，完成全县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以上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公共机构节水型单位建设；加大取用水监测计量工程建设，提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高监控水平。使用年限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年，群众满意度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。</w:t>
      </w:r>
    </w:p>
    <w:p>
      <w:pPr>
        <w:spacing w:line="223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（二）项目绩效目标</w:t>
      </w:r>
    </w:p>
    <w:p>
      <w:pPr>
        <w:spacing w:before="218" w:line="221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总体目标</w:t>
      </w:r>
    </w:p>
    <w:p>
      <w:pPr>
        <w:spacing w:before="229" w:line="219" w:lineRule="auto"/>
        <w:ind w:right="1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年水资源刚性约束与调度（节水补助）项目，项目</w:t>
      </w:r>
    </w:p>
    <w:p>
      <w:pPr>
        <w:spacing w:before="234" w:line="346" w:lineRule="auto"/>
        <w:ind w:left="25" w:right="72" w:firstLine="1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资金为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万元，加强渠道改造，增加高效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节水灌溉面积、节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水灌溉区建设；强化工业节水治污管理，提高用水效率，建立起清洁、循环的节水型企业；补贴节水器具，一户一表安装计</w:t>
      </w:r>
    </w:p>
    <w:p>
      <w:pPr>
        <w:spacing w:line="34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7" w:type="default"/>
          <w:pgSz w:w="11906" w:h="16839"/>
          <w:pgMar w:top="1431" w:right="1487" w:bottom="1378" w:left="1785" w:header="0" w:footer="1212" w:gutter="0"/>
          <w:cols w:space="720" w:num="1"/>
        </w:sectPr>
      </w:pPr>
    </w:p>
    <w:p>
      <w:pPr>
        <w:spacing w:before="167" w:line="357" w:lineRule="auto"/>
        <w:ind w:left="21" w:firstLine="1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划并落实，完成全县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以上公共机构节水型单位建设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；加大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取用水监测计量工程建设，提高监控水平。使用年限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年，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群众满意度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90%</w:t>
      </w:r>
    </w:p>
    <w:p>
      <w:pPr>
        <w:spacing w:before="50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z w:val="31"/>
          <w:szCs w:val="31"/>
        </w:rPr>
        <w:t>阶段性目标</w:t>
      </w:r>
    </w:p>
    <w:p>
      <w:pPr>
        <w:spacing w:before="232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年中目标：加强渠道改造，增加高效节水灌溉面积、节水</w:t>
      </w:r>
    </w:p>
    <w:p>
      <w:pPr>
        <w:spacing w:before="231" w:line="342" w:lineRule="auto"/>
        <w:ind w:left="41" w:hanging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灌溉区建设；强化工业节水治污管理，提高用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水效率，建立起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清洁、循环的节水型企业。</w:t>
      </w:r>
    </w:p>
    <w:p>
      <w:pPr>
        <w:spacing w:before="52" w:line="219" w:lineRule="auto"/>
        <w:ind w:right="4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年终目标：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年水资源刚性约束与调度（节水补助）</w:t>
      </w:r>
    </w:p>
    <w:p>
      <w:pPr>
        <w:spacing w:before="233" w:line="354" w:lineRule="auto"/>
        <w:ind w:left="23" w:firstLine="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项目，项目资金为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万元，加强渠道改造，增加高效节水灌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溉面积、节水灌溉区建设；强化工业节水治污管理，提高用水效率，建立起清洁、循环的节水型企业；补贴节水器具，一户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一表安装计划并落实，完成全县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以上公共机构节水型单位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建设；加大取用水监测计量工程建设，提高监控水平。使用年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限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15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年，群众满意度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。</w:t>
      </w:r>
    </w:p>
    <w:p>
      <w:pPr>
        <w:spacing w:before="1" w:line="226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二、绩效评价工作开展情况</w:t>
      </w:r>
    </w:p>
    <w:p>
      <w:pPr>
        <w:spacing w:before="180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（一）绩效评价目的、对象和范围</w:t>
      </w:r>
    </w:p>
    <w:p>
      <w:pPr>
        <w:spacing w:before="222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绩效评价完整性</w:t>
      </w:r>
    </w:p>
    <w:p>
      <w:pPr>
        <w:spacing w:before="232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本项目预算绩效评价报告在编制过程中，严格遵循相关法</w:t>
      </w:r>
    </w:p>
    <w:p>
      <w:pPr>
        <w:spacing w:before="234" w:line="346" w:lineRule="auto"/>
        <w:ind w:left="26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规与标准，确保评价内容的全面性与准确性。报告涵盖了项目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从预算编制、执行到完成的全过程，对项目的各项绩效指标进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行了细致的梳理与评估。</w:t>
      </w:r>
    </w:p>
    <w:p>
      <w:pPr>
        <w:spacing w:before="55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在评价指标体系的构建上，充分考虑了项目的性质、目标</w:t>
      </w:r>
    </w:p>
    <w:p>
      <w:pPr>
        <w:spacing w:before="233" w:line="219" w:lineRule="auto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以及预期成果，选取了具有代表性和可衡量性的关键指标，涵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8" w:type="default"/>
          <w:pgSz w:w="11906" w:h="16839"/>
          <w:pgMar w:top="1431" w:right="1559" w:bottom="1376" w:left="1785" w:header="0" w:footer="1212" w:gutter="0"/>
          <w:cols w:space="720" w:num="1"/>
        </w:sectPr>
      </w:pPr>
    </w:p>
    <w:p>
      <w:pPr>
        <w:spacing w:before="218" w:line="346" w:lineRule="auto"/>
        <w:ind w:left="36" w:right="244" w:hanging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盖了社会效益、生态效益等多个维度，力求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全方位反映项目的绩效状况。同时，对于每个指标的评价标准和数据来源均进行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了明确说明，确保评价结果的客观性和可追溯性。</w:t>
      </w:r>
    </w:p>
    <w:p>
      <w:pPr>
        <w:spacing w:before="55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在数据收集与分析环节，采用了多种科学合理的方法，如</w:t>
      </w:r>
    </w:p>
    <w:p>
      <w:pPr>
        <w:spacing w:before="228" w:line="351" w:lineRule="auto"/>
        <w:ind w:left="25" w:right="227" w:firstLine="1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实地调研、问卷调查、数据分析等，广泛收集了与项目相关的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各类数据，并运用专业的统计分析工具对数据进行深入挖掘，以确保评价结论的科学性和可靠性。此外，还对数据的质量和完整性进行了严格把控，对于缺失或异常的数据进行了合理的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处理和说明，保证了评价数据的真实性和有效性。</w:t>
      </w:r>
    </w:p>
    <w:p>
      <w:pPr>
        <w:spacing w:before="56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在报告的撰写结构上，按照统一的格式和规范进行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编排，</w:t>
      </w:r>
    </w:p>
    <w:p>
      <w:pPr>
        <w:spacing w:before="233" w:line="353" w:lineRule="auto"/>
        <w:ind w:left="26" w:right="11" w:firstLine="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内容层次分明、条理清晰。首先对项目的背景、目标和预算安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排进行了简要介绍，为后续的绩效评价提供了必要的背景信息；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接着详细阐述了绩效评价的指标体系、评价方法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和数据来源，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后续工作的建议，为项目的持续改进和决策提供了有力支持。</w:t>
      </w:r>
    </w:p>
    <w:p>
      <w:pPr>
        <w:spacing w:before="57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本项目预算绩效评价报告在内容、方法和数据等方面均具</w:t>
      </w:r>
    </w:p>
    <w:p>
      <w:pPr>
        <w:spacing w:before="233" w:line="349" w:lineRule="auto"/>
        <w:ind w:left="23" w:firstLine="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备较高的完整性，能够真实、客观地反映项目的绩效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情况，为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项目管理决策提供了有价值的参考依据。在未来的工作中，我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们将继续完善绩效评价体系，不断提升评价工作的质量和水平，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以更好地服务于项目的管理和优化。</w:t>
      </w:r>
    </w:p>
    <w:p>
      <w:pPr>
        <w:spacing w:line="34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9" w:type="default"/>
          <w:pgSz w:w="11906" w:h="16839"/>
          <w:pgMar w:top="1431" w:right="1315" w:bottom="1376" w:left="1785" w:header="0" w:footer="1212" w:gutter="0"/>
          <w:cols w:space="720" w:num="1"/>
        </w:sectPr>
      </w:pPr>
    </w:p>
    <w:p>
      <w:pPr>
        <w:spacing w:before="216" w:line="222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绩效评价的目的</w:t>
      </w:r>
    </w:p>
    <w:p>
      <w:pPr>
        <w:spacing w:before="196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）评估项目实施效果</w:t>
      </w:r>
    </w:p>
    <w:p>
      <w:pPr>
        <w:spacing w:before="219" w:line="218" w:lineRule="auto"/>
        <w:ind w:left="67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通过对项目预算执行情况及各项绩效目标达成程度的系</w:t>
      </w:r>
    </w:p>
    <w:p>
      <w:pPr>
        <w:spacing w:before="235" w:line="346" w:lineRule="auto"/>
        <w:ind w:left="16" w:right="225" w:firstLine="2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统性分析，全面、客观地评估项目在预定周期内的实施效果，包括、社会效益、生态效益等多维度指标，为项目后续的改进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与优化提供科学依据。</w:t>
      </w:r>
    </w:p>
    <w:p>
      <w:pPr>
        <w:spacing w:before="24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）提升资源利用效率</w:t>
      </w:r>
    </w:p>
    <w:p>
      <w:pPr>
        <w:spacing w:before="193" w:line="325" w:lineRule="auto"/>
        <w:ind w:left="26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深入剖析项目预算资金的投入与产出关系，识别资金使用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过程中的冗余环节与低效领域，挖掘潜在的资源优化配置空间，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推动项目在有限的预算资源下实现更高的绩效产出，提升整体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资源利用效率，确保财政资金的合理、高效运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用。</w:t>
      </w:r>
    </w:p>
    <w:p>
      <w:pPr>
        <w:spacing w:before="57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）强化项目管理责任</w:t>
      </w:r>
    </w:p>
    <w:p>
      <w:pPr>
        <w:spacing w:before="193" w:line="325" w:lineRule="auto"/>
        <w:ind w:left="23" w:right="217" w:firstLine="67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明确项目各参与主体在预算绩效管理中的职责与任务，借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助绩效评价结果对项目管理过程进行监督与问责，促使项目管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理者增强责任意识，主动优化管理流程，完善内部控制机制，提高项目管理水平与执行力，保障项目按计划、高质量推进。</w:t>
      </w:r>
    </w:p>
    <w:p>
      <w:pPr>
        <w:spacing w:before="55" w:line="218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）为决策提供支持</w:t>
      </w:r>
    </w:p>
    <w:p>
      <w:pPr>
        <w:spacing w:before="193" w:line="327" w:lineRule="auto"/>
        <w:ind w:left="30" w:right="242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为项目主管部门、财政部门及相关决策层提供详实、准确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的绩效评价信息，辅助其在项目审批、预算安排、政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策调整等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关键决策环节做出更加科学、合理的判断，促进项目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资源的合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理分配与有效整合，推动项目管理体系的不断完善与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升级，提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升公共资源配置的精准度与有效性。</w:t>
      </w:r>
    </w:p>
    <w:p>
      <w:pPr>
        <w:spacing w:before="56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）促进项目持续改进</w:t>
      </w:r>
    </w:p>
    <w:p>
      <w:pPr>
        <w:spacing w:before="191" w:line="218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基于绩效评价发现的问题与不足，提出针对性的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改进建议</w:t>
      </w:r>
    </w:p>
    <w:p>
      <w:pPr>
        <w:spacing w:line="218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0" w:type="default"/>
          <w:pgSz w:w="11906" w:h="16839"/>
          <w:pgMar w:top="1431" w:right="1317" w:bottom="1378" w:left="1785" w:header="0" w:footer="1212" w:gutter="0"/>
          <w:cols w:space="720" w:num="1"/>
        </w:sectPr>
      </w:pPr>
    </w:p>
    <w:p>
      <w:pPr>
        <w:spacing w:before="188" w:line="322" w:lineRule="auto"/>
        <w:ind w:left="26" w:firstLine="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与措施，引导项目团队聚焦关键环节，持续优化项目实施方案，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加强过程监控与质量把控，形成项目绩效持续改进的良性循环，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不断提升项目整体绩效水平，实现项目长期稳定发展的目标。</w:t>
      </w:r>
    </w:p>
    <w:p>
      <w:pPr>
        <w:spacing w:before="57" w:line="325" w:lineRule="auto"/>
        <w:ind w:left="21" w:right="227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本项目预算绩效评价报告的编制以提升项目绩效为核心，旨在通过科学、严谨的评价工作，为项目管理与决策提供全方位、深层次的支持，推动项目在预算约束下实现高质量、可持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续发展，充分发挥财政资金的经济效益与社会效益。</w:t>
      </w:r>
    </w:p>
    <w:p>
      <w:pPr>
        <w:spacing w:before="55" w:line="218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绩效评价的对象</w:t>
      </w:r>
    </w:p>
    <w:p>
      <w:pPr>
        <w:spacing w:before="192" w:line="328" w:lineRule="auto"/>
        <w:ind w:left="25" w:right="242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本项目预算绩效评价报告的评价对象是水资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源刚性约束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与调度（节水补助）项目及其预算执行情况。该项目由托里县水利局负责实施。旨在加强了渠道改造，增加来了高效节水灌溉面积、建设节水灌溉区，强化工业节水治污管理，提高了用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水效率。项目预算涵盖从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月至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月的全部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资金投入与支出，涉及资金总额为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万元。</w:t>
      </w:r>
    </w:p>
    <w:p>
      <w:pPr>
        <w:spacing w:before="55" w:line="222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绩效评价的范围</w:t>
      </w:r>
    </w:p>
    <w:p>
      <w:pPr>
        <w:spacing w:before="189" w:line="322" w:lineRule="auto"/>
        <w:ind w:left="34" w:right="220" w:firstLine="63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本项目预算绩效评价报告的评价范围广泛而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全面，涵盖了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从项目立项至评价时点期间的所有关键预算活动和财务流程。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具体而言，评价范围包括但不限于以下几个方面：</w:t>
      </w:r>
    </w:p>
    <w:p>
      <w:pPr>
        <w:spacing w:before="56" w:line="296" w:lineRule="auto"/>
        <w:ind w:left="30" w:right="242" w:firstLine="62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）项目预算编制与执行：全面审视项目预算的编制依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据、合理性、科学性以及实际执行情况，包括预算调整的原因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和效果。</w:t>
      </w:r>
    </w:p>
    <w:p>
      <w:pPr>
        <w:spacing w:before="190" w:line="276" w:lineRule="auto"/>
        <w:ind w:left="38" w:right="244" w:firstLine="62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）资金管理：深入分析项目资金的分配、使用和监管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情况，确保资金使用的合规性、高效性和透明度。</w:t>
      </w:r>
    </w:p>
    <w:p>
      <w:pPr>
        <w:spacing w:before="191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）项目实施进度与产出：评估项目是否按照既定计划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1" w:type="default"/>
          <w:pgSz w:w="11906" w:h="16839"/>
          <w:pgMar w:top="1431" w:right="1315" w:bottom="1376" w:left="1785" w:header="0" w:footer="1212" w:gutter="0"/>
          <w:cols w:space="720" w:num="1"/>
        </w:sectPr>
      </w:pPr>
    </w:p>
    <w:p>
      <w:pPr>
        <w:spacing w:before="187" w:line="316" w:lineRule="auto"/>
        <w:ind w:left="33" w:right="97" w:hanging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顺利推进，各项任务是否按时完成，以及项目产出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的数量、质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量和时效性是否符合预期。</w:t>
      </w:r>
    </w:p>
    <w:p>
      <w:pPr>
        <w:spacing w:before="55" w:line="318" w:lineRule="auto"/>
        <w:ind w:left="53" w:right="97" w:firstLine="60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）社会、生态等影响：考察项目对社会、生态等方面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的综合影响。</w:t>
      </w:r>
    </w:p>
    <w:p>
      <w:pPr>
        <w:spacing w:before="53" w:line="317" w:lineRule="auto"/>
        <w:ind w:left="17" w:right="100" w:firstLine="64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（二）绩效评价原则、评价指标体系（详情见表</w:t>
      </w: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1</w:t>
      </w:r>
      <w:r>
        <w:rPr>
          <w:rFonts w:ascii="KaiTi_GB2312" w:hAnsi="KaiTi_GB2312" w:eastAsia="KaiTi_GB2312" w:cs="KaiTi_GB2312"/>
          <w:b/>
          <w:bCs/>
          <w:spacing w:val="5"/>
          <w:sz w:val="31"/>
          <w:szCs w:val="31"/>
        </w:rPr>
        <w:t>）</w:t>
      </w:r>
      <w:r>
        <w:rPr>
          <w:rFonts w:ascii="KaiTi_GB2312" w:hAnsi="KaiTi_GB2312" w:eastAsia="KaiTi_GB2312" w:cs="KaiTi_GB2312"/>
          <w:b/>
          <w:bCs/>
          <w:spacing w:val="4"/>
          <w:sz w:val="31"/>
          <w:szCs w:val="31"/>
        </w:rPr>
        <w:t>、评</w:t>
      </w: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价方法、评价标准。</w:t>
      </w:r>
    </w:p>
    <w:p>
      <w:pPr>
        <w:spacing w:before="55" w:line="219" w:lineRule="auto"/>
        <w:ind w:left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b/>
          <w:bCs/>
          <w:spacing w:val="3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绩效评价原则</w:t>
      </w:r>
    </w:p>
    <w:p>
      <w:pPr>
        <w:spacing w:before="191" w:line="219" w:lineRule="auto"/>
        <w:ind w:left="6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本次项目绩效评价遵循以下基本原则：</w:t>
      </w:r>
    </w:p>
    <w:p>
      <w:pPr>
        <w:spacing w:before="193" w:line="276" w:lineRule="auto"/>
        <w:ind w:left="50" w:right="97" w:firstLine="60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）科学公正。绩效评价应当运用科学合理的方法，按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照规范的程序，对项目绩效进行客观、公正的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反映。</w:t>
      </w:r>
    </w:p>
    <w:p>
      <w:pPr>
        <w:spacing w:before="191" w:line="306" w:lineRule="auto"/>
        <w:ind w:left="27" w:right="13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）统筹兼顾。单位自评、部门评价和财政评价应职责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明确，各有侧重，相互衔接。单位自评应由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项目单位自主实施，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即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谁支出、谁自评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。部门评价和财政评价应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在单位自评的基础上开展。</w:t>
      </w:r>
    </w:p>
    <w:p>
      <w:pPr>
        <w:spacing w:before="188" w:line="295" w:lineRule="auto"/>
        <w:ind w:left="34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）激励约束。绩效评价结果应与预算安排、政策调整、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改进管理实质性挂钩，体现奖优罚劣和激励相容导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向，有效要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安排、低效要压减、无效要问责。</w:t>
      </w:r>
    </w:p>
    <w:p>
      <w:pPr>
        <w:spacing w:before="190" w:line="278" w:lineRule="auto"/>
        <w:ind w:left="26" w:right="97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）公开透明。绩效评价结果应依法依规公开，并自觉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接受社会监督。</w:t>
      </w:r>
    </w:p>
    <w:p>
      <w:pPr>
        <w:spacing w:before="188" w:line="219" w:lineRule="auto"/>
        <w:ind w:left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评价指标体系</w:t>
      </w:r>
    </w:p>
    <w:p>
      <w:pPr>
        <w:spacing w:before="190" w:line="323" w:lineRule="auto"/>
        <w:ind w:left="32" w:right="16" w:firstLine="7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绩效评价框架是开展绩效评价的核心。绩效评价框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架包括评价准则、关键评价问题、评价指标、数据来源、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数据收集方法等。指标体系建立过程如下：</w:t>
      </w:r>
    </w:p>
    <w:p>
      <w:pPr>
        <w:spacing w:before="55" w:line="221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8"/>
          <w:sz w:val="31"/>
          <w:szCs w:val="31"/>
        </w:rPr>
        <w:t>）确定评价指标</w:t>
      </w:r>
    </w:p>
    <w:p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2" w:type="default"/>
          <w:pgSz w:w="11906" w:h="16839"/>
          <w:pgMar w:top="1431" w:right="1462" w:bottom="1378" w:left="1785" w:header="0" w:footer="1212" w:gutter="0"/>
          <w:cols w:space="720" w:num="1"/>
        </w:sectPr>
      </w:pPr>
    </w:p>
    <w:p>
      <w:pPr>
        <w:spacing w:before="187" w:line="325" w:lineRule="auto"/>
        <w:ind w:left="30" w:right="58" w:firstLine="70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4"/>
          <w:sz w:val="31"/>
          <w:szCs w:val="31"/>
        </w:rPr>
        <w:t>采用层次分析法，建立评价指标体系。绩效评价将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指标分为项目决策指标、项目过程指标、项目产出指标、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项目效益指标四个维度，最终形成一个由多个相互联系</w:t>
      </w:r>
      <w:r>
        <w:rPr>
          <w:rFonts w:ascii="FangSong_GB2312" w:hAnsi="FangSong_GB2312" w:eastAsia="FangSong_GB2312" w:cs="FangSong_GB2312"/>
          <w:spacing w:val="39"/>
          <w:sz w:val="31"/>
          <w:szCs w:val="31"/>
        </w:rPr>
        <w:t>的指标组成的多层次指标体系。</w:t>
      </w:r>
    </w:p>
    <w:p>
      <w:pPr>
        <w:spacing w:before="55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35"/>
          <w:sz w:val="31"/>
          <w:szCs w:val="31"/>
        </w:rPr>
        <w:t>）确定权重</w:t>
      </w:r>
    </w:p>
    <w:p>
      <w:pPr>
        <w:spacing w:before="189" w:line="326" w:lineRule="auto"/>
        <w:ind w:left="20" w:right="173" w:firstLine="71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确定各个指标相对于项目总体绩效的权重分值。在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绩效评价指标体系中，项目决策权重为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>项目过程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分，项目产出权重为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分，项目效益权重为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分。</w:t>
      </w:r>
    </w:p>
    <w:p>
      <w:pPr>
        <w:spacing w:before="50" w:line="220" w:lineRule="auto"/>
        <w:ind w:left="7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7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37"/>
          <w:sz w:val="31"/>
          <w:szCs w:val="31"/>
        </w:rPr>
        <w:t>）确定指标标准值</w:t>
      </w:r>
    </w:p>
    <w:p>
      <w:pPr>
        <w:spacing w:before="189" w:line="323" w:lineRule="auto"/>
        <w:ind w:left="26" w:right="173" w:firstLine="71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指标标准值是绩效评价指标的尺度，既要反映同类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>项目的先进水平，又要符合项目的实际绩效水平。具体</w:t>
      </w:r>
      <w:r>
        <w:rPr>
          <w:rFonts w:ascii="FangSong_GB2312" w:hAnsi="FangSong_GB2312" w:eastAsia="FangSong_GB2312" w:cs="FangSong_GB2312"/>
          <w:spacing w:val="41"/>
          <w:sz w:val="31"/>
          <w:szCs w:val="31"/>
        </w:rPr>
        <w:t>采用计划标准等确定此次绩效评价指标标准值。</w:t>
      </w:r>
    </w:p>
    <w:p>
      <w:pPr>
        <w:spacing w:before="54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绩效评价总分值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分，根据综合评分结果，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90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（含）</w:t>
      </w:r>
    </w:p>
    <w:p>
      <w:pPr>
        <w:spacing w:before="191" w:line="219" w:lineRule="auto"/>
        <w:ind w:right="3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-100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分为优、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-90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分为良、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（含）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-80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分为中、</w:t>
      </w:r>
    </w:p>
    <w:p>
      <w:pPr>
        <w:spacing w:before="194" w:line="221" w:lineRule="auto"/>
        <w:ind w:left="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>60</w:t>
      </w:r>
      <w:r>
        <w:rPr>
          <w:rFonts w:ascii="FangSong_GB2312" w:hAnsi="FangSong_GB2312" w:eastAsia="FangSong_GB2312" w:cs="FangSong_GB2312"/>
          <w:spacing w:val="26"/>
          <w:sz w:val="31"/>
          <w:szCs w:val="31"/>
        </w:rPr>
        <w:t>分以下为差。</w:t>
      </w:r>
    </w:p>
    <w:p>
      <w:pPr>
        <w:spacing w:before="189" w:line="318" w:lineRule="auto"/>
        <w:ind w:left="667" w:right="3128" w:firstLine="7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具体评价指标体系详情见附件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绩效评价方法</w:t>
      </w:r>
    </w:p>
    <w:p>
      <w:pPr>
        <w:spacing w:before="51" w:line="322" w:lineRule="auto"/>
        <w:ind w:left="26" w:right="72" w:firstLine="7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绩效评价从项目决策、项目过程、项目产出、项目</w:t>
      </w: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效益四个维度进行评价。评价对象为项目目标实施情况，</w:t>
      </w:r>
      <w:r>
        <w:rPr>
          <w:rFonts w:ascii="FangSong_GB2312" w:hAnsi="FangSong_GB2312" w:eastAsia="FangSong_GB2312" w:cs="FangSong_GB2312"/>
          <w:spacing w:val="33"/>
          <w:sz w:val="31"/>
          <w:szCs w:val="31"/>
        </w:rPr>
        <w:t>评价核心为资金的支出完成情况和项目的产出效益。</w:t>
      </w:r>
    </w:p>
    <w:p>
      <w:pPr>
        <w:spacing w:before="61" w:line="322" w:lineRule="auto"/>
        <w:ind w:left="42" w:right="173" w:firstLine="69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2"/>
          <w:sz w:val="31"/>
          <w:szCs w:val="31"/>
        </w:rPr>
        <w:t>本次评价指标中，既有定性指标又有定量指标，各</w:t>
      </w:r>
      <w:r>
        <w:rPr>
          <w:rFonts w:ascii="FangSong_GB2312" w:hAnsi="FangSong_GB2312" w:eastAsia="FangSong_GB2312" w:cs="FangSong_GB2312"/>
          <w:spacing w:val="36"/>
          <w:sz w:val="31"/>
          <w:szCs w:val="31"/>
        </w:rPr>
        <w:t>类指标因考核内容不同和客观标准不同存在较大差异，</w:t>
      </w:r>
      <w:r>
        <w:rPr>
          <w:rFonts w:ascii="FangSong_GB2312" w:hAnsi="FangSong_GB2312" w:eastAsia="FangSong_GB2312" w:cs="FangSong_GB2312"/>
          <w:spacing w:val="29"/>
          <w:sz w:val="31"/>
          <w:szCs w:val="31"/>
        </w:rPr>
        <w:t>因此核定具体指标时采用了不同方法，具体评价方法如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3" w:type="default"/>
          <w:pgSz w:w="11906" w:h="16839"/>
          <w:pgMar w:top="1431" w:right="1420" w:bottom="1378" w:left="1785" w:header="0" w:footer="1212" w:gutter="0"/>
          <w:cols w:space="720" w:num="1"/>
        </w:sectPr>
      </w:pPr>
    </w:p>
    <w:p>
      <w:pPr>
        <w:spacing w:before="185" w:line="221" w:lineRule="auto"/>
        <w:ind w:left="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下：</w:t>
      </w:r>
    </w:p>
    <w:p>
      <w:pPr>
        <w:spacing w:before="186" w:line="276" w:lineRule="auto"/>
        <w:ind w:left="38" w:right="117" w:firstLine="68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（一）比较法。是指将实施情况与绩效目标、</w:t>
      </w:r>
      <w:r>
        <w:rPr>
          <w:rFonts w:ascii="FangSong_GB2312" w:hAnsi="FangSong_GB2312" w:eastAsia="FangSong_GB2312" w:cs="FangSong_GB2312"/>
          <w:spacing w:val="24"/>
          <w:sz w:val="31"/>
          <w:szCs w:val="31"/>
        </w:rPr>
        <w:t>历史</w:t>
      </w:r>
      <w:r>
        <w:rPr>
          <w:rFonts w:ascii="FangSong_GB2312" w:hAnsi="FangSong_GB2312" w:eastAsia="FangSong_GB2312" w:cs="FangSong_GB2312"/>
          <w:spacing w:val="34"/>
          <w:sz w:val="31"/>
          <w:szCs w:val="31"/>
        </w:rPr>
        <w:t>情况、不同部门和地区同类支出情况进行比较的方法。</w:t>
      </w:r>
    </w:p>
    <w:p>
      <w:pPr>
        <w:spacing w:before="195" w:line="276" w:lineRule="auto"/>
        <w:ind w:left="36" w:right="117" w:firstLine="69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9"/>
          <w:sz w:val="31"/>
          <w:szCs w:val="31"/>
        </w:rPr>
        <w:t>（二）因素分析法。是指综合分析影响绩效目标实</w:t>
      </w:r>
      <w:r>
        <w:rPr>
          <w:rFonts w:ascii="FangSong_GB2312" w:hAnsi="FangSong_GB2312" w:eastAsia="FangSong_GB2312" w:cs="FangSong_GB2312"/>
          <w:spacing w:val="30"/>
          <w:sz w:val="31"/>
          <w:szCs w:val="31"/>
        </w:rPr>
        <w:t>现、实施效果的内外部因素的方法。</w:t>
      </w:r>
    </w:p>
    <w:p>
      <w:pPr>
        <w:spacing w:before="190" w:line="277" w:lineRule="auto"/>
        <w:ind w:left="34" w:right="16" w:firstLine="69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5"/>
          <w:sz w:val="31"/>
          <w:szCs w:val="31"/>
        </w:rPr>
        <w:t>（三）最低成本法。是指在绩效目标确定的前提下，</w:t>
      </w:r>
      <w:r>
        <w:rPr>
          <w:rFonts w:ascii="FangSong_GB2312" w:hAnsi="FangSong_GB2312" w:eastAsia="FangSong_GB2312" w:cs="FangSong_GB2312"/>
          <w:spacing w:val="38"/>
          <w:sz w:val="31"/>
          <w:szCs w:val="31"/>
        </w:rPr>
        <w:t>成本最小者为优的方法。</w:t>
      </w:r>
    </w:p>
    <w:p>
      <w:pPr>
        <w:spacing w:before="192" w:line="220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sz w:val="31"/>
          <w:szCs w:val="31"/>
        </w:rPr>
        <w:t>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评价标准</w:t>
      </w:r>
    </w:p>
    <w:p>
      <w:pPr>
        <w:spacing w:before="189" w:line="323" w:lineRule="auto"/>
        <w:ind w:left="26" w:firstLine="65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绩效评价标准通常包括计划标准、行业标准、历史标准等，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用于对绩效指标完成情况进行比较、分析、评价。本次评价主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要采用了计划标准。</w:t>
      </w:r>
    </w:p>
    <w:p>
      <w:pPr>
        <w:spacing w:before="52" w:line="277" w:lineRule="auto"/>
        <w:ind w:left="34" w:right="83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）计划标准。指以预先制定的目标、计划、预算、定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额等作为评价标准。</w:t>
      </w:r>
    </w:p>
    <w:p>
      <w:pPr>
        <w:spacing w:before="190" w:line="277" w:lineRule="auto"/>
        <w:ind w:left="26" w:right="83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）行业标准。指参照国家公布的行业指标数据制定的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评价标准。</w:t>
      </w:r>
    </w:p>
    <w:p>
      <w:pPr>
        <w:spacing w:before="194" w:line="295" w:lineRule="auto"/>
        <w:ind w:left="26" w:right="81" w:firstLine="6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）历史标准。指参照历史数据制定的评价标准，为体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现绩效改进的原则，在可实现的条件下应当确定相对较高的评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价标准。</w:t>
      </w:r>
    </w:p>
    <w:p>
      <w:pPr>
        <w:spacing w:before="192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）财政部门和预算部门确认或认可的其他标准。</w:t>
      </w:r>
    </w:p>
    <w:p>
      <w:pPr>
        <w:spacing w:before="189" w:line="229" w:lineRule="auto"/>
        <w:ind w:left="760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6"/>
          <w:sz w:val="31"/>
          <w:szCs w:val="31"/>
        </w:rPr>
        <w:t>（三）绩效评价工作过程</w:t>
      </w:r>
    </w:p>
    <w:p>
      <w:pPr>
        <w:spacing w:before="177" w:line="220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）前期准备与规划</w:t>
      </w:r>
    </w:p>
    <w:p>
      <w:pPr>
        <w:spacing w:before="191" w:line="322" w:lineRule="auto"/>
        <w:ind w:left="30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在项目绩效评价工作启动之初，成立了专门的评价工作小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组，小组成员由财务专家、项目管理专业人员及相关领域技术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骨干组成，确保从多角度、全方位对项目绩效进行评价。同时，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4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185" w:line="317" w:lineRule="auto"/>
        <w:ind w:left="53" w:right="252" w:firstLine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明确了评价工作的目标、范围、重点及时间安排，制定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了详细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的工作计划，为评价工作的顺利开展奠定了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坚实基础。</w:t>
      </w:r>
    </w:p>
    <w:p>
      <w:pPr>
        <w:spacing w:before="54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）指标体系构建</w:t>
      </w:r>
    </w:p>
    <w:p>
      <w:pPr>
        <w:spacing w:before="191" w:line="327" w:lineRule="auto"/>
        <w:ind w:left="27" w:right="10" w:firstLine="6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依据项目的性质、目标以及预期成果，构建了科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学合理的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绩效评价指标体系。该指标体系涵盖了项目决策、项目过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程、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项目产出、项目效益四个维度，选取了具有代表性和可衡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量性的关键指标，并为每个指标设定了明确的评价标准与权重，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确保评价结果能够全面、准确地反映项目的绩效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状况。</w:t>
      </w:r>
    </w:p>
    <w:p>
      <w:pPr>
        <w:spacing w:before="54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）数据收集与整理</w:t>
      </w:r>
    </w:p>
    <w:p>
      <w:pPr>
        <w:spacing w:before="191" w:line="327" w:lineRule="auto"/>
        <w:ind w:left="23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广泛收集与项目相关的各类数据，包括财务报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表、项目文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档、业务数据、用户反馈等。在数据收集过程中，注重数据的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质量与完整性，对缺失或异常的数据进行了合理的处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理和补充。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随后，对收集到的数据进行了系统的整理与分类，为后续的数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据分析提供了有力支持。</w:t>
      </w:r>
    </w:p>
    <w:p>
      <w:pPr>
        <w:spacing w:before="56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）数据分析与评估</w:t>
      </w:r>
    </w:p>
    <w:p>
      <w:pPr>
        <w:spacing w:before="187" w:line="328" w:lineRule="auto"/>
        <w:ind w:left="26" w:right="235" w:firstLine="64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对收集到的数据进行了深入挖掘与分析。通过对各项绩效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与不足，为提出有针对性的改进建议提供了依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据。</w:t>
      </w:r>
    </w:p>
    <w:p>
      <w:pPr>
        <w:spacing w:before="58" w:line="219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）报告撰写与反馈</w:t>
      </w:r>
    </w:p>
    <w:p>
      <w:pPr>
        <w:spacing w:before="194" w:line="316" w:lineRule="auto"/>
        <w:ind w:left="30" w:right="221" w:firstLine="63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根据数据分析与评估的结果，按照统一的格式和规范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撰写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项目预算绩效评价报告。报告内容包括项目背景、评价目的、</w:t>
      </w:r>
    </w:p>
    <w:p>
      <w:pPr>
        <w:spacing w:line="316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5" w:type="default"/>
          <w:pgSz w:w="11906" w:h="16839"/>
          <w:pgMar w:top="1431" w:right="1307" w:bottom="1377" w:left="1785" w:header="0" w:footer="1212" w:gutter="0"/>
          <w:cols w:space="720" w:num="1"/>
        </w:sectPr>
      </w:pPr>
    </w:p>
    <w:p>
      <w:pPr>
        <w:spacing w:before="183" w:line="327" w:lineRule="auto"/>
        <w:ind w:left="22" w:right="14" w:firstLine="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进一步的完善与优化，确保评价报告的质量与实用性。</w:t>
      </w:r>
    </w:p>
    <w:p>
      <w:pPr>
        <w:spacing w:before="55" w:line="221" w:lineRule="auto"/>
        <w:ind w:left="65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）后续跟踪与改进</w:t>
      </w:r>
    </w:p>
    <w:p>
      <w:pPr>
        <w:spacing w:before="188" w:line="328" w:lineRule="auto"/>
        <w:ind w:left="19" w:right="14" w:firstLine="6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在评价报告提交后，我们将持续跟踪项目的改进措施落实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稳定发展提供有力保障。</w:t>
      </w:r>
    </w:p>
    <w:p>
      <w:pPr>
        <w:spacing w:before="56" w:line="227" w:lineRule="auto"/>
        <w:ind w:left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三、综合评价情况及评价结论（附相关评分表）</w:t>
      </w:r>
    </w:p>
    <w:p>
      <w:pPr>
        <w:spacing w:before="179" w:line="221" w:lineRule="auto"/>
        <w:ind w:left="659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（一）评价情况</w:t>
      </w:r>
    </w:p>
    <w:p>
      <w:pPr>
        <w:spacing w:before="185" w:line="329" w:lineRule="auto"/>
        <w:ind w:left="25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本项目的综合评价基于对项目各方面绩效的深入分析与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评估。从项目目标的达成情况来看，水资源刚性约束与调度（节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水补助）项目在节水灌溉区建设数量、循环的节水型企业数量等方面表现出色，达到了预期的标准与要求。同时，项目也在渠道改造、节水灌溉面积、节水治污管理取得了显著的成效，如加强了渠道改造，增加来了高效节水灌溉面积、强化工业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水治污管理，提高了用水效率等。</w:t>
      </w:r>
    </w:p>
    <w:p>
      <w:pPr>
        <w:spacing w:before="55" w:line="323" w:lineRule="auto"/>
        <w:ind w:left="30" w:right="14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在项目管理方面，托里县水利局通过有效的规划、组织与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协调，项目得以顺利实施，并在预算与时间上保持了良好的控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制。</w:t>
      </w:r>
    </w:p>
    <w:p>
      <w:pPr>
        <w:spacing w:line="323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6" w:type="default"/>
          <w:pgSz w:w="11906" w:h="16839"/>
          <w:pgMar w:top="1431" w:right="1543" w:bottom="1378" w:left="1785" w:header="0" w:footer="1212" w:gutter="0"/>
          <w:cols w:space="720" w:num="1"/>
        </w:sectPr>
      </w:pPr>
    </w:p>
    <w:p>
      <w:pPr>
        <w:spacing w:before="186" w:line="328" w:lineRule="auto"/>
        <w:ind w:left="119" w:right="110" w:firstLine="65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从项目效益的角度来看，本项目不仅实现了预期的社会效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益、生态效益等方面产生了积极的影响。具体而言，提高用水效率、在水资源开发利用的各个环节，实现对水资源的节约与保护等方面的提升，为项目的利益相关者带来了实实在在的利</w:t>
      </w:r>
      <w:r>
        <w:rPr>
          <w:rFonts w:ascii="FangSong_GB2312" w:hAnsi="FangSong_GB2312" w:eastAsia="FangSong_GB2312" w:cs="FangSong_GB2312"/>
          <w:sz w:val="31"/>
          <w:szCs w:val="31"/>
        </w:rPr>
        <w:t>益。</w:t>
      </w:r>
    </w:p>
    <w:p>
      <w:pPr>
        <w:spacing w:before="42" w:line="323" w:lineRule="auto"/>
        <w:ind w:left="128" w:right="112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综上所述，水资源刚性约束与调度（节水补助）项目在绩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效评价中表现出色，达到了项目的预期目标，并在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多个方面取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得了显著的成效。</w:t>
      </w:r>
    </w:p>
    <w:p>
      <w:pPr>
        <w:spacing w:before="55" w:line="222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6"/>
          <w:sz w:val="31"/>
          <w:szCs w:val="31"/>
        </w:rPr>
        <w:t>（二）评价结论</w:t>
      </w:r>
    </w:p>
    <w:p>
      <w:pPr>
        <w:spacing w:before="189" w:line="325" w:lineRule="auto"/>
        <w:ind w:left="124" w:right="21" w:firstLine="64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运用绩效评价组制定的评价指标体系以及财政部《项目支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出绩效评价管理办法》（财预〔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号）文件的评分标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准，通过数据采集、问卷调查及访谈等方式，对本项目进行客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观评价，最终评分结果：总得分为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分，属于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优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。其中，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项目决策类指标权重为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。项目过程类指标权重为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项目产出类指标权重为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项目效益类指标权重为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z w:val="31"/>
          <w:szCs w:val="31"/>
        </w:rPr>
        <w:t>0%</w:t>
      </w:r>
      <w:r>
        <w:rPr>
          <w:rFonts w:ascii="FangSong_GB2312" w:hAnsi="FangSong_GB2312" w:eastAsia="FangSong_GB2312" w:cs="FangSong_GB2312"/>
          <w:sz w:val="31"/>
          <w:szCs w:val="31"/>
        </w:rPr>
        <w:t>。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具体打分情况详见：附件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综合评分表。</w:t>
      </w:r>
    </w:p>
    <w:p>
      <w:pPr>
        <w:spacing w:before="2" w:line="225" w:lineRule="auto"/>
        <w:ind w:left="3652"/>
        <w:outlineLvl w:val="0"/>
        <w:rPr>
          <w:rFonts w:ascii="FangSong_GB2312" w:hAnsi="FangSong_GB2312" w:eastAsia="FangSong_GB2312" w:cs="FangSong_GB2312"/>
          <w:sz w:val="20"/>
          <w:szCs w:val="20"/>
        </w:rPr>
      </w:pP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表</w:t>
      </w:r>
      <w:r>
        <w:rPr>
          <w:rFonts w:ascii="Times New Roman" w:hAnsi="Times New Roman" w:eastAsia="Times New Roman" w:cs="Times New Roman"/>
          <w:b/>
          <w:bCs/>
          <w:spacing w:val="2"/>
          <w:sz w:val="20"/>
          <w:szCs w:val="20"/>
        </w:rPr>
        <w:t>1</w:t>
      </w:r>
      <w:r>
        <w:rPr>
          <w:rFonts w:ascii="FangSong_GB2312" w:hAnsi="FangSong_GB2312" w:eastAsia="FangSong_GB2312" w:cs="FangSong_GB2312"/>
          <w:b/>
          <w:bCs/>
          <w:spacing w:val="2"/>
          <w:sz w:val="20"/>
          <w:szCs w:val="20"/>
        </w:rPr>
        <w:t>综合评分表</w:t>
      </w:r>
    </w:p>
    <w:p>
      <w:pPr>
        <w:spacing w:line="15" w:lineRule="exact"/>
      </w:pPr>
    </w:p>
    <w:tbl>
      <w:tblPr>
        <w:tblStyle w:val="5"/>
        <w:tblW w:w="87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0"/>
        <w:gridCol w:w="1926"/>
        <w:gridCol w:w="2022"/>
        <w:gridCol w:w="20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7" w:line="224" w:lineRule="auto"/>
              <w:ind w:left="99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7" w:line="223" w:lineRule="auto"/>
              <w:ind w:left="65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7" w:line="225" w:lineRule="auto"/>
              <w:ind w:left="80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7" w:line="222" w:lineRule="auto"/>
              <w:ind w:left="70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得分率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7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项目决策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2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2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5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9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项目过程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3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3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70" w:line="224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5" w:line="195" w:lineRule="auto"/>
              <w:ind w:left="859"/>
            </w:pPr>
            <w:r>
              <w:rPr>
                <w:spacing w:val="3"/>
              </w:rPr>
              <w:t>40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5" w:line="195" w:lineRule="auto"/>
              <w:ind w:left="905"/>
            </w:pPr>
            <w:r>
              <w:rPr>
                <w:spacing w:val="3"/>
              </w:rPr>
              <w:t>40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8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90" w:type="dxa"/>
            <w:vAlign w:val="top"/>
          </w:tcPr>
          <w:p>
            <w:pPr>
              <w:spacing w:before="69" w:line="225" w:lineRule="auto"/>
              <w:ind w:left="9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项目效益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4" w:line="195" w:lineRule="auto"/>
              <w:ind w:left="860"/>
            </w:pPr>
            <w:r>
              <w:rPr>
                <w:spacing w:val="2"/>
              </w:rPr>
              <w:t>20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4" w:line="195" w:lineRule="auto"/>
              <w:ind w:left="906"/>
            </w:pPr>
            <w:r>
              <w:rPr>
                <w:spacing w:val="2"/>
              </w:rPr>
              <w:t>20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7" w:line="274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790" w:type="dxa"/>
            <w:vAlign w:val="top"/>
          </w:tcPr>
          <w:p>
            <w:pPr>
              <w:spacing w:before="70" w:line="224" w:lineRule="auto"/>
              <w:ind w:left="119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合计</w:t>
            </w:r>
          </w:p>
        </w:tc>
        <w:tc>
          <w:tcPr>
            <w:tcW w:w="1926" w:type="dxa"/>
            <w:vAlign w:val="top"/>
          </w:tcPr>
          <w:p>
            <w:pPr>
              <w:pStyle w:val="6"/>
              <w:spacing w:before="105" w:line="195" w:lineRule="auto"/>
              <w:ind w:left="816"/>
            </w:pPr>
            <w:r>
              <w:rPr>
                <w:b/>
                <w:bCs/>
              </w:rPr>
              <w:t>100</w:t>
            </w:r>
          </w:p>
        </w:tc>
        <w:tc>
          <w:tcPr>
            <w:tcW w:w="2022" w:type="dxa"/>
            <w:vAlign w:val="top"/>
          </w:tcPr>
          <w:p>
            <w:pPr>
              <w:pStyle w:val="6"/>
              <w:spacing w:before="105" w:line="195" w:lineRule="auto"/>
              <w:ind w:left="865"/>
            </w:pPr>
            <w:r>
              <w:rPr>
                <w:b/>
                <w:bCs/>
              </w:rPr>
              <w:t>100</w:t>
            </w:r>
          </w:p>
        </w:tc>
        <w:tc>
          <w:tcPr>
            <w:tcW w:w="2026" w:type="dxa"/>
            <w:vAlign w:val="top"/>
          </w:tcPr>
          <w:p>
            <w:pPr>
              <w:pStyle w:val="6"/>
              <w:spacing w:before="38" w:line="275" w:lineRule="exact"/>
              <w:ind w:left="789"/>
            </w:pPr>
            <w:r>
              <w:rPr>
                <w:spacing w:val="-1"/>
                <w:position w:val="2"/>
              </w:rPr>
              <w:t>100%</w:t>
            </w:r>
          </w:p>
        </w:tc>
      </w:tr>
    </w:tbl>
    <w:p>
      <w:pPr>
        <w:spacing w:before="176" w:line="226" w:lineRule="auto"/>
        <w:ind w:left="78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四、绩效评价指标分析</w:t>
      </w:r>
    </w:p>
    <w:p>
      <w:pPr>
        <w:spacing w:before="181" w:line="220" w:lineRule="auto"/>
        <w:ind w:left="756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（一）项目决策情况</w:t>
      </w:r>
    </w:p>
    <w:p>
      <w:pPr>
        <w:spacing w:line="220" w:lineRule="auto"/>
        <w:rPr>
          <w:rFonts w:ascii="KaiTi_GB2312" w:hAnsi="KaiTi_GB2312" w:eastAsia="KaiTi_GB2312" w:cs="KaiTi_GB2312"/>
          <w:sz w:val="31"/>
          <w:szCs w:val="31"/>
        </w:rPr>
        <w:sectPr>
          <w:footerReference r:id="rId17" w:type="default"/>
          <w:pgSz w:w="11906" w:h="16839"/>
          <w:pgMar w:top="1431" w:right="1447" w:bottom="1378" w:left="1689" w:header="0" w:footer="1212" w:gutter="0"/>
          <w:cols w:space="720" w:num="1"/>
        </w:sectPr>
      </w:pPr>
    </w:p>
    <w:p>
      <w:pPr>
        <w:spacing w:before="217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项目决策类指标包括项目立项、绩效目标和资金投入三方</w:t>
      </w:r>
    </w:p>
    <w:p>
      <w:pPr>
        <w:spacing w:before="232" w:line="348" w:lineRule="auto"/>
        <w:ind w:left="29" w:right="252" w:firstLine="1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面的内容，由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分，实际得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。</w:t>
      </w:r>
    </w:p>
    <w:p>
      <w:pPr>
        <w:spacing w:before="1" w:line="222" w:lineRule="auto"/>
        <w:ind w:left="67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项目立项</w:t>
      </w:r>
    </w:p>
    <w:p>
      <w:pPr>
        <w:spacing w:before="216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）立项依据充分性</w:t>
      </w:r>
    </w:p>
    <w:p>
      <w:pPr>
        <w:spacing w:before="232" w:line="219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该项目立项符合国家相关法律法规及发展政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策，符合行业</w:t>
      </w:r>
    </w:p>
    <w:p>
      <w:pPr>
        <w:spacing w:before="234" w:line="346" w:lineRule="auto"/>
        <w:ind w:left="26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规划要求，围绕本年度工作重点和工作计划制定经费预算，属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于公共财政支持范围。本项目与部门内部其他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相关项目不重复。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部门发展规划及职能文件等归档完整。</w:t>
      </w:r>
    </w:p>
    <w:p>
      <w:pPr>
        <w:spacing w:before="56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）立项程序规范性</w:t>
      </w:r>
    </w:p>
    <w:p>
      <w:pPr>
        <w:spacing w:before="232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项目申请、设立过程符合相关要求，严格按照审批流程准</w:t>
      </w:r>
    </w:p>
    <w:p>
      <w:pPr>
        <w:spacing w:before="230" w:line="351" w:lineRule="auto"/>
        <w:ind w:left="27" w:right="168" w:firstLine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备符合要求的文件、材料；根据决算依据编制工作计划和经费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预算，经过与部门项目分管领导沟通、筛选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确定经费预算计划，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确定最终预算方案。项目的审批文件、材料符合相关要求，项目事前经过必要的可行性研究、专家论证、风险评估、绩效评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估、集体决策，保障了程序的规范性。</w:t>
      </w:r>
    </w:p>
    <w:p>
      <w:pPr>
        <w:spacing w:before="24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绩效目标</w:t>
      </w:r>
    </w:p>
    <w:p>
      <w:pPr>
        <w:spacing w:before="22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）绩效目标合理性</w:t>
      </w:r>
    </w:p>
    <w:p>
      <w:pPr>
        <w:spacing w:before="232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年初结合实际工作内容设定绩效目标，绩效目标依据充分，</w:t>
      </w:r>
    </w:p>
    <w:p>
      <w:pPr>
        <w:spacing w:before="233" w:line="349" w:lineRule="auto"/>
        <w:ind w:left="27" w:right="7" w:firstLine="7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符合客观实际，能反映和考核项目绩效目标与项目实施的相符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情况，依据绩效目标设定的绩效指标清晰、细化、可衡量，能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反映和考核项目绩效目标的明细化情况。绩效目标表经过审核，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绩效目标与实际工作内容具有相关性，预算与确定的项目投资</w:t>
      </w:r>
    </w:p>
    <w:p>
      <w:pPr>
        <w:spacing w:line="34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8" w:type="default"/>
          <w:pgSz w:w="11906" w:h="16839"/>
          <w:pgMar w:top="1431" w:right="1307" w:bottom="1377" w:left="1785" w:header="0" w:footer="1212" w:gutter="0"/>
          <w:cols w:space="720" w:num="1"/>
        </w:sectPr>
      </w:pPr>
    </w:p>
    <w:p>
      <w:pPr>
        <w:spacing w:before="216" w:line="341" w:lineRule="auto"/>
        <w:ind w:left="34" w:right="1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额相匹配，对项目任务进行了详细分解。项目预期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产出效益及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效果符合正常的业绩水平。</w:t>
      </w:r>
    </w:p>
    <w:p>
      <w:pPr>
        <w:spacing w:before="5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）绩效指标明确性</w:t>
      </w:r>
    </w:p>
    <w:p>
      <w:pPr>
        <w:spacing w:before="232" w:line="219" w:lineRule="auto"/>
        <w:ind w:right="16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项目设置了明确的预期产出效益和效果，将绩效目标细化</w:t>
      </w:r>
    </w:p>
    <w:p>
      <w:pPr>
        <w:spacing w:before="231" w:line="341" w:lineRule="auto"/>
        <w:ind w:left="36" w:hanging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分解为具体的绩效指标，绩效目标与项目目标任务数相对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应，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绩效目标设定的绩效指标清晰、细化、可衡量。</w:t>
      </w:r>
    </w:p>
    <w:p>
      <w:pPr>
        <w:spacing w:before="24" w:line="219" w:lineRule="auto"/>
        <w:ind w:left="66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资金投入</w:t>
      </w:r>
    </w:p>
    <w:p>
      <w:pPr>
        <w:spacing w:before="222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）预算编制科学性</w:t>
      </w:r>
    </w:p>
    <w:p>
      <w:pPr>
        <w:spacing w:before="199" w:line="327" w:lineRule="auto"/>
        <w:ind w:left="27" w:right="14" w:firstLine="63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本项目的预算编制过程严谨、科学，充分体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现了精细化管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理的要求。预算编制之初，进行了全面的成本估算，确保项目所需的各项资源得到合理的预估与分配。同时，预算编制还紧密结合了项目的特点与实际情况，对不同阶段、不同任务的资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金需求进行了详细的分析与计算。</w:t>
      </w:r>
    </w:p>
    <w:p>
      <w:pPr>
        <w:spacing w:before="89" w:line="219" w:lineRule="auto"/>
        <w:ind w:right="14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在预算编制过程中，还注重了成本控制与效益最大化的原</w:t>
      </w:r>
    </w:p>
    <w:p>
      <w:pPr>
        <w:spacing w:before="231" w:line="349" w:lineRule="auto"/>
        <w:ind w:left="26" w:right="16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则。通过优化资源配置、提高资金使用效率等措施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，确保项目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在有限的预算内取得最大的经济效益与社会效益。此外，预算编制还充分考虑了风险因素，对可能出现的超支情况进行了预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留与规划，以应对项目实施过程中的不确定性。</w:t>
      </w:r>
    </w:p>
    <w:p>
      <w:pPr>
        <w:spacing w:before="57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）资金分配合理性</w:t>
      </w:r>
    </w:p>
    <w:p>
      <w:pPr>
        <w:spacing w:before="204" w:line="325" w:lineRule="auto"/>
        <w:ind w:left="34" w:right="16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本项目的资金分配遵循了公平、公正、透明的原则，确保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了项目资源的合理配置与高效利用。在资金分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配过程中，我们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充分考虑了项目的实际需求与目标，对不同阶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段、不同任务的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资金进行了科学的规划与安排。</w:t>
      </w:r>
    </w:p>
    <w:p>
      <w:pPr>
        <w:spacing w:line="325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9" w:type="default"/>
          <w:pgSz w:w="11906" w:h="16839"/>
          <w:pgMar w:top="1431" w:right="1543" w:bottom="1377" w:left="1785" w:header="0" w:footer="1212" w:gutter="0"/>
          <w:cols w:space="720" w:num="1"/>
        </w:sectPr>
      </w:pPr>
    </w:p>
    <w:p>
      <w:pPr>
        <w:spacing w:before="187" w:line="327" w:lineRule="auto"/>
        <w:ind w:left="32" w:right="225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具体而言，资金分配紧密结合了项目的特点与实际情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况，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对关键领域与重要环节给予了重点支持。同时，我们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也注重了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资金的均衡分配，避免了资源浪费与资金闲置。此外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，资金分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配还充分考虑了风险因素，对可能出现的超支情况进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行了预留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与调整。</w:t>
      </w:r>
    </w:p>
    <w:p>
      <w:pPr>
        <w:spacing w:before="49" w:line="326" w:lineRule="auto"/>
        <w:ind w:left="29" w:right="242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综上所述，本项目的资金分配是合理的、科学的，既符合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项目的实际情况，又满足了资金使用的效益最大化要求。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分配的合理性为项目的成功实施提供了有力的保障，也为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的绩效评价奠定了坚实的基础。</w:t>
      </w:r>
    </w:p>
    <w:p>
      <w:pPr>
        <w:spacing w:before="52" w:line="232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7"/>
          <w:sz w:val="31"/>
          <w:szCs w:val="31"/>
        </w:rPr>
        <w:t>（二）项目过程情况</w:t>
      </w:r>
    </w:p>
    <w:p>
      <w:pPr>
        <w:spacing w:before="202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项目过程类指标包括资金管理和组织实施两方面的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内容，</w:t>
      </w:r>
    </w:p>
    <w:p>
      <w:pPr>
        <w:spacing w:before="232" w:line="348" w:lineRule="auto"/>
        <w:ind w:left="29" w:right="242" w:firstLine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由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个三级指标构成，权重分值为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分，得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分率为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。</w:t>
      </w:r>
    </w:p>
    <w:p>
      <w:pPr>
        <w:spacing w:before="1" w:line="219" w:lineRule="auto"/>
        <w:ind w:left="67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资金管理</w:t>
      </w:r>
    </w:p>
    <w:p>
      <w:pPr>
        <w:spacing w:before="225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）资金到位率</w:t>
      </w:r>
    </w:p>
    <w:p>
      <w:pPr>
        <w:spacing w:before="232" w:line="219" w:lineRule="auto"/>
        <w:ind w:left="667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本项目总投资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万元，财政资金及时足额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到位，到位率</w:t>
      </w:r>
    </w:p>
    <w:p>
      <w:pPr>
        <w:spacing w:before="185" w:line="418" w:lineRule="exact"/>
        <w:ind w:left="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，预算资金按计划进度执行。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）预算执行率</w:t>
      </w:r>
    </w:p>
    <w:p>
      <w:pPr>
        <w:spacing w:before="232" w:line="218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预算编制较为详细，项目资金支出总体能够按照预算执行，</w:t>
      </w:r>
    </w:p>
    <w:p>
      <w:pPr>
        <w:spacing w:before="186" w:line="418" w:lineRule="exact"/>
        <w:ind w:left="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预算资金支出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。</w:t>
      </w:r>
    </w:p>
    <w:p>
      <w:pPr>
        <w:spacing w:before="230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）资金使用合规性</w:t>
      </w:r>
    </w:p>
    <w:p>
      <w:pPr>
        <w:spacing w:before="201" w:line="322" w:lineRule="auto"/>
        <w:ind w:left="23" w:right="239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9"/>
          <w:sz w:val="31"/>
          <w:szCs w:val="31"/>
        </w:rPr>
        <w:t>本项目的资金使用严格遵循了国家相关法律法规与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财务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制度，确保了资金的合规性与安全性。在资金使用过程中，我们建立了完善的财务管理体系，对资金的流动进行了全程监控</w:t>
      </w:r>
    </w:p>
    <w:p>
      <w:pPr>
        <w:spacing w:line="32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0" w:type="default"/>
          <w:pgSz w:w="11906" w:h="16839"/>
          <w:pgMar w:top="1431" w:right="1317" w:bottom="1378" w:left="1785" w:header="0" w:footer="1212" w:gutter="0"/>
          <w:cols w:space="720" w:num="1"/>
        </w:sectPr>
      </w:pPr>
    </w:p>
    <w:p>
      <w:pPr>
        <w:spacing w:before="185" w:line="221" w:lineRule="auto"/>
        <w:ind w:left="4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与记录。</w:t>
      </w:r>
    </w:p>
    <w:p>
      <w:pPr>
        <w:spacing w:before="192" w:line="328" w:lineRule="auto"/>
        <w:ind w:left="29" w:right="13" w:firstLine="64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具体而言，资金使用坚持了专款专用的原则，确保了项目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资金不被挪用或截留。同时，我们还加强了对资金使用的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审计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与监督，定期对财务收支进行自查与自纠，及时发现并纠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正可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能存在的问题。此外，资金使用还充分考虑了成本效益原则，通过优化资源配置、提高资金使用效率等措施，确保了项目资金的最大化利用。</w:t>
      </w:r>
    </w:p>
    <w:p>
      <w:pPr>
        <w:spacing w:before="49" w:line="326" w:lineRule="auto"/>
        <w:ind w:left="44" w:right="30" w:firstLine="636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综上所述，本项目的资金使用是合规的、安全的，既符合国家相关法律法规与财务制度的要求，又满足了项目实施的实际需要。资金使用的合规性为项目的成功实施提供了有力的保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障，也为项目的绩效评价奠定了坚实的基础。</w:t>
      </w:r>
    </w:p>
    <w:p>
      <w:pPr>
        <w:spacing w:before="51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组织实施</w:t>
      </w:r>
    </w:p>
    <w:p>
      <w:pPr>
        <w:spacing w:before="221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）管理制度健全性</w:t>
      </w:r>
    </w:p>
    <w:p>
      <w:pPr>
        <w:spacing w:before="203" w:line="325" w:lineRule="auto"/>
        <w:ind w:left="34" w:firstLine="63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本项目拥有一套完善、健全的管理制度体系，为项目的成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功实施提供了坚实的制度保障。项目管理制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度的制定紧密结合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了项目的特点与实际情况，涵盖了项目的策划、组织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、实施、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监控与收尾等各个环节。</w:t>
      </w:r>
    </w:p>
    <w:p>
      <w:pPr>
        <w:spacing w:before="56" w:line="316" w:lineRule="auto"/>
        <w:ind w:left="22" w:right="30" w:firstLine="64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在制度设计上，我们注重了制度的科学性与可操作性，确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保制度能够切实指导项目的执行与管理。</w:t>
      </w:r>
    </w:p>
    <w:p>
      <w:pPr>
        <w:spacing w:before="55" w:line="327" w:lineRule="auto"/>
        <w:ind w:left="27" w:right="13" w:firstLine="65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此外，项目管理制度还充分考虑了风险因素，制定了相应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</w:t>
      </w:r>
    </w:p>
    <w:p>
      <w:pPr>
        <w:spacing w:line="327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1" w:type="default"/>
          <w:pgSz w:w="11906" w:h="16839"/>
          <w:pgMar w:top="1431" w:right="1529" w:bottom="1377" w:left="1785" w:header="0" w:footer="1212" w:gutter="0"/>
          <w:cols w:space="720" w:num="1"/>
        </w:sectPr>
      </w:pPr>
    </w:p>
    <w:p>
      <w:pPr>
        <w:spacing w:before="185" w:line="219" w:lineRule="auto"/>
        <w:ind w:left="3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并纠正可能存在的问题。</w:t>
      </w:r>
    </w:p>
    <w:p>
      <w:pPr>
        <w:spacing w:before="222" w:line="219" w:lineRule="auto"/>
        <w:ind w:left="68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综上所述，本项目的管理制度是健全的、有效的，既符合</w:t>
      </w:r>
    </w:p>
    <w:p>
      <w:pPr>
        <w:spacing w:before="232" w:line="347" w:lineRule="auto"/>
        <w:ind w:left="32" w:right="81" w:hanging="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项目的实际情况，又满足了项目管理的需要。管理制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度的健全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性为项目的成功实施提供了有力的保障，也为项目的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绩效评价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奠定了坚实的基础。</w:t>
      </w:r>
    </w:p>
    <w:p>
      <w:pPr>
        <w:spacing w:before="51" w:line="219" w:lineRule="auto"/>
        <w:ind w:left="65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）制度执行有效性</w:t>
      </w:r>
    </w:p>
    <w:p>
      <w:pPr>
        <w:spacing w:before="203" w:line="327" w:lineRule="auto"/>
        <w:ind w:left="21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本项目在执行过程中，管理制度得到了全面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、有效的落实，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为确保项目的顺利实施与目标实现提供了坚实的保障。项目单位重视制度执行的重要性，通过明确责任分工、制定详细执行计划、加强监督考核等措施，确保了各项管理制度能够得到有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效执行。</w:t>
      </w:r>
    </w:p>
    <w:p>
      <w:pPr>
        <w:spacing w:before="55" w:line="325" w:lineRule="auto"/>
        <w:ind w:left="26" w:right="81" w:firstLine="64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在具体执行过程中，项目团队成员严格按照制度要求进行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操作。同时，我们还建立了有效的沟通机制与反馈机制，确保项目信息的及时传递与问题的及时解决，进一步提高了制度执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行的效率与效果。</w:t>
      </w:r>
    </w:p>
    <w:p>
      <w:pPr>
        <w:spacing w:before="53" w:line="325" w:lineRule="auto"/>
        <w:ind w:left="35" w:right="83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综上所述，本项目的管理制度在执行过程中表现出了高度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的有效性，既确保了项目的顺利进行，又实现了项目目标的有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效达成。</w:t>
      </w:r>
    </w:p>
    <w:p>
      <w:pPr>
        <w:spacing w:before="44" w:line="221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三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）项目产出情况</w:t>
      </w:r>
    </w:p>
    <w:p>
      <w:pPr>
        <w:spacing w:before="223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项目产出类指标包括产出数量、产出质量、产出时效、产</w:t>
      </w:r>
    </w:p>
    <w:p>
      <w:pPr>
        <w:spacing w:before="233" w:line="348" w:lineRule="auto"/>
        <w:ind w:left="42" w:firstLine="2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出成本四方面的内容，由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z w:val="31"/>
          <w:szCs w:val="31"/>
        </w:rPr>
        <w:t>实际得分</w:t>
      </w:r>
      <w:r>
        <w:rPr>
          <w:rFonts w:ascii="Times New Roman" w:hAnsi="Times New Roman" w:eastAsia="Times New Roman" w:cs="Times New Roman"/>
          <w:sz w:val="31"/>
          <w:szCs w:val="31"/>
        </w:rPr>
        <w:t>40</w:t>
      </w:r>
      <w:r>
        <w:rPr>
          <w:rFonts w:ascii="FangSong_GB2312" w:hAnsi="FangSong_GB2312" w:eastAsia="FangSong_GB2312" w:cs="FangSong_GB2312"/>
          <w:sz w:val="31"/>
          <w:szCs w:val="31"/>
        </w:rPr>
        <w:t>分，得分率为</w:t>
      </w:r>
      <w:r>
        <w:rPr>
          <w:rFonts w:ascii="Times New Roman" w:hAnsi="Times New Roman" w:eastAsia="Times New Roman" w:cs="Times New Roman"/>
          <w:sz w:val="31"/>
          <w:szCs w:val="31"/>
        </w:rPr>
        <w:t>20%</w:t>
      </w:r>
      <w:r>
        <w:rPr>
          <w:rFonts w:ascii="FangSong_GB2312" w:hAnsi="FangSong_GB2312" w:eastAsia="FangSong_GB2312" w:cs="FangSong_GB2312"/>
          <w:sz w:val="31"/>
          <w:szCs w:val="31"/>
        </w:rPr>
        <w:t>。具体产出指标完成情况如下：</w:t>
      </w:r>
    </w:p>
    <w:p>
      <w:pPr>
        <w:spacing w:before="30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数量指标：</w:t>
      </w:r>
    </w:p>
    <w:p>
      <w:pPr>
        <w:spacing w:before="227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：加强渠道改造，增加高效节水灌溉面积、节水灌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2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216" w:line="348" w:lineRule="auto"/>
        <w:ind w:left="36" w:right="28" w:hanging="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溉区建设数量，指标值：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处，实际完成值：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处，指标完成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率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，无偏差。</w:t>
      </w:r>
    </w:p>
    <w:p>
      <w:pPr>
        <w:spacing w:before="31" w:line="219" w:lineRule="auto"/>
        <w:ind w:right="25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：强化工业节水治污管理，提高用水效率，建立起</w:t>
      </w:r>
    </w:p>
    <w:p>
      <w:pPr>
        <w:spacing w:before="231" w:line="220" w:lineRule="auto"/>
        <w:ind w:left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清洁、循环的节水型企业数量，指标值：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处，实际完成值：</w:t>
      </w:r>
    </w:p>
    <w:p>
      <w:pPr>
        <w:spacing w:before="183" w:line="418" w:lineRule="exact"/>
        <w:ind w:left="5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处，指标完成率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，无偏差。</w:t>
      </w:r>
    </w:p>
    <w:p>
      <w:pPr>
        <w:spacing w:before="229" w:line="219" w:lineRule="auto"/>
        <w:ind w:right="28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：补贴节水器具，一户一表安装计划并落实，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完成</w:t>
      </w:r>
    </w:p>
    <w:p>
      <w:pPr>
        <w:spacing w:before="184" w:line="331" w:lineRule="auto"/>
        <w:ind w:left="42" w:right="66" w:hanging="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全县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以上公共机构节水型单位建设数量，指标值：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处，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实际完成值：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处，指标完成率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，无偏差。</w:t>
      </w:r>
    </w:p>
    <w:p>
      <w:pPr>
        <w:spacing w:before="137" w:line="219" w:lineRule="auto"/>
        <w:ind w:right="28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：加大取用水监测计量工程建设，提高监控水平数</w:t>
      </w:r>
    </w:p>
    <w:p>
      <w:pPr>
        <w:spacing w:before="183" w:line="331" w:lineRule="auto"/>
        <w:ind w:left="25" w:right="28" w:firstLine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量，指标值：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处，实际完成值：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处，指标完成率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，无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偏差。</w:t>
      </w:r>
    </w:p>
    <w:p>
      <w:pPr>
        <w:spacing w:before="137" w:line="221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②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质量指标：</w:t>
      </w:r>
    </w:p>
    <w:p>
      <w:pPr>
        <w:spacing w:before="182" w:line="318" w:lineRule="auto"/>
        <w:ind w:left="51" w:firstLine="619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：项目验收合格率，指标值：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，指标完成率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，无偏差。</w:t>
      </w:r>
    </w:p>
    <w:p>
      <w:pPr>
        <w:spacing w:before="178" w:line="222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③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时效指标：</w:t>
      </w:r>
    </w:p>
    <w:p>
      <w:pPr>
        <w:spacing w:before="228" w:line="220" w:lineRule="auto"/>
        <w:ind w:right="8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：项目完成时间，指标值：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日，实</w:t>
      </w:r>
    </w:p>
    <w:p>
      <w:pPr>
        <w:spacing w:before="184" w:line="418" w:lineRule="exact"/>
        <w:ind w:right="1"/>
        <w:jc w:val="right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际完成值：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2024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12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1"/>
          <w:position w:val="1"/>
          <w:sz w:val="31"/>
          <w:szCs w:val="31"/>
        </w:rPr>
        <w:t>25</w:t>
      </w:r>
      <w:r>
        <w:rPr>
          <w:rFonts w:ascii="FangSong_GB2312" w:hAnsi="FangSong_GB2312" w:eastAsia="FangSong_GB2312" w:cs="FangSong_GB2312"/>
          <w:spacing w:val="-1"/>
          <w:position w:val="1"/>
          <w:sz w:val="31"/>
          <w:szCs w:val="31"/>
        </w:rPr>
        <w:t>日，指标</w:t>
      </w:r>
      <w:r>
        <w:rPr>
          <w:rFonts w:ascii="FangSong_GB2312" w:hAnsi="FangSong_GB2312" w:eastAsia="FangSong_GB2312" w:cs="FangSong_GB2312"/>
          <w:spacing w:val="-2"/>
          <w:position w:val="1"/>
          <w:sz w:val="31"/>
          <w:szCs w:val="31"/>
        </w:rPr>
        <w:t>完成率</w:t>
      </w:r>
      <w:r>
        <w:rPr>
          <w:rFonts w:ascii="Times New Roman" w:hAnsi="Times New Roman" w:eastAsia="Times New Roman" w:cs="Times New Roman"/>
          <w:spacing w:val="-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2"/>
          <w:position w:val="1"/>
          <w:sz w:val="31"/>
          <w:szCs w:val="31"/>
        </w:rPr>
        <w:t>，无偏差。</w:t>
      </w:r>
    </w:p>
    <w:p>
      <w:pPr>
        <w:spacing w:before="228" w:line="223" w:lineRule="auto"/>
        <w:ind w:left="664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④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成本指标：</w:t>
      </w:r>
    </w:p>
    <w:p>
      <w:pPr>
        <w:spacing w:before="227" w:line="219" w:lineRule="auto"/>
        <w:ind w:right="25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：加强渠道改造，增加高效节水灌溉面积、节水灌</w:t>
      </w:r>
    </w:p>
    <w:p>
      <w:pPr>
        <w:spacing w:before="232" w:line="347" w:lineRule="auto"/>
        <w:ind w:left="30" w:right="105" w:firstLine="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溉区建设费用，指标值：</w:t>
      </w:r>
      <w:r>
        <w:rPr>
          <w:rFonts w:ascii="宋体" w:hAnsi="宋体" w:eastAsia="宋体" w:cs="宋体"/>
          <w:spacing w:val="4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万元，实际完成值：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万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元，</w:t>
      </w:r>
      <w:r>
        <w:rPr>
          <w:rFonts w:ascii="FangSong_GB2312" w:hAnsi="FangSong_GB2312" w:eastAsia="FangSong_GB2312" w:cs="FangSong_GB2312"/>
          <w:sz w:val="31"/>
          <w:szCs w:val="31"/>
        </w:rPr>
        <w:t>指标完成率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z w:val="31"/>
          <w:szCs w:val="31"/>
        </w:rPr>
        <w:t>，无偏差。</w:t>
      </w:r>
    </w:p>
    <w:p>
      <w:pPr>
        <w:spacing w:before="35" w:line="219" w:lineRule="auto"/>
        <w:ind w:right="25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：强化工业节水治污管理，提高用水效率，建立起</w:t>
      </w:r>
    </w:p>
    <w:p>
      <w:pPr>
        <w:spacing w:before="232" w:line="220" w:lineRule="auto"/>
        <w:ind w:left="4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清洁、循环的节水型企业费用，指标值：</w:t>
      </w:r>
      <w:r>
        <w:rPr>
          <w:rFonts w:ascii="宋体" w:hAnsi="宋体" w:eastAsia="宋体" w:cs="宋体"/>
          <w:spacing w:val="10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30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万元，实际完</w:t>
      </w:r>
    </w:p>
    <w:p>
      <w:pPr>
        <w:spacing w:line="220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3" w:type="default"/>
          <w:pgSz w:w="11906" w:h="16839"/>
          <w:pgMar w:top="1431" w:right="1531" w:bottom="1378" w:left="1785" w:header="0" w:footer="1212" w:gutter="0"/>
          <w:cols w:space="720" w:num="1"/>
        </w:sectPr>
      </w:pPr>
    </w:p>
    <w:p>
      <w:pPr>
        <w:spacing w:before="168" w:line="419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成值：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30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2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2"/>
          <w:position w:val="1"/>
          <w:sz w:val="31"/>
          <w:szCs w:val="31"/>
        </w:rPr>
        <w:t>，无偏差。</w:t>
      </w:r>
    </w:p>
    <w:p>
      <w:pPr>
        <w:spacing w:before="229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：补贴节水器具，一户一表安装计划并落实，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完成</w:t>
      </w:r>
    </w:p>
    <w:p>
      <w:pPr>
        <w:spacing w:before="183" w:line="331" w:lineRule="auto"/>
        <w:ind w:left="43" w:right="82" w:hanging="1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全县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50%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以上公共机构节水型单位建设费用，指标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值：</w:t>
      </w:r>
      <w:r>
        <w:rPr>
          <w:rFonts w:ascii="宋体" w:hAnsi="宋体" w:eastAsia="宋体" w:cs="宋体"/>
          <w:spacing w:val="12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万元，实际完成值：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万元，指标完成率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，无偏差。</w:t>
      </w:r>
    </w:p>
    <w:p>
      <w:pPr>
        <w:spacing w:before="137" w:line="219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：加大取用水监测计量工程建设，提高监控水平费</w:t>
      </w:r>
    </w:p>
    <w:p>
      <w:pPr>
        <w:spacing w:before="231" w:line="348" w:lineRule="auto"/>
        <w:ind w:left="50" w:right="151" w:hanging="2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用，指标值：</w:t>
      </w:r>
      <w:r>
        <w:rPr>
          <w:rFonts w:ascii="宋体" w:hAnsi="宋体" w:eastAsia="宋体" w:cs="宋体"/>
          <w:spacing w:val="5"/>
          <w:sz w:val="31"/>
          <w:szCs w:val="31"/>
        </w:rPr>
        <w:t>≤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万元，实际完成值：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万元，指标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完成率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，无偏差。</w:t>
      </w:r>
    </w:p>
    <w:p>
      <w:pPr>
        <w:spacing w:line="222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</w:t>
      </w:r>
      <w:r>
        <w:rPr>
          <w:rFonts w:ascii="宋体" w:hAnsi="宋体" w:eastAsia="宋体" w:cs="宋体"/>
          <w:b/>
          <w:bCs/>
          <w:spacing w:val="7"/>
          <w:sz w:val="31"/>
          <w:szCs w:val="31"/>
        </w:rPr>
        <w:t>四</w:t>
      </w: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）项目效益情况</w:t>
      </w:r>
    </w:p>
    <w:p>
      <w:pPr>
        <w:spacing w:before="218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>项目效益类指标包括项目实施效益和满意度两方面的内</w:t>
      </w:r>
    </w:p>
    <w:p>
      <w:pPr>
        <w:spacing w:before="233" w:line="348" w:lineRule="auto"/>
        <w:ind w:left="31" w:right="6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容，由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个三级指标构成，权重分为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分，实际得分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分，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得分率为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。具体效益指标及满意度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指标完成情况如下：</w:t>
      </w:r>
    </w:p>
    <w:p>
      <w:pPr>
        <w:spacing w:before="32" w:line="221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-4"/>
          <w:sz w:val="31"/>
          <w:szCs w:val="31"/>
        </w:rPr>
        <w:t>实施效益</w:t>
      </w:r>
    </w:p>
    <w:p>
      <w:pPr>
        <w:spacing w:before="227" w:line="223" w:lineRule="auto"/>
        <w:ind w:left="666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①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社会效益指标：</w:t>
      </w:r>
    </w:p>
    <w:p>
      <w:pPr>
        <w:spacing w:before="228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：提高用水效率，指标值：有效保障，实际完成值：</w:t>
      </w:r>
    </w:p>
    <w:p>
      <w:pPr>
        <w:spacing w:before="184" w:line="418" w:lineRule="exact"/>
        <w:ind w:left="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有效保障，指标完成率</w:t>
      </w:r>
      <w:r>
        <w:rPr>
          <w:rFonts w:ascii="Times New Roman" w:hAnsi="Times New Roman" w:eastAsia="Times New Roman" w:cs="Times New Roman"/>
          <w:spacing w:val="3"/>
          <w:position w:val="1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pacing w:val="3"/>
          <w:position w:val="1"/>
          <w:sz w:val="31"/>
          <w:szCs w:val="31"/>
        </w:rPr>
        <w:t>，无偏差。</w:t>
      </w:r>
    </w:p>
    <w:p>
      <w:pPr>
        <w:spacing w:before="230" w:line="218" w:lineRule="auto"/>
        <w:ind w:left="67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：在水资源开发利用的各个环节，实现对水资源的</w:t>
      </w:r>
    </w:p>
    <w:p>
      <w:pPr>
        <w:spacing w:before="233" w:line="348" w:lineRule="auto"/>
        <w:ind w:left="23" w:right="83" w:firstLine="1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节约与保护，指标值：有效保障，实际完成值：有效保障，指</w:t>
      </w:r>
      <w:r>
        <w:rPr>
          <w:rFonts w:ascii="FangSong_GB2312" w:hAnsi="FangSong_GB2312" w:eastAsia="FangSong_GB2312" w:cs="FangSong_GB2312"/>
          <w:sz w:val="31"/>
          <w:szCs w:val="31"/>
        </w:rPr>
        <w:t>标完成率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z w:val="31"/>
          <w:szCs w:val="31"/>
        </w:rPr>
        <w:t>，无偏差。</w:t>
      </w:r>
    </w:p>
    <w:p>
      <w:pPr>
        <w:spacing w:before="32" w:line="221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满意度</w:t>
      </w:r>
    </w:p>
    <w:p>
      <w:pPr>
        <w:spacing w:before="182" w:line="318" w:lineRule="auto"/>
        <w:ind w:left="30" w:firstLine="640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指标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：群众满意度，指标值：</w:t>
      </w:r>
      <w:r>
        <w:rPr>
          <w:rFonts w:ascii="宋体" w:hAnsi="宋体" w:eastAsia="宋体" w:cs="宋体"/>
          <w:spacing w:val="-9"/>
          <w:sz w:val="31"/>
          <w:szCs w:val="31"/>
        </w:rPr>
        <w:t>≥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，实际完成值：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>90%</w:t>
      </w: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z w:val="31"/>
          <w:szCs w:val="31"/>
        </w:rPr>
        <w:t>指标完成率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FangSong_GB2312" w:hAnsi="FangSong_GB2312" w:eastAsia="FangSong_GB2312" w:cs="FangSong_GB2312"/>
          <w:sz w:val="31"/>
          <w:szCs w:val="31"/>
        </w:rPr>
        <w:t>，无偏差。</w:t>
      </w:r>
    </w:p>
    <w:p>
      <w:pPr>
        <w:spacing w:before="148" w:line="219" w:lineRule="auto"/>
        <w:ind w:left="659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b/>
          <w:bCs/>
          <w:spacing w:val="7"/>
          <w:sz w:val="31"/>
          <w:szCs w:val="31"/>
        </w:rPr>
        <w:t>（五）预算执行进度与绩效指标总体完成率偏差</w:t>
      </w:r>
    </w:p>
    <w:p>
      <w:pPr>
        <w:spacing w:before="190" w:line="200" w:lineRule="auto"/>
        <w:ind w:right="60"/>
        <w:jc w:val="right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水资源刚性约束与调度（节水补助）项目年初预算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100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万</w:t>
      </w:r>
    </w:p>
    <w:p>
      <w:pPr>
        <w:spacing w:line="200" w:lineRule="auto"/>
        <w:rPr>
          <w:rFonts w:ascii="微软雅黑" w:hAnsi="微软雅黑" w:eastAsia="微软雅黑" w:cs="微软雅黑"/>
          <w:sz w:val="31"/>
          <w:szCs w:val="31"/>
        </w:rPr>
        <w:sectPr>
          <w:footerReference r:id="rId24" w:type="default"/>
          <w:pgSz w:w="11906" w:h="16839"/>
          <w:pgMar w:top="1431" w:right="1475" w:bottom="1378" w:left="1785" w:header="0" w:footer="1212" w:gutter="0"/>
          <w:cols w:space="720" w:num="1"/>
        </w:sectPr>
      </w:pPr>
    </w:p>
    <w:p>
      <w:pPr>
        <w:spacing w:before="182" w:line="241" w:lineRule="auto"/>
        <w:ind w:left="50" w:right="124" w:hanging="1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元，全年预算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万元，实际支出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万元，预算执行率为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，项目绩效指标总体完成率为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100%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，总体偏差率为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0%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。</w:t>
      </w:r>
    </w:p>
    <w:p>
      <w:pPr>
        <w:spacing w:before="51" w:line="227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主要经验及做法、存在的问题及原因分析</w:t>
      </w:r>
    </w:p>
    <w:p>
      <w:pPr>
        <w:spacing w:before="179" w:line="234" w:lineRule="auto"/>
        <w:ind w:left="67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-4"/>
          <w:sz w:val="31"/>
          <w:szCs w:val="31"/>
        </w:rPr>
        <w:t>（一）主要经验及做法</w:t>
      </w:r>
    </w:p>
    <w:p>
      <w:pPr>
        <w:spacing w:before="167" w:line="327" w:lineRule="auto"/>
        <w:ind w:left="27" w:right="242" w:firstLine="64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为确保项目顺利进行，提前做好项目规划，将所列计划再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三审核。在项目实施过程中做好定期监督检查，严格按照项目</w:t>
      </w:r>
      <w:bookmarkStart w:id="0" w:name="_GoBack"/>
      <w:bookmarkEnd w:id="0"/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管理规范进行，在项目资金使用过程中，严格落实把关，按照项目资金使用范围做好审核工作，让项目资金落于实处。在项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目完成后，做好受益群众民意调查及项目防范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工作。</w:t>
      </w:r>
    </w:p>
    <w:p>
      <w:pPr>
        <w:spacing w:before="56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严格坚持先做事、后验收、再拨付的原则，杜绝了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资金被</w:t>
      </w:r>
    </w:p>
    <w:p>
      <w:pPr>
        <w:spacing w:before="190" w:line="327" w:lineRule="auto"/>
        <w:ind w:left="25" w:right="160" w:firstLine="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挤占和挪用现象的发生，跟踪检查到位。财政、纪检、监察等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职能部门全面参与专项资金事前、事中和事后全过程的监管。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在监督环节上，实行关口前移，从事后监督管理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转向事前审核，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事中监督和事后检查稽核相结合的监督制度上来，形成多环节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全过程的监督管理格局，尽量早发现问题，早解决问题。</w:t>
      </w:r>
    </w:p>
    <w:p>
      <w:pPr>
        <w:spacing w:before="58" w:line="222" w:lineRule="auto"/>
        <w:ind w:left="65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（二）存在的问题及原因分析</w:t>
      </w:r>
    </w:p>
    <w:p>
      <w:pPr>
        <w:spacing w:before="217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相关绩效管理方面专业知识的系统性学习有待加强。各</w:t>
      </w:r>
    </w:p>
    <w:p>
      <w:pPr>
        <w:spacing w:before="234" w:line="346" w:lineRule="auto"/>
        <w:ind w:left="3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项指标的设置要进一步优化、完善，主要在细化、量化上改进。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在绩效自评过程中，由于部分人员缺乏相关绩效管理专业知识，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自评价工作还存在自我审定的局限性，影响评价质量。</w:t>
      </w:r>
    </w:p>
    <w:p>
      <w:pPr>
        <w:spacing w:before="55" w:line="219" w:lineRule="auto"/>
        <w:ind w:left="661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因轮岗、调动等因素使我单位绩效工作人员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流动频繁，</w:t>
      </w:r>
    </w:p>
    <w:p>
      <w:pPr>
        <w:spacing w:before="233" w:line="326" w:lineRule="auto"/>
        <w:ind w:left="676" w:right="4701" w:hanging="646"/>
        <w:rPr>
          <w:rFonts w:ascii="黑体" w:hAnsi="黑体" w:eastAsia="黑体" w:cs="黑体"/>
          <w:sz w:val="31"/>
          <w:szCs w:val="31"/>
        </w:rPr>
      </w:pP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造成工作衔接不到位的情况。</w:t>
      </w:r>
      <w:r>
        <w:rPr>
          <w:rFonts w:ascii="黑体" w:hAnsi="黑体" w:eastAsia="黑体" w:cs="黑体"/>
          <w:spacing w:val="4"/>
          <w:sz w:val="31"/>
          <w:szCs w:val="31"/>
        </w:rPr>
        <w:t>六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黑体" w:hAnsi="黑体" w:eastAsia="黑体" w:cs="黑体"/>
          <w:spacing w:val="4"/>
          <w:sz w:val="31"/>
          <w:szCs w:val="31"/>
        </w:rPr>
        <w:t>有关建议</w:t>
      </w:r>
    </w:p>
    <w:p>
      <w:pPr>
        <w:spacing w:before="66" w:line="219" w:lineRule="auto"/>
        <w:ind w:left="692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多进行有关绩效管理工作方面的培训。积极组织第三方</w:t>
      </w:r>
    </w:p>
    <w:p>
      <w:pPr>
        <w:spacing w:line="21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25" w:type="default"/>
          <w:pgSz w:w="11906" w:h="16839"/>
          <w:pgMar w:top="1431" w:right="1315" w:bottom="1378" w:left="1785" w:header="0" w:footer="1212" w:gutter="0"/>
          <w:cols w:space="720" w:num="1"/>
        </w:sectPr>
      </w:pPr>
    </w:p>
    <w:p>
      <w:pPr>
        <w:spacing w:before="218" w:line="341" w:lineRule="auto"/>
        <w:ind w:left="35" w:firstLine="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开展绩效管理工作培训，进一步夯实业务基础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，提高我单位绩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效人员水平。</w:t>
      </w:r>
    </w:p>
    <w:p>
      <w:pPr>
        <w:spacing w:before="53" w:line="218" w:lineRule="auto"/>
        <w:ind w:right="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专门设定对绩效工作人员定职、定岗、定责等相关制度</w:t>
      </w:r>
    </w:p>
    <w:p>
      <w:pPr>
        <w:spacing w:before="232" w:line="341" w:lineRule="auto"/>
        <w:ind w:left="34" w:right="2" w:hanging="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措施，进一步提升我单位绩效管理工作业务水平，扎实做好绩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效管理工作。</w:t>
      </w:r>
    </w:p>
    <w:p>
      <w:pPr>
        <w:spacing w:before="55" w:line="219" w:lineRule="auto"/>
        <w:ind w:right="2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进一步规范项目建设的程序。项目前期做好可行性研究</w:t>
      </w:r>
    </w:p>
    <w:p>
      <w:pPr>
        <w:spacing w:before="234" w:line="346" w:lineRule="auto"/>
        <w:ind w:left="26" w:firstLine="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报告，更加细化实施方案，严格执行资金管理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办法和财政资金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管理制度，严格按照项目实施方案、招投标管理办法等稳步推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进工作，各部门单位根据自己项目的特点进行总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结。</w:t>
      </w:r>
    </w:p>
    <w:p>
      <w:pPr>
        <w:spacing w:before="55" w:line="219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进一步完善项目评价过程中有关数据和资料的收集、整</w:t>
      </w:r>
    </w:p>
    <w:p>
      <w:pPr>
        <w:spacing w:before="234" w:line="334" w:lineRule="auto"/>
        <w:ind w:left="36" w:right="2" w:hanging="6"/>
        <w:jc w:val="both"/>
        <w:rPr>
          <w:rFonts w:ascii="FangSong_GB2312" w:hAnsi="FangSong_GB2312" w:eastAsia="FangSong_GB2312" w:cs="FangSong_GB2312"/>
          <w:sz w:val="35"/>
          <w:szCs w:val="35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理、审核及分析。项目启动时同步做好档案的归纳与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整理，及时整理、收集、汇总，健全档案资料。项目后续管理有待进一步加强和跟踪</w:t>
      </w:r>
      <w:r>
        <w:rPr>
          <w:rFonts w:ascii="FangSong_GB2312" w:hAnsi="FangSong_GB2312" w:eastAsia="FangSong_GB2312" w:cs="FangSong_GB2312"/>
          <w:spacing w:val="5"/>
          <w:sz w:val="35"/>
          <w:szCs w:val="35"/>
        </w:rPr>
        <w:t>。</w:t>
      </w:r>
    </w:p>
    <w:p>
      <w:pPr>
        <w:spacing w:before="44" w:line="218" w:lineRule="auto"/>
        <w:jc w:val="right"/>
        <w:outlineLvl w:val="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5.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进一步加强对绩效管理工作的组织领导，提高对预算绩</w:t>
      </w:r>
    </w:p>
    <w:p>
      <w:pPr>
        <w:spacing w:before="231" w:line="351" w:lineRule="auto"/>
        <w:ind w:left="30" w:firstLine="4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效管理工作重要性的认识，总结经验查找问题，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抓紧研究制定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更全面更完善的绩效评价管理办法。结合食品安全考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核建立绩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效工作考核制度，加大全局对全面实施预算绩效管理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和绩效管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理工作的学习力度，让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花钱必问效，无效必问责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”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的理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念深入工作每个环节。</w:t>
      </w:r>
    </w:p>
    <w:p>
      <w:pPr>
        <w:spacing w:before="24" w:line="226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>.</w:t>
      </w:r>
      <w:r>
        <w:rPr>
          <w:rFonts w:ascii="黑体" w:hAnsi="黑体" w:eastAsia="黑体" w:cs="黑体"/>
          <w:spacing w:val="8"/>
          <w:sz w:val="31"/>
          <w:szCs w:val="31"/>
        </w:rPr>
        <w:t>其他需要说明的问题</w:t>
      </w:r>
    </w:p>
    <w:p>
      <w:pPr>
        <w:spacing w:before="159" w:line="221" w:lineRule="auto"/>
        <w:ind w:left="4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本项目无其他需说明的问题。</w:t>
      </w:r>
    </w:p>
    <w:sectPr>
      <w:footerReference r:id="rId26" w:type="default"/>
      <w:pgSz w:w="11906" w:h="16839"/>
      <w:pgMar w:top="1431" w:right="1557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30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2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7" w:lineRule="auto"/>
      <w:ind w:left="42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auto"/>
      <w:ind w:left="42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B651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theme" Target="theme/theme1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16</TotalTime>
  <ScaleCrop>false</ScaleCrop>
  <LinksUpToDate>false</LinksUpToDate>
  <Application>WPS Office_11.8.2.11019_F1E327BC-269C-435d-A152-05C5408002CA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2025-08-04T11:50:00Z</dcterms:created>
  <dc:creator>审核人</dc:creator>
  <cp:lastModifiedBy>Administrator</cp:lastModifiedBy>
  <dcterms:modified xsi:type="dcterms:W3CDTF">2025-08-06T10:34:20Z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2025-08-04T11:51:28Z</vt:filetime>
  </property>
  <property fmtid="{D5CDD505-2E9C-101B-9397-08002B2CF9AE}" pid="4" name="KSOProductBuildVer">
    <vt:lpwstr>2052-11.8.2.11019</vt:lpwstr>
  </property>
  <property fmtid="{D5CDD505-2E9C-101B-9397-08002B2CF9AE}" pid="5" name="ICV">
    <vt:lpwstr>09616C6A9ABA4A818F6E97B06C337343</vt:lpwstr>
  </property>
</Properties>
</file>