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center"/>
        <w:rPr>
          <w:rFonts w:ascii="Times New Roman" w:eastAsia="华文中宋" w:hAnsi="Times New Roman" w:cs="Times New Roman" w:hint="default"/>
          <w:b/>
          <w:kern w:val="0"/>
          <w:sz w:val="52"/>
          <w:szCs w:val="52"/>
        </w:rPr>
      </w:pPr>
    </w:p>
    <w:p>
      <w:pPr>
        <w:spacing w:line="540" w:lineRule="exact"/>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方正小标宋_GBK" w:hAnsi="Times New Roman" w:cs="Times New Roman" w:hint="default"/>
          <w:kern w:val="0"/>
          <w:sz w:val="48"/>
          <w:szCs w:val="48"/>
        </w:rPr>
      </w:pPr>
      <w:r>
        <w:rPr>
          <w:rFonts w:eastAsia="方正小标宋_GBK" w:cs="Times New Roman" w:hint="eastAsia"/>
          <w:kern w:val="0"/>
          <w:sz w:val="48"/>
          <w:szCs w:val="48"/>
          <w:lang w:val="en-US" w:eastAsia="zh-CN"/>
        </w:rPr>
        <w:t xml:space="preserve">托里县阿克别里斗乡卫生院</w:t>
      </w:r>
      <w:r>
        <w:rPr>
          <w:rFonts w:ascii="Times New Roman" w:eastAsia="方正小标宋_GBK" w:hAnsi="Times New Roman" w:cs="Times New Roman" w:hint="default"/>
          <w:kern w:val="0"/>
          <w:sz w:val="48"/>
          <w:szCs w:val="48"/>
        </w:rPr>
        <w:t xml:space="preserve">2024年</w:t>
      </w:r>
      <w:r>
        <w:rPr>
          <w:rFonts w:eastAsia="方正小标宋_GBK" w:cs="Times New Roman" w:hint="eastAsia"/>
          <w:kern w:val="0"/>
          <w:sz w:val="48"/>
          <w:szCs w:val="48"/>
          <w:lang w:val="en-US" w:eastAsia="zh-CN"/>
        </w:rPr>
        <w:t xml:space="preserve">基本公共卫生服务</w:t>
      </w:r>
      <w:r>
        <w:rPr>
          <w:rFonts w:ascii="Times New Roman" w:eastAsia="方正小标宋_GBK" w:hAnsi="Times New Roman" w:cs="Times New Roman" w:hint="default"/>
          <w:kern w:val="0"/>
          <w:sz w:val="48"/>
          <w:szCs w:val="48"/>
        </w:rPr>
        <w:t xml:space="preserve">补助资金项目支出绩效评价报告</w:t>
      </w: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（202</w:t>
      </w:r>
      <w:r>
        <w:rPr>
          <w:rFonts w:ascii="Times New Roman" w:eastAsia="仿宋_GB2312" w:hAnsi="Times New Roman" w:cs="Times New Roman" w:hint="default"/>
          <w:kern w:val="0"/>
          <w:sz w:val="36"/>
          <w:szCs w:val="36"/>
          <w:lang w:val="en-US" w:eastAsia="zh-CN"/>
        </w:rPr>
        <w:t xml:space="preserve">4</w:t>
      </w:r>
      <w:r>
        <w:rPr>
          <w:rFonts w:ascii="Times New Roman" w:eastAsia="仿宋_GB2312" w:hAnsi="Times New Roman" w:cs="Times New Roman" w:hint="default"/>
          <w:kern w:val="0"/>
          <w:sz w:val="36"/>
          <w:szCs w:val="36"/>
        </w:rPr>
        <w:t xml:space="preserve">年度）</w:t>
      </w:r>
    </w:p>
    <w:p>
      <w:pPr>
        <w:pStyle w:val="Title"/>
        <w:jc w:val="both"/>
        <w:rPr>
          <w:rFonts w:ascii="Times New Roman" w:hAnsi="Times New Roman" w:cs="Times New Roman" w:hint="default"/>
        </w:rPr>
      </w:pPr>
    </w:p>
    <w:p>
      <w:pPr>
        <w:spacing w:line="540" w:lineRule="exact"/>
        <w:jc w:val="center"/>
        <w:rPr>
          <w:rFonts w:ascii="Times New Roman" w:eastAsia="仿宋_GB2312" w:hAnsi="Times New Roman" w:cs="Times New Roman" w:hint="default"/>
          <w:kern w:val="0"/>
          <w:sz w:val="30"/>
          <w:szCs w:val="30"/>
        </w:rPr>
      </w:pPr>
      <w:r>
        <w:rPr>
          <w:rFonts w:eastAsia="仿宋_GB2312" w:cs="Times New Roman" w:hint="eastAsia"/>
          <w:kern w:val="0"/>
          <w:sz w:val="30"/>
          <w:szCs w:val="30"/>
          <w:lang w:val="en-US" w:eastAsia="zh-CN"/>
        </w:rPr>
        <w:drawing>
          <wp:anchor distT="0" distB="0" distL="114300" distR="114300" simplePos="0" relativeHeight="251658240" behindDoc="0" locked="0" layoutInCell="1" allowOverlap="1">
            <wp:simplePos x="0" y="0"/>
            <wp:positionH relativeFrom="column">
              <wp:posOffset>2682240</wp:posOffset>
            </wp:positionH>
            <wp:positionV relativeFrom="paragraph">
              <wp:posOffset>256540</wp:posOffset>
            </wp:positionV>
            <wp:extent cx="1435100" cy="1435100"/>
            <wp:effectExtent l="0" t="0" r="12700" b="12700"/>
            <wp:wrapNone/>
            <wp:docPr id="1" name="图片 1" descr="mmexport1724151407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894681" name="图片 1" descr="mmexport1724151407459"/>
                    <pic:cNvPicPr>
                      <a:picLocks noChangeAspect="1"/>
                    </pic:cNvPicPr>
                  </pic:nvPicPr>
                  <pic:blipFill>
                    <a:blip xmlns:r="http://schemas.openxmlformats.org/officeDocument/2006/relationships" r:embed="rId2"/>
                    <a:stretch>
                      <a:fillRect/>
                    </a:stretch>
                  </pic:blipFill>
                  <pic:spPr>
                    <a:xfrm>
                      <a:off x="0" y="0"/>
                      <a:ext cx="1435100" cy="1435100"/>
                    </a:xfrm>
                    <a:prstGeom prst="rect">
                      <a:avLst/>
                    </a:prstGeom>
                  </pic:spPr>
                </pic:pic>
              </a:graphicData>
            </a:graphic>
          </wp:anchor>
        </w:drawing>
      </w:r>
    </w:p>
    <w:p>
      <w:pPr>
        <w:spacing w:line="540" w:lineRule="exact"/>
        <w:rPr>
          <w:rFonts w:ascii="Times New Roman" w:eastAsia="仿宋_GB2312" w:hAnsi="Times New Roman" w:cs="Times New Roman" w:hint="default"/>
          <w:kern w:val="0"/>
          <w:sz w:val="30"/>
          <w:szCs w:val="30"/>
        </w:rPr>
      </w:pPr>
    </w:p>
    <w:p>
      <w:pPr>
        <w:spacing w:line="700" w:lineRule="exact"/>
        <w:ind w:firstLine="1200" w:firstLineChars="400"/>
        <w:jc w:val="left"/>
        <w:rPr>
          <w:rFonts w:ascii="Times New Roman" w:eastAsia="仿宋_GB2312" w:hAnsi="Times New Roman" w:cs="Times New Roman" w:hint="default"/>
          <w:kern w:val="0"/>
          <w:sz w:val="30"/>
          <w:szCs w:val="30"/>
        </w:rPr>
      </w:pPr>
      <w:r>
        <w:rPr>
          <w:rFonts w:ascii="Times New Roman" w:eastAsia="仿宋_GB2312" w:hAnsi="Times New Roman" w:cs="Times New Roman" w:hint="default"/>
          <w:kern w:val="0"/>
          <w:sz w:val="30"/>
          <w:szCs w:val="30"/>
        </w:rPr>
        <w:t xml:space="preserve">项目名称：2024年</w:t>
      </w:r>
      <w:r>
        <w:rPr>
          <w:rFonts w:ascii="Times New Roman" w:eastAsia="仿宋_GB2312" w:hAnsi="Times New Roman" w:cs="Times New Roman" w:hint="eastAsia"/>
          <w:kern w:val="0"/>
          <w:sz w:val="30"/>
          <w:szCs w:val="30"/>
          <w:lang w:val="en-US" w:eastAsia="zh-CN"/>
        </w:rPr>
        <w:t xml:space="preserve">基本公共卫生服务</w:t>
      </w:r>
      <w:r>
        <w:rPr>
          <w:rFonts w:ascii="Times New Roman" w:eastAsia="仿宋_GB2312" w:hAnsi="Times New Roman" w:cs="Times New Roman" w:hint="default"/>
          <w:kern w:val="0"/>
          <w:sz w:val="30"/>
          <w:szCs w:val="30"/>
        </w:rPr>
        <w:t xml:space="preserve">补助资金</w:t>
      </w:r>
    </w:p>
    <w:p>
      <w:pPr>
        <w:spacing w:line="240" w:lineRule="auto"/>
        <w:ind w:firstLine="1200" w:firstLineChars="400"/>
        <w:jc w:val="left"/>
        <w:rPr>
          <w:rFonts w:ascii="Times New Roman" w:eastAsia="仿宋_GB2312" w:hAnsi="Times New Roman" w:cs="Times New Roman" w:hint="default"/>
          <w:kern w:val="0"/>
          <w:sz w:val="30"/>
          <w:szCs w:val="30"/>
          <w:lang w:val="en-US" w:eastAsia="zh-CN"/>
        </w:rPr>
      </w:pPr>
      <w:r>
        <w:rPr>
          <w:rFonts w:ascii="Times New Roman" w:eastAsia="仿宋_GB2312" w:hAnsi="Times New Roman" w:cs="Times New Roman" w:hint="default"/>
          <w:kern w:val="0"/>
          <w:sz w:val="30"/>
          <w:szCs w:val="30"/>
        </w:rPr>
        <w:t xml:space="preserve">实施单位（公章）：</w:t>
      </w:r>
      <w:r>
        <w:rPr>
          <w:rFonts w:eastAsia="仿宋_GB2312" w:cs="Times New Roman" w:hint="eastAsia"/>
          <w:kern w:val="0"/>
          <w:sz w:val="30"/>
          <w:szCs w:val="30"/>
          <w:lang w:val="en-US" w:eastAsia="zh-CN"/>
        </w:rPr>
        <w:t xml:space="preserve">托里县阿克别里斗乡卫生院</w:t>
      </w:r>
    </w:p>
    <w:p>
      <w:pPr>
        <w:spacing w:line="700" w:lineRule="exact"/>
        <w:ind w:firstLine="1200" w:firstLineChars="400"/>
        <w:jc w:val="left"/>
        <w:rPr>
          <w:rFonts w:ascii="Times New Roman" w:eastAsia="仿宋_GB2312" w:hAnsi="Times New Roman" w:cs="Times New Roman" w:hint="default"/>
          <w:kern w:val="0"/>
          <w:sz w:val="30"/>
          <w:szCs w:val="30"/>
          <w:lang w:val="en-US" w:eastAsia="zh-CN"/>
        </w:rPr>
      </w:pPr>
      <w:r>
        <w:rPr>
          <w:rFonts w:ascii="Times New Roman" w:eastAsia="仿宋_GB2312" w:hAnsi="Times New Roman" w:cs="Times New Roman" w:hint="default"/>
          <w:kern w:val="0"/>
          <w:sz w:val="30"/>
          <w:szCs w:val="30"/>
        </w:rPr>
        <w:t xml:space="preserve">主管部门（公章）：</w:t>
      </w:r>
      <w:r>
        <w:rPr>
          <w:rFonts w:eastAsia="仿宋_GB2312" w:cs="Times New Roman" w:hint="eastAsia"/>
          <w:kern w:val="0"/>
          <w:sz w:val="30"/>
          <w:szCs w:val="30"/>
          <w:lang w:val="en-US" w:eastAsia="zh-CN"/>
        </w:rPr>
        <w:t xml:space="preserve">托里县卫生健康委员会</w:t>
      </w:r>
    </w:p>
    <w:p>
      <w:pPr>
        <w:spacing w:line="700" w:lineRule="exact"/>
        <w:ind w:firstLine="1200" w:firstLineChars="400"/>
        <w:jc w:val="left"/>
        <w:rPr>
          <w:rFonts w:ascii="Times New Roman" w:eastAsia="仿宋_GB2312" w:hAnsi="Times New Roman" w:cs="Times New Roman" w:hint="eastAsia"/>
          <w:kern w:val="0"/>
          <w:sz w:val="30"/>
          <w:szCs w:val="30"/>
          <w:lang w:eastAsia="zh-CN"/>
        </w:rPr>
      </w:pPr>
      <w:r>
        <w:rPr>
          <w:rFonts w:ascii="Times New Roman" w:eastAsia="仿宋_GB2312" w:hAnsi="Times New Roman" w:cs="Times New Roman" w:hint="default"/>
          <w:kern w:val="0"/>
          <w:sz w:val="30"/>
          <w:szCs w:val="30"/>
        </w:rPr>
        <w:t xml:space="preserve">项目负责人（签章）：</w:t>
      </w:r>
      <w:r>
        <w:rPr>
          <w:rFonts w:eastAsia="仿宋_GB2312" w:cs="Times New Roman" w:hint="eastAsia"/>
          <w:kern w:val="0"/>
          <w:sz w:val="30"/>
          <w:szCs w:val="30"/>
          <w:lang w:val="en-US" w:eastAsia="zh-CN"/>
        </w:rPr>
        <w:t xml:space="preserve">王利</w:t>
      </w:r>
    </w:p>
    <w:p>
      <w:pPr>
        <w:spacing w:line="700" w:lineRule="exact"/>
        <w:ind w:firstLine="2100" w:firstLineChars="700"/>
        <w:jc w:val="left"/>
        <w:rPr>
          <w:rFonts w:ascii="Times New Roman" w:eastAsia="仿宋_GB2312" w:hAnsi="Times New Roman" w:cs="Times New Roman" w:hint="default"/>
          <w:kern w:val="0"/>
          <w:sz w:val="30"/>
          <w:szCs w:val="30"/>
        </w:rPr>
      </w:pPr>
      <w:r>
        <w:rPr>
          <w:rFonts w:ascii="Times New Roman" w:eastAsia="仿宋_GB2312" w:hAnsi="Times New Roman" w:cs="Times New Roman" w:hint="default"/>
          <w:kern w:val="0"/>
          <w:sz w:val="30"/>
          <w:szCs w:val="30"/>
        </w:rPr>
        <w:t xml:space="preserve">填报时间：</w:t>
      </w:r>
      <w:r>
        <w:rPr>
          <w:rFonts w:eastAsia="仿宋_GB2312" w:cs="Times New Roman" w:hint="eastAsia"/>
          <w:kern w:val="0"/>
          <w:sz w:val="30"/>
          <w:szCs w:val="30"/>
          <w:lang w:val="en-US" w:eastAsia="zh-CN"/>
        </w:rPr>
        <w:t xml:space="preserve">2025</w:t>
      </w:r>
      <w:r>
        <w:rPr>
          <w:rFonts w:ascii="Times New Roman" w:eastAsia="仿宋_GB2312" w:hAnsi="Times New Roman" w:cs="Times New Roman" w:hint="default"/>
          <w:kern w:val="0"/>
          <w:sz w:val="30"/>
          <w:szCs w:val="30"/>
        </w:rPr>
        <w:t xml:space="preserve">年</w:t>
      </w:r>
      <w:r>
        <w:rPr>
          <w:rFonts w:eastAsia="仿宋_GB2312" w:cs="Times New Roman" w:hint="eastAsia"/>
          <w:kern w:val="0"/>
          <w:sz w:val="30"/>
          <w:szCs w:val="30"/>
          <w:lang w:val="en-US" w:eastAsia="zh-CN"/>
        </w:rPr>
        <w:t xml:space="preserve">04</w:t>
      </w:r>
      <w:r>
        <w:rPr>
          <w:rFonts w:ascii="Times New Roman" w:eastAsia="仿宋_GB2312" w:hAnsi="Times New Roman" w:cs="Times New Roman" w:hint="default"/>
          <w:kern w:val="0"/>
          <w:sz w:val="30"/>
          <w:szCs w:val="30"/>
        </w:rPr>
        <w:t xml:space="preserve">月</w:t>
      </w:r>
      <w:r>
        <w:rPr>
          <w:rFonts w:eastAsia="仿宋_GB2312" w:cs="Times New Roman" w:hint="eastAsia"/>
          <w:kern w:val="0"/>
          <w:sz w:val="30"/>
          <w:szCs w:val="30"/>
          <w:lang w:val="en-US" w:eastAsia="zh-CN"/>
        </w:rPr>
        <w:t xml:space="preserve">15</w:t>
      </w:r>
      <w:r>
        <w:rPr>
          <w:rFonts w:ascii="Times New Roman" w:eastAsia="仿宋_GB2312" w:hAnsi="Times New Roman" w:cs="Times New Roman" w:hint="default"/>
          <w:kern w:val="0"/>
          <w:sz w:val="30"/>
          <w:szCs w:val="30"/>
        </w:rPr>
        <w:t xml:space="preserve">日</w:t>
      </w:r>
    </w:p>
    <w:p>
      <w:pPr>
        <w:spacing w:line="540" w:lineRule="exact"/>
        <w:jc w:val="center"/>
        <w:rPr>
          <w:rFonts w:ascii="Times New Roman" w:eastAsia="仿宋_GB2312" w:hAnsi="Times New Roman" w:cs="Times New Roman" w:hint="default"/>
          <w:kern w:val="0"/>
          <w:sz w:val="30"/>
          <w:szCs w:val="30"/>
        </w:rPr>
      </w:pPr>
    </w:p>
    <w:p>
      <w:pPr>
        <w:spacing w:line="540" w:lineRule="exact"/>
        <w:rPr>
          <w:rStyle w:val="Strong"/>
          <w:rFonts w:ascii="Times New Roman" w:eastAsia="黑体" w:hAnsi="Times New Roman" w:cs="Times New Roman" w:hint="default"/>
          <w:b w:val="0"/>
          <w:spacing w:val="-4"/>
          <w:sz w:val="32"/>
          <w:szCs w:val="32"/>
        </w:rPr>
      </w:pPr>
    </w:p>
    <w:p>
      <w:pPr>
        <w:spacing w:line="540" w:lineRule="exact"/>
        <w:ind w:firstLine="640"/>
        <w:rPr>
          <w:rStyle w:val="Strong"/>
          <w:rFonts w:ascii="Times New Roman" w:eastAsia="黑体" w:hAnsi="Times New Roman" w:cs="Times New Roman" w:hint="default"/>
          <w:b w:val="0"/>
          <w:spacing w:val="-4"/>
          <w:sz w:val="32"/>
          <w:szCs w:val="32"/>
        </w:rPr>
      </w:pPr>
    </w:p>
    <w:p>
      <w:pPr>
        <w:spacing w:line="540" w:lineRule="exact"/>
        <w:rPr>
          <w:rStyle w:val="Strong"/>
          <w:rFonts w:ascii="Times New Roman" w:eastAsia="黑体" w:hAnsi="Times New Roman" w:cs="Times New Roman" w:hint="default"/>
          <w:b w:val="0"/>
          <w:spacing w:val="-4"/>
          <w:sz w:val="32"/>
          <w:szCs w:val="32"/>
        </w:rPr>
      </w:pPr>
    </w:p>
    <w:p>
      <w:pPr>
        <w:spacing w:line="560" w:lineRule="exact"/>
        <w:ind w:firstLine="640" w:firstLineChars="200"/>
        <w:rPr>
          <w:rFonts w:ascii="Times New Roman" w:eastAsia="黑体" w:hAnsi="Times New Roman" w:cs="Times New Roman" w:hint="default"/>
          <w:bCs/>
          <w:sz w:val="32"/>
          <w:szCs w:val="32"/>
        </w:rPr>
        <w:sectPr>
          <w:pgSz w:w="11906" w:h="16838" w:orient="portrait"/>
          <w:pgMar w:top="1440" w:right="1558" w:bottom="1440" w:left="1800" w:header="851" w:footer="992" w:gutter="0"/>
          <w:pgBorders/>
          <w:cols w:num="1" w:space="425">
            <w:col w:w="8548" w:space="425"/>
          </w:cols>
          <w:docGrid w:type="lines" w:linePitch="312" w:charSpace="0"/>
        </w:sectPr>
      </w:pPr>
    </w:p>
    <w:p>
      <w:pPr>
        <w:spacing w:line="560" w:lineRule="exact"/>
        <w:ind w:firstLine="640" w:firstLineChars="200"/>
        <w:rPr>
          <w:rFonts w:ascii="Times New Roman" w:eastAsia="黑体" w:hAnsi="Times New Roman" w:cs="Times New Roman" w:hint="default"/>
          <w:bCs/>
          <w:sz w:val="32"/>
          <w:szCs w:val="32"/>
        </w:rPr>
      </w:pPr>
      <w:r>
        <w:rPr>
          <w:rFonts w:ascii="Times New Roman" w:eastAsia="黑体" w:hAnsi="Times New Roman" w:cs="Times New Roman" w:hint="default"/>
          <w:bCs/>
          <w:sz w:val="32"/>
          <w:szCs w:val="32"/>
        </w:rPr>
        <w:t xml:space="preserve">一、基本情况</w:t>
      </w:r>
    </w:p>
    <w:p>
      <w:p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（一）项目概况</w:t>
      </w:r>
    </w:p>
    <w:p>
      <w:pPr>
        <w:spacing w:line="560" w:lineRule="exact"/>
        <w:ind w:firstLine="640" w:firstLineChars="200"/>
        <w:rPr>
          <w:rFonts w:ascii="Times New Roman" w:eastAsia="仿宋_GB2312" w:hAnsi="Times New Roman" w:cs="Times New Roman" w:hint="default"/>
          <w:b/>
          <w:bCs/>
          <w:sz w:val="32"/>
          <w:szCs w:val="32"/>
        </w:rPr>
      </w:pPr>
      <w:r>
        <w:rPr>
          <w:rFonts w:ascii="Times New Roman" w:eastAsia="仿宋_GB2312" w:hAnsi="Times New Roman" w:cs="Times New Roman" w:hint="default"/>
          <w:b/>
          <w:bCs/>
          <w:sz w:val="32"/>
          <w:szCs w:val="32"/>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bCs/>
          <w:sz w:val="32"/>
          <w:szCs w:val="32"/>
        </w:rPr>
        <w:t xml:space="preserve">项目背景</w:t>
      </w:r>
    </w:p>
    <w:p>
      <w:pPr>
        <w:pStyle w:val="Heading3"/>
        <w:keepNext w:val="0"/>
        <w:keepLines w:val="0"/>
        <w:pageBreakBefore w:val="0"/>
        <w:widowControl w:val="0"/>
        <w:kinsoku/>
        <w:wordWrap/>
        <w:overflowPunct w:val="0"/>
        <w:topLinePunct w:val="0"/>
        <w:autoSpaceDE/>
        <w:autoSpaceDN/>
        <w:bidi w:val="0"/>
        <w:spacing w:line="570" w:lineRule="exact"/>
        <w:ind w:firstLine="640" w:firstLineChars="200"/>
        <w:jc w:val="both"/>
        <w:textAlignment w:val="auto"/>
        <w:rPr>
          <w:rFonts w:ascii="Times New Roman" w:eastAsia="仿宋_GB2312" w:hAnsi="Times New Roman" w:cs="Times New Roman" w:hint="eastAsia"/>
          <w:b w:val="0"/>
          <w:bCs w:val="0"/>
          <w:kern w:val="2"/>
          <w:sz w:val="32"/>
          <w:szCs w:val="32"/>
          <w:highlight w:val="none"/>
          <w:lang w:val="en-US" w:eastAsia="zh-CN" w:bidi="ar-SA"/>
        </w:rPr>
      </w:pPr>
      <w:r>
        <w:rPr>
          <w:rFonts w:ascii="Times New Roman" w:eastAsia="仿宋_GB2312" w:hAnsi="Times New Roman" w:cs="Times New Roman" w:hint="eastAsia"/>
          <w:b w:val="0"/>
          <w:bCs w:val="0"/>
          <w:kern w:val="2"/>
          <w:sz w:val="32"/>
          <w:szCs w:val="32"/>
          <w:highlight w:val="none"/>
          <w:lang w:val="en-US" w:eastAsia="zh-CN" w:bidi="ar-SA"/>
        </w:rPr>
        <w:t xml:space="preserve">实施国家基本公共卫生服务项目是促进基本公共卫生服务逐步均等化的重要内容，是我国公共卫生领域的一项长期制度安排。国家基本公共卫生服务项目主要由乡镇卫生院，村卫生室和社区卫生服务中心等基层医疗卫生机构免费为居民提供，卫生部制定了《国家基本公共卫生服务规范》，对各项服务对象，内容，流程，要求，考核指标等作出了规定。项目自2009年启动以来，在全国范围内得到了广泛开展。按照中央转移地方专项转移支付基本公共卫生服务项目整体绩效目标和区域绩效目标，依据《国家基本公共卫生服务规范（第三版）》促进公共卫生服务逐步均等化的重要内容，是深化医药卫生体制改革的重要工作。</w:t>
      </w:r>
    </w:p>
    <w:p>
      <w:pPr>
        <w:pStyle w:val="Heading3"/>
        <w:keepNext w:val="0"/>
        <w:keepLines w:val="0"/>
        <w:pageBreakBefore w:val="0"/>
        <w:widowControl w:val="0"/>
        <w:kinsoku/>
        <w:wordWrap/>
        <w:overflowPunct w:val="0"/>
        <w:topLinePunct w:val="0"/>
        <w:autoSpaceDE/>
        <w:autoSpaceDN/>
        <w:bidi w:val="0"/>
        <w:spacing w:line="570" w:lineRule="exact"/>
        <w:ind w:firstLine="640" w:firstLineChars="200"/>
        <w:jc w:val="both"/>
        <w:textAlignment w:val="auto"/>
        <w:rPr>
          <w:rFonts w:ascii="Times New Roman" w:eastAsia="仿宋_GB2312" w:hAnsi="Times New Roman" w:cs="Times New Roman" w:hint="eastAsia"/>
          <w:b w:val="0"/>
          <w:bCs w:val="0"/>
          <w:kern w:val="2"/>
          <w:sz w:val="32"/>
          <w:szCs w:val="32"/>
          <w:highlight w:val="none"/>
          <w:lang w:val="en-US" w:eastAsia="zh-CN" w:bidi="ar-SA"/>
        </w:rPr>
      </w:pPr>
      <w:r>
        <w:rPr>
          <w:rFonts w:ascii="Times New Roman" w:eastAsia="仿宋_GB2312" w:hAnsi="Times New Roman" w:cs="Times New Roman" w:hint="eastAsia"/>
          <w:b w:val="0"/>
          <w:bCs w:val="0"/>
          <w:kern w:val="2"/>
          <w:sz w:val="32"/>
          <w:szCs w:val="32"/>
          <w:highlight w:val="none"/>
          <w:lang w:val="en-US" w:eastAsia="zh-CN" w:bidi="ar-SA"/>
        </w:rPr>
        <w:t xml:space="preserve">2024年托里县阿克别里斗乡卫生院根据塔地财社【2023】93号、塔地财社【2022】94号文件《关于拨付2024年中央基本公共卫生服务补助资金的通知》通过实施国家公共卫生服务项目，明确政府责任，对城乡居民健康问题实施干预措施，减少主要健康危险因素，有效预防和控制主要传染病及慢性病，提高公共卫生服务和突发公共卫生事件应急处置能力，使城乡居民逐步享有均等化的基本公共卫生服务，国家和各地区针对主要传染病、慢性病、地方病、职业病等重大疾病和严重威胁妇女、儿童等重点人群的健康问题以及突发公共卫生事件预防和处置需要，制定和实施重大公共卫生服务项目。</w:t>
      </w:r>
    </w:p>
    <w:p>
      <w:pPr>
        <w:pStyle w:val="Title"/>
        <w:numPr>
          <w:ilvl w:val="0"/>
          <w:numId w:val="0"/>
        </w:numPr>
        <w:spacing w:before="0" w:after="0" w:line="560" w:lineRule="exact"/>
        <w:ind w:firstLine="640" w:firstLineChars="200"/>
        <w:jc w:val="both"/>
        <w:rPr>
          <w:rFonts w:ascii="Times New Roman" w:eastAsia="仿宋_GB2312" w:hAnsi="Times New Roman" w:cs="Times New Roman" w:hint="default"/>
          <w:kern w:val="2"/>
        </w:rPr>
      </w:pPr>
      <w:r>
        <w:rPr>
          <w:rFonts w:ascii="Times New Roman" w:eastAsia="仿宋_GB2312" w:hAnsi="Times New Roman" w:cs="Times New Roman" w:hint="default"/>
          <w:kern w:val="2"/>
          <w:lang w:val="en-US" w:eastAsia="zh-CN"/>
        </w:rPr>
        <w:t xml:space="preserve">2.</w:t>
      </w:r>
      <w:r>
        <w:rPr>
          <w:rFonts w:ascii="Times New Roman" w:eastAsia="仿宋_GB2312" w:hAnsi="Times New Roman" w:cs="Times New Roman" w:hint="default"/>
          <w:kern w:val="2"/>
        </w:rPr>
        <w:t xml:space="preserve">项目主要内容：</w:t>
      </w:r>
    </w:p>
    <w:p>
      <w:pPr>
        <w:pStyle w:val="闻政-正文段落文字"/>
        <w:pageBreakBefore w:val="0"/>
        <w:widowControl w:val="0"/>
        <w:kinsoku/>
        <w:wordWrap/>
        <w:overflowPunct w:val="0"/>
        <w:topLinePunct w:val="0"/>
        <w:autoSpaceDE/>
        <w:autoSpaceDN/>
        <w:bidi w:val="0"/>
        <w:spacing w:line="570" w:lineRule="exact"/>
        <w:ind w:firstLine="640"/>
        <w:jc w:val="both"/>
        <w:textAlignment w:val="auto"/>
        <w:rPr>
          <w:rFonts w:ascii="Times New Roman" w:eastAsia="仿宋_GB2312" w:hAnsi="Times New Roman" w:cs="Times New Roman" w:hint="eastAsia"/>
          <w:b w:val="0"/>
          <w:bCs w:val="0"/>
          <w:kern w:val="2"/>
          <w:sz w:val="32"/>
          <w:szCs w:val="32"/>
          <w:highlight w:val="none"/>
          <w:lang w:val="en-US" w:eastAsia="zh-CN" w:bidi="ar-SA"/>
        </w:rPr>
      </w:pPr>
      <w:r>
        <w:rPr>
          <w:rFonts w:ascii="Times New Roman" w:eastAsia="仿宋_GB2312" w:hAnsi="Times New Roman" w:cs="Times New Roman" w:hint="eastAsia"/>
          <w:b w:val="0"/>
          <w:bCs w:val="0"/>
          <w:kern w:val="2"/>
          <w:sz w:val="32"/>
          <w:szCs w:val="32"/>
          <w:highlight w:val="none"/>
          <w:lang w:val="en-US" w:eastAsia="zh-CN" w:bidi="ar-SA"/>
        </w:rPr>
        <w:t xml:space="preserve">本项目主要</w:t>
      </w:r>
      <w:r>
        <w:rPr>
          <w:rFonts w:ascii="Times New Roman" w:eastAsia="仿宋_GB2312" w:hAnsi="Times New Roman" w:cs="Times New Roman" w:hint="eastAsia"/>
          <w:b w:val="0"/>
          <w:bCs w:val="0"/>
          <w:kern w:val="2"/>
          <w:sz w:val="32"/>
          <w:szCs w:val="32"/>
          <w:highlight w:val="none"/>
          <w:lang w:val="en-US" w:bidi="ar-SA"/>
        </w:rPr>
        <w:t xml:space="preserve">内容</w:t>
      </w:r>
      <w:r>
        <w:rPr>
          <w:rFonts w:ascii="Times New Roman" w:eastAsia="仿宋_GB2312" w:hAnsi="Times New Roman" w:cs="Times New Roman" w:hint="eastAsia"/>
          <w:b w:val="0"/>
          <w:bCs w:val="0"/>
          <w:kern w:val="2"/>
          <w:sz w:val="32"/>
          <w:szCs w:val="32"/>
          <w:highlight w:val="none"/>
          <w:lang w:val="en-US" w:eastAsia="zh-CN" w:bidi="ar-SA"/>
        </w:rPr>
        <w:t xml:space="preserve">：</w:t>
      </w:r>
    </w:p>
    <w:p>
      <w:pPr>
        <w:pStyle w:val="闻政-正文段落文字"/>
        <w:pageBreakBefore w:val="0"/>
        <w:widowControl w:val="0"/>
        <w:kinsoku/>
        <w:wordWrap/>
        <w:overflowPunct w:val="0"/>
        <w:topLinePunct w:val="0"/>
        <w:autoSpaceDE/>
        <w:autoSpaceDN/>
        <w:bidi w:val="0"/>
        <w:spacing w:line="570" w:lineRule="exact"/>
        <w:ind w:firstLine="640"/>
        <w:jc w:val="both"/>
        <w:textAlignment w:val="auto"/>
        <w:rPr>
          <w:rFonts w:ascii="Times New Roman" w:eastAsia="仿宋_GB2312" w:hAnsi="Times New Roman" w:cs="Times New Roman" w:hint="eastAsia"/>
          <w:b w:val="0"/>
          <w:bCs w:val="0"/>
          <w:color w:val="000000" w:themeColor="text1"/>
          <w:kern w:val="2"/>
          <w:sz w:val="32"/>
          <w:szCs w:val="32"/>
          <w:highlight w:val="none"/>
          <w:lang w:val="en-US" w:eastAsia="zh-CN" w:bidi="ar-SA"/>
          <w14:textFill>
            <w14:solidFill>
              <w14:schemeClr w14:val="tx1"/>
            </w14:solidFill>
          </w14:textFill>
        </w:rPr>
      </w:pPr>
      <w:r>
        <w:rPr>
          <w:rFonts w:ascii="Times New Roman" w:eastAsia="仿宋_GB2312" w:hAnsi="Times New Roman" w:cs="Times New Roman" w:hint="eastAsia"/>
          <w:b w:val="0"/>
          <w:bCs w:val="0"/>
          <w:kern w:val="2"/>
          <w:sz w:val="32"/>
          <w:szCs w:val="32"/>
          <w:highlight w:val="none"/>
          <w:lang w:val="en-US" w:eastAsia="zh-CN" w:bidi="ar-SA"/>
        </w:rPr>
        <w:t xml:space="preserve">基本公共卫生服务补助资金项目内容：建立居民健康档案、健康教育、预防接种、儿童健康管理、孕产妇健康管理、65岁以上老年人及残疾低保等重点人群健康管理、妇女健康管理、慢性病（高血压、2型糖尿病）患者健康管理、重性精神疾病患者健康管理、传染病及突发公共卫生事件报告和处理、中医药健康管理、卫生监督协管、健康素养等。实施范围：托里县阿克别里斗乡内常住人口及在我镇连续居住半年以上的流动人口，均可免费享受基本公共卫生服务，以0-6岁儿童、孕产妇、老年人、慢性病患者人群为重点。完成电子健康档案建档人数7483人；高血压患者管理人数1244人；糖尿病健康管理人数172人；老年人健康管理人数554人；</w:t>
      </w:r>
      <w:r>
        <w:rPr>
          <w:rFonts w:ascii="Times New Roman" w:eastAsia="仿宋_GB2312" w:hAnsi="Times New Roman" w:cs="Times New Roman" w:hint="eastAsia"/>
          <w:b w:val="0"/>
          <w:bCs w:val="0"/>
          <w:color w:val="000000" w:themeColor="text1"/>
          <w:kern w:val="2"/>
          <w:sz w:val="32"/>
          <w:szCs w:val="32"/>
          <w:highlight w:val="none"/>
          <w:lang w:val="en-US" w:eastAsia="zh-CN" w:bidi="ar-SA"/>
          <w14:textFill>
            <w14:solidFill>
              <w14:schemeClr w14:val="tx1"/>
            </w14:solidFill>
          </w14:textFill>
        </w:rPr>
        <w:t xml:space="preserve">电子健康档案人建档率</w:t>
      </w:r>
      <w:r>
        <w:rPr>
          <w:rFonts w:eastAsia="仿宋_GB2312" w:cs="Times New Roman" w:hint="eastAsia"/>
          <w:b w:val="0"/>
          <w:bCs w:val="0"/>
          <w:color w:val="000000" w:themeColor="text1"/>
          <w:kern w:val="2"/>
          <w:sz w:val="32"/>
          <w:szCs w:val="32"/>
          <w:highlight w:val="none"/>
          <w:lang w:val="en-US" w:eastAsia="zh-CN" w:bidi="ar-SA"/>
          <w14:textFill>
            <w14:solidFill>
              <w14:schemeClr w14:val="tx1"/>
            </w14:solidFill>
          </w14:textFill>
        </w:rPr>
        <w:t xml:space="preserve">90</w:t>
      </w:r>
      <w:r>
        <w:rPr>
          <w:rFonts w:ascii="Times New Roman" w:eastAsia="仿宋_GB2312" w:hAnsi="Times New Roman" w:cs="Times New Roman" w:hint="eastAsia"/>
          <w:b w:val="0"/>
          <w:bCs w:val="0"/>
          <w:color w:val="000000" w:themeColor="text1"/>
          <w:kern w:val="2"/>
          <w:sz w:val="32"/>
          <w:szCs w:val="32"/>
          <w:highlight w:val="none"/>
          <w:lang w:val="en-US" w:eastAsia="zh-CN" w:bidi="ar-SA"/>
          <w14:textFill>
            <w14:solidFill>
              <w14:schemeClr w14:val="tx1"/>
            </w14:solidFill>
          </w14:textFill>
        </w:rPr>
        <w:t xml:space="preserve">%；高血压患者管理率</w:t>
      </w:r>
      <w:r>
        <w:rPr>
          <w:rFonts w:eastAsia="仿宋_GB2312" w:cs="Times New Roman" w:hint="eastAsia"/>
          <w:b w:val="0"/>
          <w:bCs w:val="0"/>
          <w:color w:val="000000" w:themeColor="text1"/>
          <w:kern w:val="2"/>
          <w:sz w:val="32"/>
          <w:szCs w:val="32"/>
          <w:highlight w:val="none"/>
          <w:lang w:val="en-US" w:eastAsia="zh-CN" w:bidi="ar-SA"/>
          <w14:textFill>
            <w14:solidFill>
              <w14:schemeClr w14:val="tx1"/>
            </w14:solidFill>
          </w14:textFill>
        </w:rPr>
        <w:t xml:space="preserve">90</w:t>
      </w:r>
      <w:r>
        <w:rPr>
          <w:rFonts w:ascii="Times New Roman" w:eastAsia="仿宋_GB2312" w:hAnsi="Times New Roman" w:cs="Times New Roman" w:hint="eastAsia"/>
          <w:b w:val="0"/>
          <w:bCs w:val="0"/>
          <w:color w:val="000000" w:themeColor="text1"/>
          <w:kern w:val="2"/>
          <w:sz w:val="32"/>
          <w:szCs w:val="32"/>
          <w:highlight w:val="none"/>
          <w:lang w:val="en-US" w:eastAsia="zh-CN" w:bidi="ar-SA"/>
          <w14:textFill>
            <w14:solidFill>
              <w14:schemeClr w14:val="tx1"/>
            </w14:solidFill>
          </w14:textFill>
        </w:rPr>
        <w:t xml:space="preserve">%；糖尿病患者规范管理率</w:t>
      </w:r>
      <w:r>
        <w:rPr>
          <w:rFonts w:eastAsia="仿宋_GB2312" w:cs="Times New Roman" w:hint="eastAsia"/>
          <w:b w:val="0"/>
          <w:bCs w:val="0"/>
          <w:color w:val="000000" w:themeColor="text1"/>
          <w:kern w:val="2"/>
          <w:sz w:val="32"/>
          <w:szCs w:val="32"/>
          <w:highlight w:val="none"/>
          <w:lang w:val="en-US" w:eastAsia="zh-CN" w:bidi="ar-SA"/>
          <w14:textFill>
            <w14:solidFill>
              <w14:schemeClr w14:val="tx1"/>
            </w14:solidFill>
          </w14:textFill>
        </w:rPr>
        <w:t xml:space="preserve">90</w:t>
      </w:r>
      <w:r>
        <w:rPr>
          <w:rFonts w:ascii="Times New Roman" w:eastAsia="仿宋_GB2312" w:hAnsi="Times New Roman" w:cs="Times New Roman" w:hint="eastAsia"/>
          <w:b w:val="0"/>
          <w:bCs w:val="0"/>
          <w:color w:val="000000" w:themeColor="text1"/>
          <w:kern w:val="2"/>
          <w:sz w:val="32"/>
          <w:szCs w:val="32"/>
          <w:highlight w:val="none"/>
          <w:lang w:val="en-US" w:eastAsia="zh-CN" w:bidi="ar-SA"/>
          <w14:textFill>
            <w14:solidFill>
              <w14:schemeClr w14:val="tx1"/>
            </w14:solidFill>
          </w14:textFill>
        </w:rPr>
        <w:t xml:space="preserve">%；严重精神病障碍患者规范管理率</w:t>
      </w:r>
      <w:r>
        <w:rPr>
          <w:rFonts w:eastAsia="仿宋_GB2312" w:cs="Times New Roman" w:hint="eastAsia"/>
          <w:b w:val="0"/>
          <w:bCs w:val="0"/>
          <w:color w:val="000000" w:themeColor="text1"/>
          <w:kern w:val="2"/>
          <w:sz w:val="32"/>
          <w:szCs w:val="32"/>
          <w:highlight w:val="none"/>
          <w:lang w:val="en-US" w:eastAsia="zh-CN" w:bidi="ar-SA"/>
          <w14:textFill>
            <w14:solidFill>
              <w14:schemeClr w14:val="tx1"/>
            </w14:solidFill>
          </w14:textFill>
        </w:rPr>
        <w:t xml:space="preserve">90%</w:t>
      </w:r>
      <w:r>
        <w:rPr>
          <w:rFonts w:ascii="Times New Roman" w:eastAsia="仿宋_GB2312" w:hAnsi="Times New Roman" w:cs="Times New Roman" w:hint="eastAsia"/>
          <w:b w:val="0"/>
          <w:bCs w:val="0"/>
          <w:color w:val="000000" w:themeColor="text1"/>
          <w:kern w:val="2"/>
          <w:sz w:val="32"/>
          <w:szCs w:val="32"/>
          <w:highlight w:val="none"/>
          <w:lang w:val="en-US" w:eastAsia="zh-CN" w:bidi="ar-SA"/>
          <w14:textFill>
            <w14:solidFill>
              <w14:schemeClr w14:val="tx1"/>
            </w14:solidFill>
          </w14:textFill>
        </w:rPr>
        <w:t xml:space="preserve">；减轻居民健康体检及日常健康管理费用；缩小城乡居民公共卫生服务差距。</w:t>
      </w:r>
    </w:p>
    <w:p>
      <w:pPr>
        <w:pStyle w:val="闻政-正文段落文字"/>
        <w:pageBreakBefore w:val="0"/>
        <w:widowControl w:val="0"/>
        <w:kinsoku/>
        <w:wordWrap/>
        <w:overflowPunct w:val="0"/>
        <w:topLinePunct w:val="0"/>
        <w:autoSpaceDE/>
        <w:autoSpaceDN/>
        <w:bidi w:val="0"/>
        <w:spacing w:line="570" w:lineRule="exact"/>
        <w:ind w:firstLine="640"/>
        <w:jc w:val="both"/>
        <w:textAlignment w:val="auto"/>
        <w:rPr>
          <w:rFonts w:ascii="Times New Roman" w:eastAsia="仿宋_GB2312" w:hAnsi="Times New Roman" w:cs="Times New Roman" w:hint="eastAsia"/>
          <w:b w:val="0"/>
          <w:bCs w:val="0"/>
          <w:kern w:val="2"/>
          <w:sz w:val="32"/>
          <w:szCs w:val="32"/>
          <w:highlight w:val="none"/>
          <w:lang w:val="en-US" w:eastAsia="zh-CN" w:bidi="ar-SA"/>
        </w:rPr>
      </w:pPr>
      <w:r>
        <w:rPr>
          <w:rFonts w:ascii="Times New Roman" w:eastAsia="仿宋_GB2312" w:hAnsi="Times New Roman" w:cs="Times New Roman" w:hint="eastAsia"/>
          <w:b w:val="0"/>
          <w:bCs w:val="0"/>
          <w:kern w:val="2"/>
          <w:sz w:val="32"/>
          <w:szCs w:val="32"/>
          <w:highlight w:val="none"/>
          <w:lang w:val="en-US" w:eastAsia="zh-CN" w:bidi="ar-SA"/>
        </w:rPr>
        <w:t xml:space="preserve">本项目于2024年1月开始实施，截至2024年12月25日，该项目已完成了电子健康档案建档人数7483人；高血压患者管理人数1244人；糖尿病健康管理人数172人；严重精神障碍患者规范管理人数33人；电子健康档案人建档率</w:t>
      </w:r>
      <w:r>
        <w:rPr>
          <w:rFonts w:eastAsia="仿宋_GB2312" w:cs="Times New Roman" w:hint="eastAsia"/>
          <w:b w:val="0"/>
          <w:bCs w:val="0"/>
          <w:kern w:val="2"/>
          <w:sz w:val="32"/>
          <w:szCs w:val="32"/>
          <w:highlight w:val="none"/>
          <w:lang w:val="en-US" w:eastAsia="zh-CN" w:bidi="ar-SA"/>
        </w:rPr>
        <w:t xml:space="preserve">90</w:t>
      </w:r>
      <w:r>
        <w:rPr>
          <w:rFonts w:ascii="Times New Roman" w:eastAsia="仿宋_GB2312" w:hAnsi="Times New Roman" w:cs="Times New Roman" w:hint="eastAsia"/>
          <w:b w:val="0"/>
          <w:bCs w:val="0"/>
          <w:kern w:val="2"/>
          <w:sz w:val="32"/>
          <w:szCs w:val="32"/>
          <w:highlight w:val="none"/>
          <w:lang w:val="en-US" w:eastAsia="zh-CN" w:bidi="ar-SA"/>
        </w:rPr>
        <w:t xml:space="preserve">%；高血压患者管理率</w:t>
      </w:r>
      <w:r>
        <w:rPr>
          <w:rFonts w:eastAsia="仿宋_GB2312" w:cs="Times New Roman" w:hint="eastAsia"/>
          <w:b w:val="0"/>
          <w:bCs w:val="0"/>
          <w:kern w:val="2"/>
          <w:sz w:val="32"/>
          <w:szCs w:val="32"/>
          <w:highlight w:val="none"/>
          <w:lang w:val="en-US" w:eastAsia="zh-CN" w:bidi="ar-SA"/>
        </w:rPr>
        <w:t xml:space="preserve">90</w:t>
      </w:r>
      <w:r>
        <w:rPr>
          <w:rFonts w:ascii="Times New Roman" w:eastAsia="仿宋_GB2312" w:hAnsi="Times New Roman" w:cs="Times New Roman" w:hint="eastAsia"/>
          <w:b w:val="0"/>
          <w:bCs w:val="0"/>
          <w:kern w:val="2"/>
          <w:sz w:val="32"/>
          <w:szCs w:val="32"/>
          <w:highlight w:val="none"/>
          <w:lang w:val="en-US" w:eastAsia="zh-CN" w:bidi="ar-SA"/>
        </w:rPr>
        <w:t xml:space="preserve">%；支付乡村医生聘用劳务费37.77万元；支付项目所需日常公用经费26.34万元；有效减轻居民健康体检及日常健康管理费用；缩小城乡居民公共卫生服务差距。通过实施国家基本公共卫生服务项目落实预防为主卫生工作。规范城乡居民健康档案管理、高血压患者健康管理服务规范、2型糖尿病患者健康管理服务规范、严重精神障碍患者管理、健康教育、预防接种等，基本公共卫生服务项目推进人人享有健康服务。居民满意度90%。</w:t>
      </w:r>
    </w:p>
    <w:p>
      <w:pPr>
        <w:spacing w:line="560" w:lineRule="exact"/>
        <w:ind w:firstLine="640" w:firstLineChars="200"/>
        <w:rPr>
          <w:rFonts w:ascii="Times New Roman" w:eastAsia="仿宋_GB2312" w:hAnsi="Times New Roman" w:cs="Times New Roman" w:hint="default"/>
          <w:b/>
          <w:bCs/>
          <w:sz w:val="32"/>
          <w:szCs w:val="32"/>
        </w:rPr>
      </w:pPr>
      <w:r>
        <w:rPr>
          <w:rFonts w:ascii="Times New Roman" w:eastAsia="仿宋_GB2312" w:hAnsi="Times New Roman" w:cs="Times New Roman" w:hint="default"/>
          <w:b/>
          <w:bCs/>
          <w:sz w:val="32"/>
          <w:szCs w:val="32"/>
        </w:rPr>
        <w:t xml:space="preserve">3</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bCs/>
          <w:sz w:val="32"/>
          <w:szCs w:val="32"/>
        </w:rPr>
        <w:t xml:space="preserve">资金投入和使用情况</w:t>
      </w:r>
    </w:p>
    <w:p>
      <w:pPr>
        <w:shd w:val="clear" w:color="auto" w:fill="auto"/>
        <w:spacing w:line="600" w:lineRule="exact"/>
        <w:ind w:firstLine="640" w:firstLineChars="200"/>
        <w:outlineLvl w:val="0"/>
        <w:rPr>
          <w:rFonts w:ascii="Times New Roman" w:eastAsia="仿宋_GB2312" w:hAnsi="Times New Roman" w:cs="Times New Roman" w:hint="default"/>
          <w:b w:val="0"/>
          <w:bCs w:val="0"/>
          <w:kern w:val="2"/>
          <w:sz w:val="32"/>
          <w:szCs w:val="32"/>
          <w:highlight w:val="none"/>
          <w:lang w:val="en-US" w:eastAsia="zh-CN" w:bidi="ar-SA"/>
        </w:rPr>
      </w:pPr>
      <w:r>
        <w:rPr>
          <w:rFonts w:ascii="Times New Roman" w:eastAsia="仿宋_GB2312" w:hAnsi="Times New Roman" w:cs="Times New Roman" w:hint="default"/>
          <w:sz w:val="32"/>
          <w:szCs w:val="32"/>
          <w:highlight w:val="none"/>
          <w:lang w:val="en-US" w:eastAsia="zh-CN"/>
        </w:rPr>
        <w:t xml:space="preserve">（1）</w:t>
      </w:r>
      <w:r>
        <w:rPr>
          <w:rFonts w:ascii="Times New Roman" w:eastAsia="仿宋_GB2312" w:hAnsi="Times New Roman" w:cs="Times New Roman" w:hint="default"/>
          <w:b w:val="0"/>
          <w:bCs w:val="0"/>
          <w:kern w:val="2"/>
          <w:sz w:val="32"/>
          <w:szCs w:val="32"/>
          <w:highlight w:val="none"/>
          <w:lang w:val="en-US" w:eastAsia="zh-CN" w:bidi="ar-SA"/>
        </w:rPr>
        <w:t xml:space="preserve">资金投入情况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b w:val="0"/>
          <w:bCs w:val="0"/>
          <w:kern w:val="2"/>
          <w:sz w:val="32"/>
          <w:szCs w:val="32"/>
          <w:highlight w:val="none"/>
          <w:lang w:val="en-US" w:eastAsia="zh-CN" w:bidi="ar-SA"/>
        </w:rPr>
        <w:t xml:space="preserve">该项目年初预算数</w:t>
      </w:r>
      <w:r>
        <w:rPr>
          <w:rFonts w:ascii="Times New Roman" w:eastAsia="仿宋_GB2312" w:hAnsi="Times New Roman" w:cs="Times New Roman" w:hint="eastAsia"/>
          <w:b w:val="0"/>
          <w:bCs w:val="0"/>
          <w:kern w:val="2"/>
          <w:sz w:val="32"/>
          <w:szCs w:val="32"/>
          <w:highlight w:val="none"/>
          <w:lang w:val="en-US" w:eastAsia="zh-CN" w:bidi="ar-SA"/>
        </w:rPr>
        <w:t xml:space="preserve">57.1</w:t>
      </w:r>
      <w:r>
        <w:rPr>
          <w:rFonts w:ascii="Times New Roman" w:eastAsia="仿宋_GB2312" w:hAnsi="Times New Roman" w:cs="Times New Roman" w:hint="default"/>
          <w:b w:val="0"/>
          <w:bCs w:val="0"/>
          <w:kern w:val="2"/>
          <w:sz w:val="32"/>
          <w:szCs w:val="32"/>
          <w:highlight w:val="none"/>
          <w:lang w:val="en-US" w:eastAsia="zh-CN" w:bidi="ar-SA"/>
        </w:rPr>
        <w:t xml:space="preserve">万元，全年预算数</w:t>
      </w:r>
      <w:r>
        <w:rPr>
          <w:rFonts w:ascii="Times New Roman" w:eastAsia="仿宋_GB2312" w:hAnsi="Times New Roman" w:cs="Times New Roman" w:hint="eastAsia"/>
          <w:b w:val="0"/>
          <w:bCs w:val="0"/>
          <w:kern w:val="2"/>
          <w:sz w:val="32"/>
          <w:szCs w:val="32"/>
          <w:highlight w:val="none"/>
          <w:lang w:val="en-US" w:eastAsia="zh-CN" w:bidi="ar-SA"/>
        </w:rPr>
        <w:t xml:space="preserve">68.51</w:t>
      </w:r>
      <w:r>
        <w:rPr>
          <w:rFonts w:ascii="Times New Roman" w:eastAsia="仿宋_GB2312" w:hAnsi="Times New Roman" w:cs="Times New Roman" w:hint="default"/>
          <w:b w:val="0"/>
          <w:bCs w:val="0"/>
          <w:kern w:val="2"/>
          <w:sz w:val="32"/>
          <w:szCs w:val="32"/>
          <w:highlight w:val="none"/>
          <w:lang w:val="en-US" w:eastAsia="zh-CN" w:bidi="ar-SA"/>
        </w:rPr>
        <w:t xml:space="preserve">万元（</w:t>
      </w:r>
      <w:r>
        <w:rPr>
          <w:rFonts w:eastAsia="仿宋_GB2312" w:cs="Times New Roman" w:hint="eastAsia"/>
          <w:b w:val="0"/>
          <w:bCs w:val="0"/>
          <w:kern w:val="2"/>
          <w:sz w:val="32"/>
          <w:szCs w:val="32"/>
          <w:highlight w:val="none"/>
          <w:lang w:val="en-US" w:eastAsia="zh-CN" w:bidi="ar-SA"/>
        </w:rPr>
        <w:t xml:space="preserve">年中</w:t>
      </w:r>
      <w:r>
        <w:rPr>
          <w:rFonts w:ascii="Times New Roman" w:eastAsia="仿宋_GB2312" w:hAnsi="Times New Roman" w:cs="Times New Roman" w:hint="default"/>
          <w:b w:val="0"/>
          <w:bCs w:val="0"/>
          <w:kern w:val="2"/>
          <w:sz w:val="32"/>
          <w:szCs w:val="32"/>
          <w:highlight w:val="none"/>
          <w:lang w:val="en-US" w:eastAsia="zh-CN" w:bidi="ar-SA"/>
        </w:rPr>
        <w:t xml:space="preserve">追加资金</w:t>
      </w:r>
      <w:r>
        <w:rPr>
          <w:rFonts w:ascii="Times New Roman" w:eastAsia="仿宋_GB2312" w:hAnsi="Times New Roman" w:cs="Times New Roman" w:hint="eastAsia"/>
          <w:b w:val="0"/>
          <w:bCs w:val="0"/>
          <w:kern w:val="2"/>
          <w:sz w:val="32"/>
          <w:szCs w:val="32"/>
          <w:highlight w:val="none"/>
          <w:lang w:val="en-US" w:eastAsia="zh-CN" w:bidi="ar-SA"/>
        </w:rPr>
        <w:t xml:space="preserve">11.4万元</w:t>
      </w:r>
      <w:r>
        <w:rPr>
          <w:rFonts w:ascii="Times New Roman" w:eastAsia="仿宋_GB2312" w:hAnsi="Times New Roman" w:cs="Times New Roman" w:hint="default"/>
          <w:b w:val="0"/>
          <w:bCs w:val="0"/>
          <w:kern w:val="2"/>
          <w:sz w:val="32"/>
          <w:szCs w:val="32"/>
          <w:highlight w:val="none"/>
          <w:lang w:val="en-US" w:eastAsia="zh-CN" w:bidi="ar-SA"/>
        </w:rPr>
        <w:t xml:space="preserve">），该项目资金已全部落实到位，资金来源为</w:t>
      </w:r>
      <w:r>
        <w:rPr>
          <w:rFonts w:ascii="Times New Roman" w:eastAsia="仿宋_GB2312" w:hAnsi="Times New Roman" w:cs="Times New Roman" w:hint="eastAsia"/>
          <w:b w:val="0"/>
          <w:bCs w:val="0"/>
          <w:kern w:val="2"/>
          <w:sz w:val="32"/>
          <w:szCs w:val="32"/>
          <w:highlight w:val="none"/>
          <w:lang w:val="en-US" w:eastAsia="zh-CN" w:bidi="ar-SA"/>
        </w:rPr>
        <w:t xml:space="preserve">财政拨款</w:t>
      </w:r>
      <w:r>
        <w:rPr>
          <w:rFonts w:ascii="Times New Roman" w:eastAsia="仿宋_GB2312" w:hAnsi="Times New Roman" w:cs="Times New Roman" w:hint="default"/>
          <w:b w:val="0"/>
          <w:bCs w:val="0"/>
          <w:kern w:val="2"/>
          <w:sz w:val="32"/>
          <w:szCs w:val="32"/>
          <w:highlight w:val="none"/>
          <w:lang w:val="en-US" w:eastAsia="zh-CN" w:bidi="ar-SA"/>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（2）资金使用情况</w:t>
      </w:r>
      <w:bookmarkStart w:id="0" w:name="_GoBack"/>
      <w:bookmarkEnd w:id="0"/>
    </w:p>
    <w:p>
      <w:pPr>
        <w:spacing w:line="700" w:lineRule="exact"/>
        <w:ind w:firstLine="640" w:firstLineChars="200"/>
        <w:jc w:val="left"/>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b w:val="0"/>
          <w:bCs w:val="0"/>
          <w:kern w:val="2"/>
          <w:sz w:val="32"/>
          <w:szCs w:val="32"/>
          <w:highlight w:val="none"/>
          <w:lang w:val="en-US" w:eastAsia="zh-CN" w:bidi="ar-SA"/>
        </w:rPr>
        <w:t xml:space="preserve">该项目年初预算数</w:t>
      </w:r>
      <w:r>
        <w:rPr>
          <w:rFonts w:eastAsia="仿宋_GB2312" w:cs="Times New Roman" w:hint="eastAsia"/>
          <w:b w:val="0"/>
          <w:bCs w:val="0"/>
          <w:kern w:val="2"/>
          <w:sz w:val="32"/>
          <w:szCs w:val="32"/>
          <w:highlight w:val="none"/>
          <w:lang w:val="en-US" w:eastAsia="zh-CN" w:bidi="ar-SA"/>
        </w:rPr>
        <w:t xml:space="preserve">57.1</w:t>
      </w:r>
      <w:r>
        <w:rPr>
          <w:rFonts w:ascii="Times New Roman" w:eastAsia="仿宋_GB2312" w:hAnsi="Times New Roman" w:cs="Times New Roman" w:hint="default"/>
          <w:b w:val="0"/>
          <w:bCs w:val="0"/>
          <w:kern w:val="2"/>
          <w:sz w:val="32"/>
          <w:szCs w:val="32"/>
          <w:highlight w:val="none"/>
          <w:lang w:val="en-US" w:eastAsia="zh-CN" w:bidi="ar-SA"/>
        </w:rPr>
        <w:t xml:space="preserve">万元，全年预算数</w:t>
      </w:r>
      <w:r>
        <w:rPr>
          <w:rFonts w:ascii="Times New Roman" w:eastAsia="仿宋_GB2312" w:hAnsi="Times New Roman" w:cs="Times New Roman" w:hint="eastAsia"/>
          <w:b w:val="0"/>
          <w:bCs w:val="0"/>
          <w:kern w:val="2"/>
          <w:sz w:val="32"/>
          <w:szCs w:val="32"/>
          <w:highlight w:val="none"/>
          <w:lang w:val="en-US" w:eastAsia="zh-CN" w:bidi="ar-SA"/>
        </w:rPr>
        <w:t xml:space="preserve">68.51</w:t>
      </w:r>
      <w:r>
        <w:rPr>
          <w:rFonts w:ascii="Times New Roman" w:eastAsia="仿宋_GB2312" w:hAnsi="Times New Roman" w:cs="Times New Roman" w:hint="default"/>
          <w:b w:val="0"/>
          <w:bCs w:val="0"/>
          <w:kern w:val="2"/>
          <w:sz w:val="32"/>
          <w:szCs w:val="32"/>
          <w:highlight w:val="none"/>
          <w:lang w:val="en-US" w:eastAsia="zh-CN" w:bidi="ar-SA"/>
        </w:rPr>
        <w:t xml:space="preserve">万元（</w:t>
      </w:r>
      <w:r>
        <w:rPr>
          <w:rFonts w:eastAsia="仿宋_GB2312" w:cs="Times New Roman" w:hint="eastAsia"/>
          <w:b w:val="0"/>
          <w:bCs w:val="0"/>
          <w:kern w:val="2"/>
          <w:sz w:val="32"/>
          <w:szCs w:val="32"/>
          <w:highlight w:val="none"/>
          <w:lang w:val="en-US" w:eastAsia="zh-CN" w:bidi="ar-SA"/>
        </w:rPr>
        <w:t xml:space="preserve">年中</w:t>
      </w:r>
      <w:r>
        <w:rPr>
          <w:rFonts w:ascii="Times New Roman" w:eastAsia="仿宋_GB2312" w:hAnsi="Times New Roman" w:cs="Times New Roman" w:hint="default"/>
          <w:b w:val="0"/>
          <w:bCs w:val="0"/>
          <w:kern w:val="2"/>
          <w:sz w:val="32"/>
          <w:szCs w:val="32"/>
          <w:highlight w:val="none"/>
          <w:lang w:val="en-US" w:eastAsia="zh-CN" w:bidi="ar-SA"/>
        </w:rPr>
        <w:t xml:space="preserve">追加资金</w:t>
      </w:r>
      <w:r>
        <w:rPr>
          <w:rFonts w:ascii="Times New Roman" w:eastAsia="仿宋_GB2312" w:hAnsi="Times New Roman" w:cs="Times New Roman" w:hint="eastAsia"/>
          <w:b w:val="0"/>
          <w:bCs w:val="0"/>
          <w:kern w:val="2"/>
          <w:sz w:val="32"/>
          <w:szCs w:val="32"/>
          <w:highlight w:val="none"/>
          <w:lang w:val="en-US" w:eastAsia="zh-CN" w:bidi="ar-SA"/>
        </w:rPr>
        <w:t xml:space="preserve">11.4万元</w:t>
      </w:r>
      <w:r>
        <w:rPr>
          <w:rFonts w:ascii="Times New Roman" w:eastAsia="仿宋_GB2312" w:hAnsi="Times New Roman" w:cs="Times New Roman" w:hint="default"/>
          <w:b w:val="0"/>
          <w:bCs w:val="0"/>
          <w:kern w:val="2"/>
          <w:sz w:val="32"/>
          <w:szCs w:val="32"/>
          <w:highlight w:val="none"/>
          <w:lang w:val="en-US" w:eastAsia="zh-CN" w:bidi="ar-SA"/>
        </w:rPr>
        <w:t xml:space="preserve">），全年执行数</w:t>
      </w:r>
      <w:r>
        <w:rPr>
          <w:rFonts w:eastAsia="仿宋_GB2312" w:cs="Times New Roman" w:hint="eastAsia"/>
          <w:b w:val="0"/>
          <w:bCs w:val="0"/>
          <w:kern w:val="2"/>
          <w:sz w:val="32"/>
          <w:szCs w:val="32"/>
          <w:highlight w:val="none"/>
          <w:lang w:val="en-US" w:eastAsia="zh-CN" w:bidi="ar-SA"/>
        </w:rPr>
        <w:t xml:space="preserve">64.11</w:t>
      </w:r>
      <w:r>
        <w:rPr>
          <w:rFonts w:ascii="Times New Roman" w:eastAsia="仿宋_GB2312" w:hAnsi="Times New Roman" w:cs="Times New Roman" w:hint="default"/>
          <w:b w:val="0"/>
          <w:bCs w:val="0"/>
          <w:kern w:val="2"/>
          <w:sz w:val="32"/>
          <w:szCs w:val="32"/>
          <w:highlight w:val="none"/>
          <w:lang w:val="en-US" w:eastAsia="zh-CN" w:bidi="ar-SA"/>
        </w:rPr>
        <w:t xml:space="preserve">万元，预算执行率为</w:t>
      </w:r>
      <w:r>
        <w:rPr>
          <w:rFonts w:eastAsia="仿宋_GB2312" w:cs="Times New Roman" w:hint="eastAsia"/>
          <w:b w:val="0"/>
          <w:bCs w:val="0"/>
          <w:kern w:val="2"/>
          <w:sz w:val="32"/>
          <w:szCs w:val="32"/>
          <w:highlight w:val="none"/>
          <w:lang w:val="en-US" w:eastAsia="zh-CN" w:bidi="ar-SA"/>
        </w:rPr>
        <w:t xml:space="preserve">93.58</w:t>
      </w:r>
      <w:r>
        <w:rPr>
          <w:rFonts w:ascii="Times New Roman" w:eastAsia="仿宋_GB2312" w:hAnsi="Times New Roman" w:cs="Times New Roman" w:hint="default"/>
          <w:b w:val="0"/>
          <w:bCs w:val="0"/>
          <w:kern w:val="2"/>
          <w:sz w:val="32"/>
          <w:szCs w:val="32"/>
          <w:highlight w:val="none"/>
          <w:lang w:val="en-US" w:eastAsia="zh-CN" w:bidi="ar-SA"/>
        </w:rPr>
        <w:t xml:space="preserve">%，主要用于：2024年</w:t>
      </w:r>
      <w:r>
        <w:rPr>
          <w:rFonts w:ascii="Times New Roman" w:eastAsia="仿宋_GB2312" w:hAnsi="Times New Roman" w:cs="Times New Roman" w:hint="eastAsia"/>
          <w:b w:val="0"/>
          <w:bCs w:val="0"/>
          <w:kern w:val="2"/>
          <w:sz w:val="32"/>
          <w:szCs w:val="32"/>
          <w:highlight w:val="none"/>
          <w:lang w:val="en-US" w:eastAsia="zh-CN" w:bidi="ar-SA"/>
        </w:rPr>
        <w:t xml:space="preserve">基本公共卫生服务补助资金</w:t>
      </w:r>
      <w:r>
        <w:rPr>
          <w:rFonts w:ascii="Times New Roman" w:eastAsia="仿宋_GB2312" w:hAnsi="Times New Roman" w:cs="Times New Roman" w:hint="default"/>
          <w:sz w:val="32"/>
          <w:szCs w:val="32"/>
          <w:highlight w:val="none"/>
          <w:lang w:val="en-US" w:eastAsia="zh-CN"/>
        </w:rPr>
        <w:t xml:space="preserve">公共卫生补助资金</w:t>
      </w:r>
      <w:r>
        <w:rPr>
          <w:rFonts w:eastAsia="仿宋_GB2312" w:cs="Times New Roman" w:hint="eastAsia"/>
          <w:sz w:val="32"/>
          <w:szCs w:val="32"/>
          <w:highlight w:val="none"/>
          <w:lang w:val="en-US" w:eastAsia="zh-CN"/>
        </w:rPr>
        <w:t xml:space="preserve">完成项目所需乡村医生聘用劳务费</w:t>
      </w:r>
      <w:r>
        <w:rPr>
          <w:rFonts w:ascii="Times New Roman" w:eastAsia="仿宋_GB2312" w:hAnsi="Times New Roman" w:cs="Times New Roman" w:hint="eastAsia"/>
          <w:sz w:val="32"/>
          <w:szCs w:val="32"/>
          <w:highlight w:val="none"/>
          <w:lang w:val="en-US" w:eastAsia="zh-CN"/>
        </w:rPr>
        <w:t xml:space="preserve">、</w:t>
      </w:r>
      <w:r>
        <w:rPr>
          <w:rFonts w:eastAsia="仿宋_GB2312" w:cs="Times New Roman" w:hint="eastAsia"/>
          <w:sz w:val="32"/>
          <w:szCs w:val="32"/>
          <w:highlight w:val="none"/>
          <w:lang w:val="en-US" w:eastAsia="zh-CN"/>
        </w:rPr>
        <w:t xml:space="preserve">完成项目</w:t>
      </w:r>
      <w:r>
        <w:rPr>
          <w:rFonts w:ascii="Times New Roman" w:eastAsia="仿宋_GB2312" w:hAnsi="Times New Roman" w:cs="Times New Roman" w:hint="eastAsia"/>
          <w:sz w:val="32"/>
          <w:szCs w:val="32"/>
          <w:highlight w:val="none"/>
          <w:lang w:val="en-US" w:eastAsia="zh-CN"/>
        </w:rPr>
        <w:t xml:space="preserve">日常公用经费等相关业务支出。</w:t>
      </w:r>
    </w:p>
    <w:p>
      <w:p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（二）项目绩效目标</w:t>
      </w:r>
    </w:p>
    <w:p>
      <w:pPr>
        <w:spacing w:line="560" w:lineRule="exact"/>
        <w:ind w:firstLine="640" w:firstLineChars="20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sz w:val="32"/>
          <w:szCs w:val="32"/>
        </w:rPr>
        <w:t xml:space="preserve">总体目标</w:t>
      </w:r>
    </w:p>
    <w:p>
      <w:pPr>
        <w:pStyle w:val="Heading3"/>
        <w:keepNext w:val="0"/>
        <w:keepLines w:val="0"/>
        <w:pageBreakBefore w:val="0"/>
        <w:widowControl w:val="0"/>
        <w:kinsoku/>
        <w:wordWrap/>
        <w:overflowPunct w:val="0"/>
        <w:topLinePunct w:val="0"/>
        <w:autoSpaceDE/>
        <w:autoSpaceDN/>
        <w:bidi w:val="0"/>
        <w:spacing w:line="570" w:lineRule="exact"/>
        <w:ind w:firstLine="640" w:firstLineChars="200"/>
        <w:jc w:val="both"/>
        <w:textAlignment w:val="auto"/>
        <w:rPr>
          <w:rFonts w:ascii="Times New Roman" w:eastAsia="仿宋_GB2312" w:hAnsi="Times New Roman" w:cs="Times New Roman" w:hint="eastAsia"/>
          <w:sz w:val="32"/>
          <w:szCs w:val="32"/>
        </w:rPr>
      </w:pPr>
      <w:r>
        <w:rPr>
          <w:rFonts w:ascii="Times New Roman" w:eastAsia="仿宋_GB2312" w:hAnsi="Times New Roman" w:cs="Times New Roman" w:hint="eastAsia"/>
          <w:b w:val="0"/>
          <w:bCs w:val="0"/>
          <w:kern w:val="2"/>
          <w:sz w:val="32"/>
          <w:szCs w:val="32"/>
          <w:lang w:val="en-US" w:eastAsia="zh-CN" w:bidi="ar-SA"/>
        </w:rPr>
        <w:t xml:space="preserve">2024年基本公共卫生服务补助资金68.51万元，用于电子健康档案建档7483人，高血压患者管理1244人，糖尿病健康管理172人，老年人健康管理人数554人，民健档案管理健康教育服务规范、预防接种服务规范管理，0-6岁儿童健康管理服务规范、孕产妇健康管理服务规范、老年人健康管理服务规范、高血压患者健康管理服务规范，2型糖尿病患者健康管理服务规范，严重精神障碍患者管理、中医药健康管理服务，传染病和突发公共卫生事件报告和处理服务规范、卫生计生监督协管服务。通过实施国家基本公共卫生服务项目落实预防为主卫生工作。规范城乡居民健康档案管理、高血压患者健康管理服务规范、2型糖尿病患者健康管理服务规范、严重精神障碍患者管理、健康教育、预防接种等，基本公共卫生服务项目推进人人享有健康服务。居民满意度达到90%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阶段性目标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bCs w:val="0"/>
          <w:kern w:val="2"/>
          <w:sz w:val="32"/>
          <w:szCs w:val="32"/>
          <w:highlight w:val="none"/>
          <w:lang w:val="en-US" w:eastAsia="zh-CN" w:bidi="ar-SA"/>
        </w:rPr>
      </w:pPr>
      <w:r>
        <w:rPr>
          <w:rFonts w:ascii="Times New Roman" w:eastAsia="仿宋_GB2312" w:hAnsi="Times New Roman" w:cs="Times New Roman" w:hint="eastAsia"/>
          <w:b w:val="0"/>
          <w:bCs w:val="0"/>
          <w:kern w:val="2"/>
          <w:sz w:val="32"/>
          <w:szCs w:val="32"/>
          <w:highlight w:val="none"/>
          <w:lang w:val="en-US" w:eastAsia="zh-CN" w:bidi="ar-SA"/>
        </w:rPr>
        <w:t xml:space="preserve">第一阶段：</w:t>
      </w:r>
      <w:r>
        <w:rPr>
          <w:rFonts w:ascii="Times New Roman" w:eastAsia="仿宋_GB2312" w:hAnsi="Times New Roman" w:cs="Times New Roman" w:hint="default"/>
          <w:b w:val="0"/>
          <w:bCs w:val="0"/>
          <w:kern w:val="2"/>
          <w:sz w:val="32"/>
          <w:szCs w:val="32"/>
          <w:highlight w:val="none"/>
          <w:lang w:val="en-US" w:eastAsia="zh-CN" w:bidi="ar-SA"/>
        </w:rPr>
        <w:t xml:space="preserve">前期准备与规划</w:t>
      </w:r>
      <w:r>
        <w:rPr>
          <w:rFonts w:ascii="Times New Roman" w:eastAsia="仿宋_GB2312" w:hAnsi="Times New Roman" w:cs="Times New Roman" w:hint="eastAsia"/>
          <w:b w:val="0"/>
          <w:bCs w:val="0"/>
          <w:kern w:val="2"/>
          <w:sz w:val="32"/>
          <w:szCs w:val="32"/>
          <w:highlight w:val="none"/>
          <w:lang w:val="en-US" w:eastAsia="zh-CN" w:bidi="ar-SA"/>
        </w:rPr>
        <w:t xml:space="preserve">。</w:t>
      </w:r>
      <w:r>
        <w:rPr>
          <w:rFonts w:ascii="Times New Roman" w:eastAsia="仿宋_GB2312" w:hAnsi="Times New Roman" w:cs="Times New Roman" w:hint="default"/>
          <w:b w:val="0"/>
          <w:bCs w:val="0"/>
          <w:kern w:val="2"/>
          <w:sz w:val="32"/>
          <w:szCs w:val="32"/>
          <w:highlight w:val="none"/>
          <w:lang w:val="en-US" w:eastAsia="zh-CN" w:bidi="ar-SA"/>
        </w:rPr>
        <w:t xml:space="preserve">在项目绩效评价工作启动之初，成立了</w:t>
      </w:r>
      <w:r>
        <w:rPr>
          <w:rFonts w:ascii="Times New Roman" w:eastAsia="仿宋_GB2312" w:hAnsi="Times New Roman" w:cs="Times New Roman" w:hint="eastAsia"/>
          <w:b w:val="0"/>
          <w:bCs w:val="0"/>
          <w:kern w:val="2"/>
          <w:sz w:val="32"/>
          <w:szCs w:val="32"/>
          <w:highlight w:val="none"/>
          <w:lang w:val="en-US" w:eastAsia="zh-CN" w:bidi="ar-SA"/>
        </w:rPr>
        <w:t xml:space="preserve">绩效</w:t>
      </w:r>
      <w:r>
        <w:rPr>
          <w:rFonts w:ascii="Times New Roman" w:eastAsia="仿宋_GB2312" w:hAnsi="Times New Roman" w:cs="Times New Roman" w:hint="default"/>
          <w:b w:val="0"/>
          <w:bCs w:val="0"/>
          <w:kern w:val="2"/>
          <w:sz w:val="32"/>
          <w:szCs w:val="32"/>
          <w:highlight w:val="none"/>
          <w:lang w:val="en-US" w:eastAsia="zh-CN" w:bidi="ar-SA"/>
        </w:rPr>
        <w:t xml:space="preserve">评价工作小组，小组成员由财务</w:t>
      </w:r>
      <w:r>
        <w:rPr>
          <w:rFonts w:eastAsia="仿宋_GB2312" w:cs="Times New Roman" w:hint="eastAsia"/>
          <w:b w:val="0"/>
          <w:bCs w:val="0"/>
          <w:kern w:val="2"/>
          <w:sz w:val="32"/>
          <w:szCs w:val="32"/>
          <w:highlight w:val="none"/>
          <w:lang w:val="en-US" w:eastAsia="zh-CN" w:bidi="ar-SA"/>
        </w:rPr>
        <w:t xml:space="preserve">负责人</w:t>
      </w:r>
      <w:r>
        <w:rPr>
          <w:rFonts w:ascii="Times New Roman" w:eastAsia="仿宋_GB2312" w:hAnsi="Times New Roman" w:cs="Times New Roman" w:hint="default"/>
          <w:b w:val="0"/>
          <w:bCs w:val="0"/>
          <w:kern w:val="2"/>
          <w:sz w:val="32"/>
          <w:szCs w:val="32"/>
          <w:highlight w:val="none"/>
          <w:lang w:val="en-US" w:eastAsia="zh-CN" w:bidi="ar-SA"/>
        </w:rPr>
        <w:t xml:space="preserve">、项目管理人员及相关技术</w:t>
      </w:r>
      <w:r>
        <w:rPr>
          <w:rFonts w:eastAsia="仿宋_GB2312" w:cs="Times New Roman" w:hint="eastAsia"/>
          <w:b w:val="0"/>
          <w:bCs w:val="0"/>
          <w:kern w:val="2"/>
          <w:sz w:val="32"/>
          <w:szCs w:val="32"/>
          <w:highlight w:val="none"/>
          <w:lang w:val="en-US" w:eastAsia="zh-CN" w:bidi="ar-SA"/>
        </w:rPr>
        <w:t xml:space="preserve">人员</w:t>
      </w:r>
      <w:r>
        <w:rPr>
          <w:rFonts w:ascii="Times New Roman" w:eastAsia="仿宋_GB2312" w:hAnsi="Times New Roman" w:cs="Times New Roman" w:hint="default"/>
          <w:b w:val="0"/>
          <w:bCs w:val="0"/>
          <w:kern w:val="2"/>
          <w:sz w:val="32"/>
          <w:szCs w:val="32"/>
          <w:highlight w:val="none"/>
          <w:lang w:val="en-US" w:eastAsia="zh-CN" w:bidi="ar-SA"/>
        </w:rPr>
        <w:t xml:space="preserve">组成。同时，明确了评价工作的目标、范围、重点及时间安排，制定了详细的工作计划</w:t>
      </w:r>
      <w:r>
        <w:rPr>
          <w:rFonts w:ascii="Times New Roman" w:eastAsia="仿宋_GB2312" w:hAnsi="Times New Roman" w:cs="Times New Roman" w:hint="eastAsia"/>
          <w:b w:val="0"/>
          <w:bCs w:val="0"/>
          <w:kern w:val="2"/>
          <w:sz w:val="32"/>
          <w:szCs w:val="32"/>
          <w:highlight w:val="none"/>
          <w:lang w:val="en-US" w:eastAsia="zh-CN" w:bidi="ar-SA"/>
        </w:rPr>
        <w:t xml:space="preserve">。成员构成如下：评价组</w:t>
      </w:r>
      <w:r>
        <w:rPr>
          <w:rFonts w:eastAsia="仿宋_GB2312" w:cs="Times New Roman" w:hint="eastAsia"/>
          <w:b w:val="0"/>
          <w:bCs w:val="0"/>
          <w:kern w:val="2"/>
          <w:sz w:val="32"/>
          <w:szCs w:val="32"/>
          <w:highlight w:val="none"/>
          <w:lang w:val="en-US" w:eastAsia="zh-CN" w:bidi="ar-SA"/>
        </w:rPr>
        <w:t xml:space="preserve">：</w:t>
      </w:r>
      <w:r>
        <w:rPr>
          <w:rFonts w:ascii="Times New Roman" w:eastAsia="仿宋_GB2312" w:hAnsi="Times New Roman" w:cs="Times New Roman" w:hint="eastAsia"/>
          <w:b w:val="0"/>
          <w:bCs w:val="0"/>
          <w:kern w:val="2"/>
          <w:sz w:val="32"/>
          <w:szCs w:val="32"/>
          <w:highlight w:val="none"/>
          <w:lang w:val="en-US" w:eastAsia="zh-CN" w:bidi="ar-SA"/>
        </w:rPr>
        <w:t xml:space="preserve">王利副组长，</w:t>
      </w:r>
      <w:r>
        <w:rPr>
          <w:rFonts w:eastAsia="仿宋_GB2312" w:cs="Times New Roman" w:hint="eastAsia"/>
          <w:b w:val="0"/>
          <w:bCs w:val="0"/>
          <w:kern w:val="2"/>
          <w:sz w:val="32"/>
          <w:szCs w:val="32"/>
          <w:highlight w:val="none"/>
          <w:lang w:val="en-US" w:eastAsia="zh-CN" w:bidi="ar-SA"/>
        </w:rPr>
        <w:t xml:space="preserve">管理</w:t>
      </w:r>
      <w:r>
        <w:rPr>
          <w:rFonts w:ascii="Times New Roman" w:eastAsia="仿宋_GB2312" w:hAnsi="Times New Roman" w:cs="Times New Roman" w:hint="eastAsia"/>
          <w:b w:val="0"/>
          <w:bCs w:val="0"/>
          <w:kern w:val="2"/>
          <w:sz w:val="32"/>
          <w:szCs w:val="32"/>
          <w:highlight w:val="none"/>
          <w:lang w:val="en-US" w:eastAsia="zh-CN" w:bidi="ar-SA"/>
        </w:rPr>
        <w:t xml:space="preserve">组织和协调项目工作人员采取实地调查、资料检查等方式，核实项目绩效指标完成情况；对项目工作进行评价等。评价组成员</w:t>
      </w:r>
      <w:r>
        <w:rPr>
          <w:rFonts w:eastAsia="仿宋_GB2312" w:cs="Times New Roman" w:hint="eastAsia"/>
          <w:b w:val="0"/>
          <w:bCs w:val="0"/>
          <w:kern w:val="2"/>
          <w:sz w:val="32"/>
          <w:szCs w:val="32"/>
          <w:highlight w:val="none"/>
          <w:lang w:val="en-US" w:eastAsia="zh-CN" w:bidi="ar-SA"/>
        </w:rPr>
        <w:t xml:space="preserve">：</w:t>
      </w:r>
      <w:r>
        <w:rPr>
          <w:rFonts w:ascii="Times New Roman" w:eastAsia="仿宋_GB2312" w:hAnsi="Times New Roman" w:cs="Times New Roman" w:hint="eastAsia"/>
          <w:b w:val="0"/>
          <w:bCs w:val="0"/>
          <w:kern w:val="2"/>
          <w:sz w:val="32"/>
          <w:szCs w:val="32"/>
          <w:highlight w:val="none"/>
          <w:lang w:val="en-US" w:eastAsia="zh-CN" w:bidi="ar-SA"/>
        </w:rPr>
        <w:t xml:space="preserve">努尔加依那提</w:t>
      </w:r>
      <w:r>
        <w:rPr>
          <w:rFonts w:eastAsia="仿宋_GB2312" w:cs="Times New Roman" w:hint="eastAsia"/>
          <w:b w:val="0"/>
          <w:bCs w:val="0"/>
          <w:kern w:val="2"/>
          <w:sz w:val="32"/>
          <w:szCs w:val="32"/>
          <w:highlight w:val="none"/>
          <w:lang w:val="en-US" w:eastAsia="zh-CN" w:bidi="ar-SA"/>
        </w:rPr>
        <w:t xml:space="preserve">、</w:t>
      </w:r>
      <w:r>
        <w:rPr>
          <w:rFonts w:ascii="Times New Roman" w:eastAsia="仿宋_GB2312" w:hAnsi="Times New Roman" w:cs="Times New Roman" w:hint="eastAsia"/>
          <w:b w:val="0"/>
          <w:bCs w:val="0"/>
          <w:kern w:val="2"/>
          <w:sz w:val="32"/>
          <w:szCs w:val="32"/>
          <w:highlight w:val="none"/>
          <w:lang w:val="en-US" w:eastAsia="zh-CN" w:bidi="ar-SA"/>
        </w:rPr>
        <w:t xml:space="preserve">张雪静</w:t>
      </w:r>
      <w:r>
        <w:rPr>
          <w:rFonts w:eastAsia="仿宋_GB2312" w:cs="Times New Roman" w:hint="eastAsia"/>
          <w:b w:val="0"/>
          <w:bCs w:val="0"/>
          <w:kern w:val="2"/>
          <w:sz w:val="32"/>
          <w:szCs w:val="32"/>
          <w:highlight w:val="none"/>
          <w:lang w:val="en-US" w:eastAsia="zh-CN" w:bidi="ar-SA"/>
        </w:rPr>
        <w:t xml:space="preserve">、</w:t>
      </w:r>
      <w:r>
        <w:rPr>
          <w:rFonts w:ascii="Times New Roman" w:eastAsia="仿宋_GB2312" w:hAnsi="Times New Roman" w:cs="Times New Roman" w:hint="eastAsia"/>
          <w:b w:val="0"/>
          <w:bCs w:val="0"/>
          <w:kern w:val="2"/>
          <w:sz w:val="32"/>
          <w:szCs w:val="32"/>
          <w:highlight w:val="none"/>
          <w:lang w:val="en-US" w:eastAsia="zh-CN" w:bidi="ar-SA"/>
        </w:rPr>
        <w:t xml:space="preserve">昆记任</w:t>
      </w:r>
      <w:r>
        <w:rPr>
          <w:rFonts w:eastAsia="仿宋_GB2312" w:cs="Times New Roman" w:hint="eastAsia"/>
          <w:b w:val="0"/>
          <w:bCs w:val="0"/>
          <w:kern w:val="2"/>
          <w:sz w:val="32"/>
          <w:szCs w:val="32"/>
          <w:highlight w:val="none"/>
          <w:lang w:val="en-US" w:eastAsia="zh-CN" w:bidi="ar-SA"/>
        </w:rPr>
        <w:t xml:space="preserve">：负责</w:t>
      </w:r>
      <w:r>
        <w:rPr>
          <w:rFonts w:ascii="Times New Roman" w:eastAsia="仿宋_GB2312" w:hAnsi="Times New Roman" w:cs="Times New Roman" w:hint="eastAsia"/>
          <w:b w:val="0"/>
          <w:bCs w:val="0"/>
          <w:kern w:val="2"/>
          <w:sz w:val="32"/>
          <w:szCs w:val="32"/>
          <w:highlight w:val="none"/>
          <w:lang w:val="en-US" w:eastAsia="zh-CN" w:bidi="ar-SA"/>
        </w:rPr>
        <w:t xml:space="preserve">做好项目支出绩效评价工作的沟通协调工作，对项目实施情况进行实地调查，编写项目支出绩效评价报告。</w:t>
      </w:r>
    </w:p>
    <w:p>
      <w:pPr>
        <w:pStyle w:val="闻政-正文段落文字"/>
        <w:pageBreakBefore w:val="0"/>
        <w:widowControl w:val="0"/>
        <w:kinsoku/>
        <w:wordWrap/>
        <w:overflowPunct w:val="0"/>
        <w:topLinePunct w:val="0"/>
        <w:autoSpaceDE/>
        <w:autoSpaceDN/>
        <w:bidi w:val="0"/>
        <w:spacing w:line="570" w:lineRule="exact"/>
        <w:ind w:firstLine="640"/>
        <w:jc w:val="both"/>
        <w:textAlignment w:val="auto"/>
        <w:rPr>
          <w:rFonts w:ascii="Times New Roman" w:eastAsia="仿宋_GB2312" w:hAnsi="Times New Roman" w:cs="Times New Roman" w:hint="eastAsia"/>
          <w:b w:val="0"/>
          <w:bCs w:val="0"/>
          <w:kern w:val="2"/>
          <w:sz w:val="32"/>
          <w:szCs w:val="32"/>
          <w:highlight w:val="none"/>
          <w:lang w:val="en-US" w:eastAsia="zh-CN" w:bidi="ar-SA"/>
        </w:rPr>
      </w:pPr>
      <w:r>
        <w:rPr>
          <w:rFonts w:ascii="Times New Roman" w:eastAsia="仿宋_GB2312" w:hAnsi="Times New Roman" w:cs="Times New Roman" w:hint="eastAsia"/>
          <w:b w:val="0"/>
          <w:bCs w:val="0"/>
          <w:kern w:val="2"/>
          <w:sz w:val="32"/>
          <w:szCs w:val="32"/>
          <w:highlight w:val="none"/>
          <w:lang w:val="en-US" w:eastAsia="zh-CN" w:bidi="ar-SA"/>
        </w:rPr>
        <w:t xml:space="preserve">第二阶段：组织实施</w:t>
      </w:r>
      <w:r>
        <w:rPr>
          <w:rFonts w:eastAsia="仿宋_GB2312" w:cs="Times New Roman" w:hint="eastAsia"/>
          <w:b w:val="0"/>
          <w:bCs w:val="0"/>
          <w:kern w:val="2"/>
          <w:sz w:val="32"/>
          <w:szCs w:val="32"/>
          <w:highlight w:val="none"/>
          <w:lang w:val="en-US" w:eastAsia="zh-CN" w:bidi="ar-SA"/>
        </w:rPr>
        <w:t xml:space="preserve">、</w:t>
      </w:r>
      <w:r>
        <w:rPr>
          <w:rFonts w:ascii="Times New Roman" w:eastAsia="仿宋_GB2312" w:hAnsi="Times New Roman" w:cs="Times New Roman" w:hint="eastAsia"/>
          <w:b w:val="0"/>
          <w:bCs w:val="0"/>
          <w:kern w:val="2"/>
          <w:sz w:val="32"/>
          <w:szCs w:val="32"/>
          <w:highlight w:val="none"/>
          <w:lang w:val="en-US" w:eastAsia="zh-CN" w:bidi="ar-SA"/>
        </w:rPr>
        <w:t xml:space="preserve">分析评价</w:t>
      </w:r>
      <w:r>
        <w:rPr>
          <w:rFonts w:eastAsia="仿宋_GB2312" w:cs="Times New Roman" w:hint="eastAsia"/>
          <w:b w:val="0"/>
          <w:bCs w:val="0"/>
          <w:kern w:val="2"/>
          <w:sz w:val="32"/>
          <w:szCs w:val="32"/>
          <w:highlight w:val="none"/>
          <w:lang w:val="en-US" w:eastAsia="zh-CN" w:bidi="ar-SA"/>
        </w:rPr>
        <w:t xml:space="preserve">。</w:t>
      </w:r>
      <w:r>
        <w:rPr>
          <w:rFonts w:ascii="Times New Roman" w:eastAsia="仿宋_GB2312" w:hAnsi="Times New Roman" w:cs="Times New Roman" w:hint="eastAsia"/>
          <w:b w:val="0"/>
          <w:bCs w:val="0"/>
          <w:kern w:val="2"/>
          <w:sz w:val="32"/>
          <w:szCs w:val="32"/>
          <w:highlight w:val="none"/>
          <w:lang w:val="en-US" w:eastAsia="zh-CN" w:bidi="ar-SA"/>
        </w:rPr>
        <w:t xml:space="preserve">经评价组通过实地调研、查阅资料等方式，采用综合分析法对项目的决策、管理、绩效进行综合评价分析。按照指标体系进行定量、定性分析。其次开展量化打分、综合评价工作，形成初步评价结论。最后归纳整体项目情况与存在问题，撰写部门绩效评价报告。</w:t>
      </w:r>
    </w:p>
    <w:p>
      <w:pPr>
        <w:pStyle w:val="闻政-正文段落文字"/>
        <w:pageBreakBefore w:val="0"/>
        <w:widowControl w:val="0"/>
        <w:kinsoku/>
        <w:wordWrap/>
        <w:overflowPunct w:val="0"/>
        <w:topLinePunct w:val="0"/>
        <w:autoSpaceDE/>
        <w:autoSpaceDN/>
        <w:bidi w:val="0"/>
        <w:spacing w:line="570" w:lineRule="exact"/>
        <w:ind w:firstLine="640"/>
        <w:jc w:val="both"/>
        <w:textAlignment w:val="auto"/>
        <w:rPr>
          <w:rFonts w:ascii="Times New Roman" w:eastAsia="仿宋_GB2312" w:hAnsi="Times New Roman" w:cs="Times New Roman" w:hint="eastAsia"/>
          <w:b w:val="0"/>
          <w:bCs w:val="0"/>
          <w:kern w:val="2"/>
          <w:sz w:val="32"/>
          <w:szCs w:val="32"/>
          <w:highlight w:val="none"/>
          <w:lang w:val="en-US" w:eastAsia="zh-CN" w:bidi="ar-SA"/>
        </w:rPr>
      </w:pPr>
      <w:bookmarkStart w:id="1" w:name="_Toc2618"/>
      <w:r>
        <w:rPr>
          <w:rFonts w:ascii="Times New Roman" w:eastAsia="仿宋_GB2312" w:hAnsi="Times New Roman" w:cs="Times New Roman" w:hint="eastAsia"/>
          <w:b w:val="0"/>
          <w:bCs w:val="0"/>
          <w:kern w:val="2"/>
          <w:sz w:val="32"/>
          <w:szCs w:val="32"/>
          <w:highlight w:val="none"/>
          <w:lang w:val="en-US" w:eastAsia="zh-CN" w:bidi="ar-SA"/>
        </w:rPr>
        <w:t xml:space="preserve">第</w:t>
      </w:r>
      <w:r>
        <w:rPr>
          <w:rFonts w:eastAsia="仿宋_GB2312" w:cs="Times New Roman" w:hint="eastAsia"/>
          <w:b w:val="0"/>
          <w:bCs w:val="0"/>
          <w:kern w:val="2"/>
          <w:sz w:val="32"/>
          <w:szCs w:val="32"/>
          <w:highlight w:val="none"/>
          <w:lang w:val="en-US" w:eastAsia="zh-CN" w:bidi="ar-SA"/>
        </w:rPr>
        <w:t xml:space="preserve">三</w:t>
      </w:r>
      <w:r>
        <w:rPr>
          <w:rFonts w:ascii="Times New Roman" w:eastAsia="仿宋_GB2312" w:hAnsi="Times New Roman" w:cs="Times New Roman" w:hint="eastAsia"/>
          <w:b w:val="0"/>
          <w:bCs w:val="0"/>
          <w:kern w:val="2"/>
          <w:sz w:val="32"/>
          <w:szCs w:val="32"/>
          <w:highlight w:val="none"/>
          <w:lang w:val="en-US" w:eastAsia="zh-CN" w:bidi="ar-SA"/>
        </w:rPr>
        <w:t xml:space="preserve">阶段：撰写报告</w:t>
      </w:r>
      <w:bookmarkEnd w:id="1"/>
      <w:r>
        <w:rPr>
          <w:rFonts w:eastAsia="仿宋_GB2312" w:cs="Times New Roman" w:hint="eastAsia"/>
          <w:b w:val="0"/>
          <w:bCs w:val="0"/>
          <w:kern w:val="2"/>
          <w:sz w:val="32"/>
          <w:szCs w:val="32"/>
          <w:highlight w:val="none"/>
          <w:lang w:val="en-US" w:eastAsia="zh-CN" w:bidi="ar-SA"/>
        </w:rPr>
        <w:t xml:space="preserve">、</w:t>
      </w:r>
      <w:r>
        <w:rPr>
          <w:rFonts w:ascii="Times New Roman" w:eastAsia="仿宋_GB2312" w:hAnsi="Times New Roman" w:cs="Times New Roman" w:hint="eastAsia"/>
          <w:b w:val="0"/>
          <w:bCs w:val="0"/>
          <w:kern w:val="2"/>
          <w:sz w:val="32"/>
          <w:szCs w:val="32"/>
          <w:highlight w:val="none"/>
          <w:lang w:val="en-US" w:eastAsia="zh-CN" w:bidi="ar-SA"/>
        </w:rPr>
        <w:t xml:space="preserve">归集档案</w:t>
      </w:r>
      <w:r>
        <w:rPr>
          <w:rFonts w:eastAsia="仿宋_GB2312" w:cs="Times New Roman" w:hint="eastAsia"/>
          <w:b w:val="0"/>
          <w:bCs w:val="0"/>
          <w:kern w:val="2"/>
          <w:sz w:val="32"/>
          <w:szCs w:val="32"/>
          <w:highlight w:val="none"/>
          <w:lang w:val="en-US" w:eastAsia="zh-CN" w:bidi="ar-SA"/>
        </w:rPr>
        <w:t xml:space="preserve">。</w:t>
      </w:r>
      <w:r>
        <w:rPr>
          <w:rFonts w:ascii="Times New Roman" w:eastAsia="仿宋_GB2312" w:hAnsi="Times New Roman" w:cs="Times New Roman" w:hint="eastAsia"/>
          <w:b w:val="0"/>
          <w:bCs w:val="0"/>
          <w:kern w:val="2"/>
          <w:sz w:val="32"/>
          <w:szCs w:val="32"/>
          <w:highlight w:val="none"/>
          <w:lang w:val="en-US" w:eastAsia="zh-CN" w:bidi="ar-SA"/>
        </w:rPr>
        <w:t xml:space="preserve">项目撰写绩效评价报告，按照财政局大平台绩效系统中统一格式和文本框架撰写绩效评价报告。建立和落实档案管理制度，将项目相关资料存档，评价项目基本情况和相关文件、评价实施方案、项目支付资料等相关档案。</w:t>
      </w:r>
    </w:p>
    <w:p>
      <w:pPr>
        <w:numPr>
          <w:ilvl w:val="0"/>
          <w:numId w:val="0"/>
        </w:numPr>
        <w:spacing w:line="560" w:lineRule="exact"/>
        <w:ind w:firstLine="640" w:firstLineChars="200"/>
        <w:rPr>
          <w:rFonts w:ascii="Times New Roman" w:eastAsia="仿宋_GB2312" w:hAnsi="Times New Roman" w:cs="Times New Roman" w:hint="eastAsia"/>
          <w:b w:val="0"/>
          <w:bCs w:val="0"/>
          <w:kern w:val="2"/>
          <w:sz w:val="32"/>
          <w:szCs w:val="32"/>
          <w:highlight w:val="none"/>
          <w:lang w:val="en-US" w:eastAsia="zh-CN" w:bidi="ar-SA"/>
        </w:rPr>
      </w:pPr>
      <w:r>
        <w:rPr>
          <w:rFonts w:ascii="Times New Roman" w:eastAsia="仿宋_GB2312" w:hAnsi="Times New Roman" w:cs="Times New Roman" w:hint="eastAsia"/>
          <w:b w:val="0"/>
          <w:bCs w:val="0"/>
          <w:color w:val="000000" w:themeColor="text1"/>
          <w:kern w:val="2"/>
          <w:sz w:val="32"/>
          <w:szCs w:val="32"/>
          <w:highlight w:val="none"/>
          <w:lang w:val="en-US" w:eastAsia="zh-CN" w:bidi="ar-SA"/>
          <w14:textFill>
            <w14:solidFill>
              <w14:schemeClr w14:val="tx1"/>
            </w14:solidFill>
          </w14:textFill>
        </w:rPr>
        <w:t xml:space="preserve">第</w:t>
      </w:r>
      <w:r>
        <w:rPr>
          <w:rFonts w:eastAsia="仿宋_GB2312" w:cs="Times New Roman" w:hint="eastAsia"/>
          <w:b w:val="0"/>
          <w:bCs w:val="0"/>
          <w:color w:val="000000" w:themeColor="text1"/>
          <w:kern w:val="2"/>
          <w:sz w:val="32"/>
          <w:szCs w:val="32"/>
          <w:highlight w:val="none"/>
          <w:lang w:val="en-US" w:eastAsia="zh-CN" w:bidi="ar-SA"/>
          <w14:textFill>
            <w14:solidFill>
              <w14:schemeClr w14:val="tx1"/>
            </w14:solidFill>
          </w14:textFill>
        </w:rPr>
        <w:t xml:space="preserve">四</w:t>
      </w:r>
      <w:r>
        <w:rPr>
          <w:rFonts w:ascii="Times New Roman" w:eastAsia="仿宋_GB2312" w:hAnsi="Times New Roman" w:cs="Times New Roman" w:hint="eastAsia"/>
          <w:b w:val="0"/>
          <w:bCs w:val="0"/>
          <w:color w:val="000000" w:themeColor="text1"/>
          <w:kern w:val="2"/>
          <w:sz w:val="32"/>
          <w:szCs w:val="32"/>
          <w:highlight w:val="none"/>
          <w:lang w:val="en-US" w:eastAsia="zh-CN" w:bidi="ar-SA"/>
          <w14:textFill>
            <w14:solidFill>
              <w14:schemeClr w14:val="tx1"/>
            </w14:solidFill>
          </w14:textFill>
        </w:rPr>
        <w:t xml:space="preserve">阶段：</w:t>
      </w:r>
      <w:r>
        <w:rPr>
          <w:rFonts w:ascii="Times New Roman" w:eastAsia="仿宋_GB2312" w:hAnsi="Times New Roman" w:cs="Times New Roman" w:hint="eastAsia"/>
          <w:b w:val="0"/>
          <w:bCs w:val="0"/>
          <w:kern w:val="2"/>
          <w:sz w:val="32"/>
          <w:szCs w:val="32"/>
          <w:highlight w:val="none"/>
          <w:lang w:val="en-US" w:eastAsia="zh-CN" w:bidi="ar-SA"/>
        </w:rPr>
        <w:t xml:space="preserve">完成</w:t>
      </w:r>
      <w:r>
        <w:rPr>
          <w:rFonts w:eastAsia="仿宋_GB2312" w:cs="Times New Roman" w:hint="eastAsia"/>
          <w:b w:val="0"/>
          <w:bCs w:val="0"/>
          <w:kern w:val="2"/>
          <w:sz w:val="32"/>
          <w:szCs w:val="32"/>
          <w:highlight w:val="none"/>
          <w:lang w:val="en-US" w:eastAsia="zh-CN" w:bidi="ar-SA"/>
        </w:rPr>
        <w:t xml:space="preserve">评价、提高服务</w:t>
      </w:r>
      <w:r>
        <w:rPr>
          <w:rFonts w:eastAsia="仿宋_GB2312" w:cs="Times New Roman" w:hint="eastAsia"/>
          <w:b w:val="0"/>
          <w:bCs w:val="0"/>
          <w:color w:val="000000" w:themeColor="text1"/>
          <w:kern w:val="2"/>
          <w:sz w:val="32"/>
          <w:szCs w:val="32"/>
          <w:highlight w:val="none"/>
          <w:lang w:val="en-US" w:eastAsia="zh-CN" w:bidi="ar-SA"/>
          <w14:textFill>
            <w14:solidFill>
              <w14:schemeClr w14:val="tx1"/>
            </w14:solidFill>
          </w14:textFill>
        </w:rPr>
        <w:t xml:space="preserve">。</w:t>
      </w:r>
      <w:r>
        <w:rPr>
          <w:rFonts w:ascii="Times New Roman" w:eastAsia="仿宋_GB2312" w:hAnsi="Times New Roman" w:cs="Times New Roman" w:hint="eastAsia"/>
          <w:b w:val="0"/>
          <w:bCs w:val="0"/>
          <w:kern w:val="2"/>
          <w:sz w:val="32"/>
          <w:szCs w:val="32"/>
          <w:highlight w:val="none"/>
          <w:lang w:val="en-US" w:eastAsia="zh-CN" w:bidi="ar-SA"/>
        </w:rPr>
        <w:t xml:space="preserve">基本公共卫生服务完成项目所需乡村医劳医生聘用务费37.77万元、完成项目所需日常公用经费26.34万元，项目资金65.51万元用于;国家基本公共卫生服务,其中包括2024年度我辖区电子健康档案健康档人管理人数7483人、高血压患者管理人数1244人、糖尿病健康管理人数172人、严重精神障碍患者规范管理人数33人，随访检查、免费体检等。有效减少城乡居民公共卫生差距，提高基本公共卫生服务水平。</w:t>
      </w:r>
    </w:p>
    <w:p>
      <w:pPr>
        <w:spacing w:line="560" w:lineRule="exact"/>
        <w:ind w:firstLine="640" w:firstLineChars="200"/>
        <w:rPr>
          <w:rFonts w:ascii="Times New Roman" w:eastAsia="黑体" w:hAnsi="Times New Roman" w:cs="Times New Roman" w:hint="default"/>
          <w:sz w:val="32"/>
          <w:szCs w:val="32"/>
        </w:rPr>
      </w:pPr>
      <w:r>
        <w:rPr>
          <w:rFonts w:ascii="Times New Roman" w:eastAsia="黑体" w:hAnsi="Times New Roman" w:cs="Times New Roman" w:hint="default"/>
          <w:sz w:val="32"/>
          <w:szCs w:val="32"/>
        </w:rPr>
        <w:t xml:space="preserve">二、绩效评价工作开展情况</w:t>
      </w:r>
    </w:p>
    <w:p>
      <w:p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（一）绩效评价目的、对象和范围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lang w:val="en-US" w:eastAsia="zh-CN"/>
        </w:rPr>
      </w:pPr>
      <w:r>
        <w:rPr>
          <w:rFonts w:ascii="Times New Roman" w:eastAsia="仿宋_GB2312" w:hAnsi="Times New Roman" w:cs="Times New Roman" w:hint="default"/>
          <w:b w:val="0"/>
          <w:bCs w:val="0"/>
          <w:highlight w:val="none"/>
          <w:lang w:val="en-US" w:eastAsia="zh-CN"/>
        </w:rPr>
        <w:t xml:space="preserve">1.绩效评价完整性</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通过对项目预算执行情况及各项绩效目标达成程度的系统性分析，全面、客观地评估项目在预定周期内的实施效果，包括社会效益及可持续性等维度指标，为项目后续的改进与优化提供科学依据。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方正仿宋_GBK"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lang w:val="en-US" w:eastAsia="zh-CN"/>
        </w:rPr>
        <w:t xml:space="preserve">3</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val="0"/>
          <w:bCs w:val="0"/>
          <w:highlight w:val="none"/>
        </w:rPr>
        <w:t xml:space="preserve">绩效评价的对象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本项目预算绩效评价报告的评价对象是2024年</w:t>
      </w:r>
      <w:r>
        <w:rPr>
          <w:rFonts w:eastAsia="仿宋_GB2312" w:cs="Times New Roman" w:hint="eastAsia"/>
          <w:sz w:val="32"/>
          <w:szCs w:val="32"/>
          <w:highlight w:val="none"/>
          <w:lang w:val="en-US" w:eastAsia="zh-CN"/>
        </w:rPr>
        <w:t xml:space="preserve">基本公共卫生服务</w:t>
      </w:r>
      <w:r>
        <w:rPr>
          <w:rFonts w:ascii="Times New Roman" w:eastAsia="仿宋_GB2312" w:hAnsi="Times New Roman" w:cs="Times New Roman" w:hint="default"/>
          <w:sz w:val="32"/>
          <w:szCs w:val="32"/>
          <w:highlight w:val="none"/>
        </w:rPr>
        <w:t xml:space="preserve">补助资金及其预算执行情况。该项目由</w:t>
      </w:r>
      <w:r>
        <w:rPr>
          <w:rFonts w:ascii="Times New Roman" w:eastAsia="仿宋_GB2312" w:hAnsi="Times New Roman" w:cs="Times New Roman" w:hint="eastAsia"/>
          <w:sz w:val="32"/>
          <w:szCs w:val="32"/>
          <w:highlight w:val="none"/>
          <w:lang w:val="en-US" w:eastAsia="zh-CN"/>
        </w:rPr>
        <w:t xml:space="preserve">托里县</w:t>
      </w:r>
      <w:r>
        <w:rPr>
          <w:rFonts w:eastAsia="仿宋_GB2312" w:cs="Times New Roman" w:hint="eastAsia"/>
          <w:sz w:val="32"/>
          <w:szCs w:val="32"/>
          <w:highlight w:val="none"/>
          <w:lang w:val="en-US" w:eastAsia="zh-CN"/>
        </w:rPr>
        <w:t xml:space="preserve">阿克别里斗乡</w:t>
      </w:r>
      <w:r>
        <w:rPr>
          <w:rFonts w:ascii="Times New Roman" w:eastAsia="仿宋_GB2312" w:hAnsi="Times New Roman" w:cs="Times New Roman" w:hint="eastAsia"/>
          <w:sz w:val="32"/>
          <w:szCs w:val="32"/>
          <w:highlight w:val="none"/>
          <w:lang w:val="en-US" w:eastAsia="zh-CN"/>
        </w:rPr>
        <w:t xml:space="preserve">卫生院</w:t>
      </w:r>
      <w:r>
        <w:rPr>
          <w:rFonts w:ascii="Times New Roman" w:eastAsia="仿宋_GB2312" w:hAnsi="Times New Roman" w:cs="Times New Roman" w:hint="default"/>
          <w:sz w:val="32"/>
          <w:szCs w:val="32"/>
          <w:highlight w:val="none"/>
        </w:rPr>
        <w:t xml:space="preserve">负责实施，</w:t>
      </w:r>
      <w:r>
        <w:rPr>
          <w:rFonts w:ascii="Times New Roman" w:eastAsia="仿宋_GB2312" w:hAnsi="Times New Roman" w:cs="Times New Roman" w:hint="eastAsia"/>
          <w:sz w:val="32"/>
          <w:szCs w:val="32"/>
          <w:highlight w:val="none"/>
        </w:rPr>
        <w:t xml:space="preserve">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Fonts w:ascii="Times New Roman" w:eastAsia="仿宋_GB2312" w:hAnsi="Times New Roman" w:cs="Times New Roman" w:hint="default"/>
          <w:sz w:val="32"/>
          <w:szCs w:val="32"/>
          <w:highlight w:val="none"/>
        </w:rPr>
        <w:t xml:space="preserve">。项目预算涵盖从</w:t>
      </w:r>
      <w:r>
        <w:rPr>
          <w:rFonts w:ascii="Times New Roman" w:eastAsia="仿宋_GB2312" w:hAnsi="Times New Roman" w:cs="Times New Roman" w:hint="eastAsia"/>
          <w:sz w:val="32"/>
          <w:szCs w:val="32"/>
          <w:highlight w:val="none"/>
          <w:lang w:val="en-US" w:eastAsia="zh-CN"/>
        </w:rPr>
        <w:t xml:space="preserve">2024年1月1日</w:t>
      </w:r>
      <w:r>
        <w:rPr>
          <w:rFonts w:ascii="Times New Roman" w:eastAsia="仿宋_GB2312" w:hAnsi="Times New Roman" w:cs="Times New Roman" w:hint="default"/>
          <w:sz w:val="32"/>
          <w:szCs w:val="32"/>
          <w:highlight w:val="none"/>
        </w:rPr>
        <w:t xml:space="preserve">至</w:t>
      </w:r>
      <w:r>
        <w:rPr>
          <w:rFonts w:ascii="Times New Roman" w:eastAsia="仿宋_GB2312" w:hAnsi="Times New Roman" w:cs="Times New Roman" w:hint="eastAsia"/>
          <w:sz w:val="32"/>
          <w:szCs w:val="32"/>
          <w:highlight w:val="none"/>
          <w:lang w:val="en-US" w:eastAsia="zh-CN"/>
        </w:rPr>
        <w:t xml:space="preserve">2024年12月25日</w:t>
      </w:r>
      <w:r>
        <w:rPr>
          <w:rFonts w:ascii="Times New Roman" w:eastAsia="仿宋_GB2312" w:hAnsi="Times New Roman" w:cs="Times New Roman" w:hint="default"/>
          <w:sz w:val="32"/>
          <w:szCs w:val="32"/>
          <w:highlight w:val="none"/>
        </w:rPr>
        <w:t xml:space="preserve">全部资金投入与支出，涉及资金总额为</w:t>
      </w:r>
      <w:r>
        <w:rPr>
          <w:rFonts w:eastAsia="仿宋_GB2312" w:cs="Times New Roman" w:hint="eastAsia"/>
          <w:sz w:val="32"/>
          <w:szCs w:val="32"/>
          <w:highlight w:val="none"/>
          <w:lang w:val="en-US" w:eastAsia="zh-CN"/>
        </w:rPr>
        <w:t xml:space="preserve">64.11</w:t>
      </w:r>
      <w:r>
        <w:rPr>
          <w:rFonts w:ascii="Times New Roman" w:eastAsia="仿宋_GB2312" w:hAnsi="Times New Roman" w:cs="Times New Roman" w:hint="default"/>
          <w:sz w:val="32"/>
          <w:szCs w:val="32"/>
          <w:highlight w:val="none"/>
          <w:lang w:val="en-US" w:eastAsia="zh-CN"/>
        </w:rPr>
        <w:t xml:space="preserve">万</w:t>
      </w:r>
      <w:r>
        <w:rPr>
          <w:rFonts w:ascii="Times New Roman" w:eastAsia="仿宋_GB2312" w:hAnsi="Times New Roman" w:cs="Times New Roman" w:hint="default"/>
          <w:sz w:val="32"/>
          <w:szCs w:val="32"/>
          <w:highlight w:val="none"/>
        </w:rPr>
        <w:t xml:space="preserve">元。</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lang w:val="en-US" w:eastAsia="zh-CN"/>
        </w:rPr>
        <w:t xml:space="preserve">4.</w:t>
      </w:r>
      <w:r>
        <w:rPr>
          <w:rFonts w:ascii="Times New Roman" w:eastAsia="仿宋_GB2312" w:hAnsi="Times New Roman" w:cs="Times New Roman" w:hint="default"/>
          <w:b w:val="0"/>
          <w:bCs w:val="0"/>
          <w:highlight w:val="none"/>
        </w:rPr>
        <w:t xml:space="preserve">绩效评价的范围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本项目预算绩效评价报告的评价范围广泛而全面，涵盖了从项目立项至评价时点期间的所有关键预算活动和财务流程。具体而言，评价范围包括但不限于以下几个方面：</w:t>
      </w:r>
    </w:p>
    <w:p>
      <w:pPr>
        <w:pStyle w:val="Title"/>
        <w:widowControl w:val="0"/>
        <w:numPr>
          <w:ilvl w:val="0"/>
          <w:numId w:val="4"/>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项目预算编制与执行：全面审视项目预算的编制依据、合理性、科学性以及实际执行情况，包括预算调整的原因和效果。</w:t>
      </w:r>
    </w:p>
    <w:p>
      <w:pPr>
        <w:pStyle w:val="Title"/>
        <w:widowControl w:val="0"/>
        <w:numPr>
          <w:ilvl w:val="0"/>
          <w:numId w:val="4"/>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资金管理：深入分析项目资金的分配、使用和监管情况，确保资金使用的合规性、高效性和透明度。</w:t>
      </w:r>
    </w:p>
    <w:p>
      <w:pPr>
        <w:pStyle w:val="Title"/>
        <w:widowControl w:val="0"/>
        <w:numPr>
          <w:ilvl w:val="0"/>
          <w:numId w:val="4"/>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项目实施进度与产出：评估项目是否按照既定计划顺利推进，各项任务是否按时完成，以及项目产出的数量、质量和时效性是否符合预期。</w:t>
      </w:r>
    </w:p>
    <w:p>
      <w:pPr>
        <w:pStyle w:val="Title"/>
        <w:widowControl w:val="0"/>
        <w:numPr>
          <w:ilvl w:val="0"/>
          <w:numId w:val="4"/>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社会影响：考察项目对社会方面的影响。</w:t>
      </w:r>
    </w:p>
    <w:p>
      <w:pPr>
        <w:spacing w:line="560" w:lineRule="exact"/>
        <w:ind w:firstLine="640" w:firstLineChars="200"/>
        <w:rPr>
          <w:rFonts w:ascii="Times New Roman" w:hAnsi="Times New Roman" w:cs="Times New Roman" w:hint="default"/>
          <w:highlight w:val="none"/>
        </w:rPr>
      </w:pPr>
      <w:r>
        <w:rPr>
          <w:rFonts w:ascii="Times New Roman" w:eastAsia="楷体_GB2312" w:hAnsi="Times New Roman" w:cs="Times New Roman" w:hint="default"/>
          <w:b/>
          <w:bCs/>
          <w:sz w:val="32"/>
          <w:szCs w:val="32"/>
          <w:highlight w:val="none"/>
        </w:rPr>
        <w:t xml:space="preserve">（二）绩效评价原则、评价指标体系（详情见表1）、评价方法、评价标准。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1</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val="0"/>
          <w:bCs w:val="0"/>
          <w:highlight w:val="none"/>
        </w:rPr>
        <w:t xml:space="preserve">绩效评价原则</w:t>
      </w:r>
    </w:p>
    <w:p>
      <w:pPr>
        <w:spacing w:line="560" w:lineRule="exact"/>
        <w:ind w:firstLine="640" w:firstLineChars="200"/>
        <w:rPr>
          <w:rFonts w:ascii="Times New Roman" w:eastAsia="仿宋_GB2312" w:hAnsi="Times New Roman" w:cs="Times New Roman" w:hint="default"/>
          <w:color w:val="000000"/>
          <w:sz w:val="32"/>
          <w:szCs w:val="32"/>
          <w:highlight w:val="none"/>
        </w:rPr>
      </w:pPr>
      <w:r>
        <w:rPr>
          <w:rFonts w:ascii="Times New Roman" w:eastAsia="仿宋_GB2312" w:hAnsi="Times New Roman" w:cs="Times New Roman" w:hint="default"/>
          <w:color w:val="000000"/>
          <w:sz w:val="32"/>
          <w:szCs w:val="32"/>
          <w:highlight w:val="none"/>
        </w:rPr>
        <w:t xml:space="preserve">本次项目绩效评价遵循以下基本原则：</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（1）科学公正。绩效评价应当运用科学合理的方法，按照规范的程序，对项目绩效进行客观、公正的反映。</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（2）统筹兼顾。单位自评、部门评价和财政评价应职责明确，各有侧重，相互衔接。单位自评应由项目单位自主实施，即“谁支出、谁自评”。部门评价和财政评价应在单位自评的基础上开展。</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（3）激励约束。绩效评价结果应与预算安排、政策调整、改进管理实质性挂钩，体现奖优罚劣和激励相容导向，有效要安排、低效要压减、无效要问责。</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（4）公开透明。绩效评价结果应依法依规公开，并自觉接受社会监督。</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2</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val="0"/>
          <w:bCs w:val="0"/>
          <w:highlight w:val="none"/>
        </w:rPr>
        <w:t xml:space="preserve">评价指标体系</w:t>
      </w:r>
    </w:p>
    <w:p>
      <w:pPr>
        <w:spacing w:line="560" w:lineRule="exact"/>
        <w:ind w:firstLine="640" w:firstLineChars="200"/>
        <w:rPr>
          <w:rFonts w:ascii="Times New Roman"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绩效评价框架是开展绩效评价的核心。绩效评价框架包括评价准则、关键评价问题、评价指标、数据来源、数据收集方法等。指标体系建立过程如下：</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（1）确定评价指标</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（2）确定权重</w:t>
      </w:r>
    </w:p>
    <w:p>
      <w:pPr>
        <w:spacing w:line="560" w:lineRule="exact"/>
        <w:ind w:firstLine="640" w:firstLineChars="200"/>
        <w:rPr>
          <w:rFonts w:ascii="Times New Roman" w:eastAsia="仿宋_GB2312" w:hAnsi="Times New Roman" w:cs="Times New Roman" w:hint="default"/>
          <w:color w:val="FF0000"/>
          <w:spacing w:val="17"/>
          <w:sz w:val="32"/>
          <w:szCs w:val="32"/>
          <w:highlight w:val="none"/>
          <w:lang w:eastAsia="zh-CN"/>
        </w:rPr>
      </w:pPr>
      <w:r>
        <w:rPr>
          <w:rFonts w:ascii="Times New Roman" w:eastAsia="仿宋_GB2312" w:hAnsi="Times New Roman" w:cs="Times New Roman" w:hint="default"/>
          <w:color w:val="000000"/>
          <w:spacing w:val="17"/>
          <w:sz w:val="32"/>
          <w:szCs w:val="32"/>
          <w:highlight w:val="none"/>
        </w:rPr>
        <w:t xml:space="preserve">确定各个指标相对于项目总体绩效的权重分值。在绩效评价指标体系中，项目决策权重为20分，项目过程权重为20分，项目产出权重为40分，项目效益权重为20分。</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（3）确定指标标准值</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指标标准值是绩效评价指标的尺度，既要反映同类项目的先进水平，又要符合项目的实际绩效水平。具体采用计划标准等确定此次绩效评价指标标准值。</w:t>
      </w:r>
    </w:p>
    <w:p>
      <w:pPr>
        <w:pStyle w:val="Title"/>
        <w:spacing w:before="0" w:after="0" w:line="560" w:lineRule="exact"/>
        <w:ind w:firstLine="640" w:firstLineChars="200"/>
        <w:jc w:val="both"/>
        <w:rPr>
          <w:rFonts w:ascii="Times New Roman" w:eastAsia="仿宋_GB2312" w:hAnsi="Times New Roman" w:cs="Times New Roman" w:hint="default"/>
          <w:b w:val="0"/>
          <w:bCs w:val="0"/>
          <w:color w:val="000000"/>
          <w:spacing w:val="17"/>
          <w:kern w:val="2"/>
          <w:highlight w:val="none"/>
        </w:rPr>
      </w:pPr>
      <w:r>
        <w:rPr>
          <w:rFonts w:ascii="Times New Roman" w:eastAsia="仿宋_GB2312" w:hAnsi="Times New Roman" w:cs="Times New Roman" w:hint="default"/>
          <w:b w:val="0"/>
          <w:bCs w:val="0"/>
          <w:color w:val="000000"/>
          <w:spacing w:val="17"/>
          <w:kern w:val="2"/>
          <w:highlight w:val="none"/>
        </w:rPr>
        <w:t xml:space="preserve">绩效评价总分值100分，根据综合评分结果，90（含）-100分为优、80（含）-90分为良、60（含）-80分为中、60分以下为差。</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000000"/>
          <w:spacing w:val="17"/>
          <w:highlight w:val="none"/>
        </w:rPr>
      </w:pPr>
      <w:r>
        <w:rPr>
          <w:rFonts w:ascii="Times New Roman" w:eastAsia="仿宋_GB2312" w:hAnsi="Times New Roman" w:cs="Times New Roman" w:hint="default"/>
          <w:b w:val="0"/>
          <w:bCs w:val="0"/>
          <w:color w:val="000000"/>
          <w:spacing w:val="17"/>
          <w:highlight w:val="none"/>
        </w:rPr>
        <w:t xml:space="preserve">具体评价指标体系详情见附件1</w:t>
      </w:r>
    </w:p>
    <w:p>
      <w:pPr>
        <w:numPr>
          <w:ilvl w:val="0"/>
          <w:numId w:val="8"/>
        </w:numPr>
        <w:spacing w:line="560" w:lineRule="exact"/>
        <w:ind w:left="0" w:firstLine="640" w:leftChars="0" w:firstLineChars="200"/>
        <w:rPr>
          <w:rFonts w:ascii="Times New Roman" w:eastAsia="仿宋_GB2312" w:hAnsi="Times New Roman" w:cs="Times New Roman" w:hint="default"/>
          <w:b w:val="0"/>
          <w:bCs w:val="0"/>
          <w:kern w:val="28"/>
          <w:sz w:val="32"/>
          <w:szCs w:val="32"/>
          <w:highlight w:val="none"/>
          <w:lang w:val="en-US" w:eastAsia="zh-CN" w:bidi="ar-SA"/>
        </w:rPr>
      </w:pPr>
      <w:r>
        <w:rPr>
          <w:rFonts w:ascii="Times New Roman" w:eastAsia="仿宋_GB2312" w:hAnsi="Times New Roman" w:cs="Times New Roman" w:hint="default"/>
          <w:b w:val="0"/>
          <w:bCs w:val="0"/>
          <w:kern w:val="28"/>
          <w:sz w:val="32"/>
          <w:szCs w:val="32"/>
          <w:highlight w:val="none"/>
          <w:lang w:val="en-US" w:eastAsia="zh-CN" w:bidi="ar-SA"/>
        </w:rPr>
        <w:t xml:space="preserve">绩效评价方法</w:t>
      </w:r>
    </w:p>
    <w:p>
      <w:pPr>
        <w:spacing w:line="560" w:lineRule="exact"/>
        <w:ind w:firstLine="640" w:firstLineChars="200"/>
        <w:rPr>
          <w:rFonts w:ascii="Times New Roman" w:eastAsia="仿宋_GB2312" w:hAnsi="Times New Roman" w:cs="Times New Roman" w:hint="default"/>
          <w:b w:val="0"/>
          <w:bCs w:val="0"/>
          <w:kern w:val="28"/>
          <w:sz w:val="32"/>
          <w:szCs w:val="32"/>
          <w:highlight w:val="none"/>
          <w:lang w:val="en-US" w:eastAsia="zh-CN" w:bidi="ar-SA"/>
        </w:rPr>
      </w:pPr>
      <w:r>
        <w:rPr>
          <w:rFonts w:ascii="Times New Roman" w:eastAsia="仿宋_GB2312" w:hAnsi="Times New Roman" w:cs="Times New Roman" w:hint="default"/>
          <w:b w:val="0"/>
          <w:bCs w:val="0"/>
          <w:kern w:val="28"/>
          <w:sz w:val="32"/>
          <w:szCs w:val="32"/>
          <w:highlight w:val="none"/>
          <w:lang w:val="en-US" w:eastAsia="zh-CN" w:bidi="ar-SA"/>
        </w:rPr>
        <w:t xml:space="preserve">绩效评价从项目决策、项目过程、项目产出、项目效益四个维度进行评价。评价对象为项目目标实施情况，评价核心为资金的支出完成情况和项目的产出效益。</w:t>
      </w:r>
    </w:p>
    <w:p>
      <w:pPr>
        <w:spacing w:line="560" w:lineRule="exact"/>
        <w:ind w:firstLine="640" w:firstLineChars="200"/>
        <w:rPr>
          <w:rFonts w:ascii="Times New Roman" w:eastAsia="仿宋_GB2312" w:hAnsi="Times New Roman" w:cs="Times New Roman" w:hint="default"/>
          <w:b w:val="0"/>
          <w:bCs w:val="0"/>
          <w:kern w:val="28"/>
          <w:sz w:val="32"/>
          <w:szCs w:val="32"/>
          <w:highlight w:val="none"/>
          <w:lang w:val="en-US" w:eastAsia="zh-CN" w:bidi="ar-SA"/>
        </w:rPr>
      </w:pPr>
      <w:r>
        <w:rPr>
          <w:rFonts w:ascii="Times New Roman" w:eastAsia="仿宋_GB2312" w:hAnsi="Times New Roman" w:cs="Times New Roman" w:hint="default"/>
          <w:b w:val="0"/>
          <w:bCs w:val="0"/>
          <w:kern w:val="28"/>
          <w:sz w:val="32"/>
          <w:szCs w:val="32"/>
          <w:highlight w:val="none"/>
          <w:lang w:val="en-US" w:eastAsia="zh-CN" w:bidi="ar-SA"/>
        </w:rPr>
        <w:t xml:space="preserve">本次评价指标中，既有定性指标又有定量指标，各类指标因考核内容不同和客观标准不同存在较大差异，因此核定具体指标时采用了</w:t>
      </w:r>
      <w:r>
        <w:rPr>
          <w:rFonts w:ascii="Times New Roman" w:eastAsia="仿宋_GB2312" w:hAnsi="Times New Roman" w:cs="Times New Roman" w:hint="eastAsia"/>
          <w:b w:val="0"/>
          <w:bCs w:val="0"/>
          <w:kern w:val="28"/>
          <w:sz w:val="32"/>
          <w:szCs w:val="32"/>
          <w:highlight w:val="none"/>
          <w:lang w:val="en-US" w:eastAsia="zh-CN" w:bidi="ar-SA"/>
        </w:rPr>
        <w:t xml:space="preserve">比较法、公众评判</w:t>
      </w:r>
      <w:r>
        <w:rPr>
          <w:rFonts w:ascii="Times New Roman" w:eastAsia="仿宋_GB2312" w:hAnsi="Times New Roman" w:cs="Times New Roman" w:hint="default"/>
          <w:b w:val="0"/>
          <w:bCs w:val="0"/>
          <w:kern w:val="28"/>
          <w:sz w:val="32"/>
          <w:szCs w:val="32"/>
          <w:highlight w:val="none"/>
          <w:lang w:val="en-US" w:eastAsia="zh-CN" w:bidi="ar-SA"/>
        </w:rPr>
        <w:t xml:space="preserve">法，具体评价方法如下：</w:t>
      </w:r>
    </w:p>
    <w:p>
      <w:pPr>
        <w:pStyle w:val="_Style1"/>
        <w:pageBreakBefore w:val="0"/>
        <w:widowControl w:val="0"/>
        <w:tabs>
          <w:tab w:val="left" w:pos="1559"/>
        </w:tabs>
        <w:kinsoku/>
        <w:wordWrap/>
        <w:overflowPunct w:val="0"/>
        <w:topLinePunct w:val="0"/>
        <w:autoSpaceDE/>
        <w:autoSpaceDN/>
        <w:bidi w:val="0"/>
        <w:adjustRightInd w:val="0"/>
        <w:snapToGrid w:val="0"/>
        <w:spacing w:line="570" w:lineRule="exact"/>
        <w:ind w:firstLine="640"/>
        <w:jc w:val="both"/>
        <w:textAlignment w:val="auto"/>
        <w:rPr>
          <w:rFonts w:ascii="Times New Roman" w:eastAsia="仿宋_GB2312" w:hAnsi="Times New Roman" w:cs="Times New Roman" w:hint="default"/>
          <w:b w:val="0"/>
          <w:bCs w:val="0"/>
          <w:kern w:val="28"/>
          <w:sz w:val="32"/>
          <w:szCs w:val="32"/>
          <w:highlight w:val="none"/>
          <w:lang w:val="en-US" w:eastAsia="zh-CN" w:bidi="ar-SA"/>
        </w:rPr>
      </w:pPr>
      <w:r>
        <w:rPr>
          <w:rFonts w:ascii="Times New Roman" w:eastAsia="仿宋_GB2312" w:hAnsi="Times New Roman" w:cs="Times New Roman" w:hint="eastAsia"/>
          <w:b w:val="0"/>
          <w:bCs w:val="0"/>
          <w:kern w:val="28"/>
          <w:sz w:val="32"/>
          <w:szCs w:val="32"/>
          <w:highlight w:val="none"/>
          <w:lang w:val="en-US" w:eastAsia="zh-CN" w:bidi="ar-SA"/>
        </w:rPr>
        <w:t xml:space="preserve">（一）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_Style1"/>
        <w:pageBreakBefore w:val="0"/>
        <w:widowControl w:val="0"/>
        <w:tabs>
          <w:tab w:val="left" w:pos="1559"/>
        </w:tabs>
        <w:kinsoku/>
        <w:wordWrap/>
        <w:overflowPunct w:val="0"/>
        <w:topLinePunct w:val="0"/>
        <w:autoSpaceDE/>
        <w:autoSpaceDN/>
        <w:bidi w:val="0"/>
        <w:adjustRightInd w:val="0"/>
        <w:snapToGrid w:val="0"/>
        <w:spacing w:line="570" w:lineRule="exact"/>
        <w:ind w:firstLine="640"/>
        <w:jc w:val="both"/>
        <w:textAlignment w:val="auto"/>
        <w:rPr>
          <w:rFonts w:ascii="Times New Roman" w:eastAsia="仿宋_GB2312" w:hAnsi="Times New Roman" w:cs="Times New Roman" w:hint="default"/>
          <w:b w:val="0"/>
          <w:bCs w:val="0"/>
          <w:kern w:val="28"/>
          <w:sz w:val="32"/>
          <w:szCs w:val="32"/>
          <w:highlight w:val="none"/>
          <w:lang w:val="en-US" w:eastAsia="zh-CN" w:bidi="ar-SA"/>
        </w:rPr>
      </w:pPr>
      <w:r>
        <w:rPr>
          <w:rFonts w:ascii="Times New Roman" w:eastAsia="仿宋_GB2312" w:hAnsi="Times New Roman" w:cs="Times New Roman" w:hint="eastAsia"/>
          <w:b w:val="0"/>
          <w:bCs w:val="0"/>
          <w:kern w:val="28"/>
          <w:sz w:val="32"/>
          <w:szCs w:val="32"/>
          <w:highlight w:val="none"/>
          <w:lang w:val="en-US" w:eastAsia="zh-CN" w:bidi="ar-SA"/>
        </w:rPr>
        <w:t xml:space="preserve">（二）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pStyle w:val="Title"/>
        <w:widowControl w:val="0"/>
        <w:spacing w:before="0" w:after="0" w:line="560" w:lineRule="exact"/>
        <w:ind w:firstLine="640" w:firstLineChars="200"/>
        <w:jc w:val="both"/>
        <w:outlineLvl w:val="9"/>
        <w:rPr>
          <w:rFonts w:ascii="Times New Roman" w:eastAsia="仿宋_GB2312" w:hAnsi="Times New Roman" w:cs="Times New Roman" w:hint="eastAsia"/>
          <w:b w:val="0"/>
          <w:bCs w:val="0"/>
          <w:highlight w:val="none"/>
          <w:lang w:eastAsia="zh-CN"/>
        </w:rPr>
      </w:pPr>
      <w:r>
        <w:rPr>
          <w:rFonts w:ascii="Times New Roman" w:eastAsia="仿宋_GB2312" w:hAnsi="Times New Roman" w:cs="Times New Roman" w:hint="default"/>
          <w:b w:val="0"/>
          <w:bCs w:val="0"/>
          <w:highlight w:val="none"/>
        </w:rPr>
        <w:t xml:space="preserve">4</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val="0"/>
          <w:bCs w:val="0"/>
          <w:highlight w:val="none"/>
        </w:rPr>
        <w:t xml:space="preserve">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绩效评价标准通常包括计划标准、行业标准、历史标准等，用于对绩效指标完成情况进行比较、分析、评价。本次评价主要采用了历史标准。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lang w:val="en-US" w:eastAsia="zh-CN"/>
        </w:rPr>
        <w:t xml:space="preserve">1</w:t>
      </w: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rPr>
        <w:t xml:space="preserve">历史标准</w:t>
      </w:r>
      <w:r>
        <w:rPr>
          <w:rFonts w:ascii="Times New Roman" w:eastAsia="仿宋_GB2312" w:hAnsi="Times New Roman" w:cs="Times New Roman" w:hint="eastAsia"/>
          <w:b w:val="0"/>
          <w:bCs w:val="0"/>
          <w:highlight w:val="none"/>
          <w:lang w:eastAsia="zh-CN"/>
        </w:rPr>
        <w:t xml:space="preserve">。我单位按照去年的指标完成情况，设定今年的预期目标。通过纵向的不同时间各项指标的完成情况来反映出，今年与去年的不同之处。从而反映出该指标的设定与去年相比是否对社会效益产生更加有意义的影响。</w:t>
      </w:r>
    </w:p>
    <w:p>
      <w:pPr>
        <w:pStyle w:val="Title"/>
        <w:numPr>
          <w:ilvl w:val="0"/>
          <w:numId w:val="7"/>
        </w:numPr>
        <w:spacing w:before="0" w:after="0" w:line="560" w:lineRule="exact"/>
        <w:ind w:firstLine="640" w:firstLineChars="200"/>
        <w:jc w:val="both"/>
        <w:rPr>
          <w:rFonts w:ascii="Times New Roman" w:eastAsia="楷体" w:hAnsi="Times New Roman" w:cs="Times New Roman" w:hint="default"/>
          <w:color w:val="000000"/>
          <w:spacing w:val="17"/>
          <w:highlight w:val="none"/>
        </w:rPr>
      </w:pPr>
      <w:r>
        <w:rPr>
          <w:rFonts w:ascii="Times New Roman" w:eastAsia="楷体" w:hAnsi="Times New Roman" w:cs="Times New Roman" w:hint="default"/>
          <w:color w:val="000000"/>
          <w:spacing w:val="17"/>
          <w:highlight w:val="none"/>
        </w:rPr>
        <w:t xml:space="preserve">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kern w:val="0"/>
          <w:sz w:val="32"/>
          <w:szCs w:val="32"/>
          <w:highlight w:val="none"/>
          <w:lang w:val="en-US" w:eastAsia="zh-CN"/>
        </w:rPr>
      </w:pPr>
      <w:r>
        <w:rPr>
          <w:rFonts w:ascii="Times New Roman" w:eastAsia="仿宋_GB2312" w:hAnsi="Times New Roman" w:cs="Times New Roman" w:hint="default"/>
          <w:kern w:val="0"/>
          <w:sz w:val="32"/>
          <w:szCs w:val="32"/>
          <w:highlight w:val="none"/>
          <w:lang w:val="en-US" w:eastAsia="zh-CN"/>
        </w:rPr>
        <w:t xml:space="preserve">（1）前期准备与规划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kern w:val="0"/>
          <w:sz w:val="32"/>
          <w:szCs w:val="32"/>
          <w:highlight w:val="none"/>
          <w:lang w:val="en-US" w:eastAsia="zh-CN"/>
        </w:rPr>
      </w:pPr>
      <w:r>
        <w:rPr>
          <w:rFonts w:ascii="Times New Roman" w:eastAsia="仿宋_GB2312" w:hAnsi="Times New Roman" w:cs="Times New Roman" w:hint="default"/>
          <w:kern w:val="0"/>
          <w:sz w:val="32"/>
          <w:szCs w:val="32"/>
          <w:highlight w:val="none"/>
          <w:lang w:val="en-US" w:eastAsia="zh-CN"/>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kern w:val="0"/>
          <w:sz w:val="32"/>
          <w:szCs w:val="32"/>
          <w:highlight w:val="none"/>
          <w:lang w:val="en-US" w:eastAsia="zh-CN"/>
        </w:rPr>
      </w:pPr>
      <w:r>
        <w:rPr>
          <w:rFonts w:ascii="Times New Roman" w:eastAsia="仿宋_GB2312" w:hAnsi="Times New Roman" w:cs="Times New Roman" w:hint="default"/>
          <w:kern w:val="0"/>
          <w:sz w:val="32"/>
          <w:szCs w:val="32"/>
          <w:highlight w:val="none"/>
          <w:lang w:val="en-US" w:eastAsia="zh-CN"/>
        </w:rPr>
        <w:t xml:space="preserve">（2）指标体系构建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kern w:val="0"/>
          <w:sz w:val="32"/>
          <w:szCs w:val="32"/>
          <w:highlight w:val="none"/>
          <w:lang w:val="en-US" w:eastAsia="zh-CN"/>
        </w:rPr>
      </w:pPr>
      <w:r>
        <w:rPr>
          <w:rFonts w:ascii="Times New Roman" w:eastAsia="仿宋_GB2312" w:hAnsi="Times New Roman" w:cs="Times New Roman" w:hint="default"/>
          <w:kern w:val="0"/>
          <w:sz w:val="32"/>
          <w:szCs w:val="32"/>
          <w:highlight w:val="none"/>
          <w:lang w:val="en-US" w:eastAsia="zh-CN"/>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kern w:val="0"/>
          <w:sz w:val="32"/>
          <w:szCs w:val="32"/>
          <w:highlight w:val="none"/>
          <w:lang w:val="en-US" w:eastAsia="zh-CN"/>
        </w:rPr>
      </w:pPr>
      <w:r>
        <w:rPr>
          <w:rFonts w:ascii="Times New Roman" w:eastAsia="仿宋_GB2312" w:hAnsi="Times New Roman" w:cs="Times New Roman" w:hint="default"/>
          <w:kern w:val="0"/>
          <w:sz w:val="32"/>
          <w:szCs w:val="32"/>
          <w:highlight w:val="none"/>
          <w:lang w:val="en-US" w:eastAsia="zh-CN"/>
        </w:rPr>
        <w:t xml:space="preserve">（3）数据收集与整理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kern w:val="0"/>
          <w:sz w:val="32"/>
          <w:szCs w:val="32"/>
          <w:highlight w:val="none"/>
          <w:lang w:val="en-US" w:eastAsia="zh-CN"/>
        </w:rPr>
      </w:pPr>
      <w:r>
        <w:rPr>
          <w:rFonts w:ascii="Times New Roman" w:eastAsia="仿宋_GB2312" w:hAnsi="Times New Roman" w:cs="Times New Roman" w:hint="default"/>
          <w:kern w:val="0"/>
          <w:sz w:val="32"/>
          <w:szCs w:val="32"/>
          <w:highlight w:val="none"/>
          <w:lang w:val="en-US" w:eastAsia="zh-CN"/>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kern w:val="0"/>
          <w:sz w:val="32"/>
          <w:szCs w:val="32"/>
          <w:highlight w:val="none"/>
          <w:lang w:val="en-US" w:eastAsia="zh-CN"/>
        </w:rPr>
      </w:pPr>
      <w:r>
        <w:rPr>
          <w:rFonts w:ascii="Times New Roman" w:eastAsia="仿宋_GB2312" w:hAnsi="Times New Roman" w:cs="Times New Roman" w:hint="default"/>
          <w:kern w:val="0"/>
          <w:sz w:val="32"/>
          <w:szCs w:val="32"/>
          <w:highlight w:val="none"/>
          <w:lang w:val="en-US" w:eastAsia="zh-CN"/>
        </w:rPr>
        <w:t xml:space="preserve">（4）数据分析与评估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kern w:val="0"/>
          <w:sz w:val="32"/>
          <w:szCs w:val="32"/>
          <w:highlight w:val="none"/>
          <w:lang w:val="en-US" w:eastAsia="zh-CN"/>
        </w:rPr>
      </w:pPr>
      <w:r>
        <w:rPr>
          <w:rFonts w:ascii="Times New Roman" w:eastAsia="仿宋_GB2312" w:hAnsi="Times New Roman" w:cs="Times New Roman" w:hint="default"/>
          <w:kern w:val="0"/>
          <w:sz w:val="32"/>
          <w:szCs w:val="32"/>
          <w:highlight w:val="none"/>
          <w:lang w:val="en-US" w:eastAsia="zh-CN"/>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kern w:val="0"/>
          <w:sz w:val="32"/>
          <w:szCs w:val="32"/>
          <w:highlight w:val="none"/>
          <w:lang w:val="en-US" w:eastAsia="zh-CN"/>
        </w:rPr>
      </w:pPr>
      <w:r>
        <w:rPr>
          <w:rFonts w:ascii="Times New Roman" w:eastAsia="仿宋_GB2312" w:hAnsi="Times New Roman" w:cs="Times New Roman" w:hint="default"/>
          <w:kern w:val="0"/>
          <w:sz w:val="32"/>
          <w:szCs w:val="32"/>
          <w:highlight w:val="none"/>
          <w:lang w:val="en-US" w:eastAsia="zh-CN"/>
        </w:rPr>
        <w:t xml:space="preserve">（5）报告撰写与反馈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kern w:val="0"/>
          <w:sz w:val="32"/>
          <w:szCs w:val="32"/>
          <w:highlight w:val="none"/>
          <w:lang w:val="en-US" w:eastAsia="zh-CN"/>
        </w:rPr>
      </w:pPr>
      <w:r>
        <w:rPr>
          <w:rFonts w:ascii="Times New Roman" w:eastAsia="仿宋_GB2312" w:hAnsi="Times New Roman" w:cs="Times New Roman" w:hint="default"/>
          <w:kern w:val="0"/>
          <w:sz w:val="32"/>
          <w:szCs w:val="32"/>
          <w:highlight w:val="none"/>
          <w:lang w:val="en-US" w:eastAsia="zh-CN"/>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kern w:val="0"/>
          <w:sz w:val="32"/>
          <w:szCs w:val="32"/>
          <w:highlight w:val="none"/>
          <w:lang w:val="en-US" w:eastAsia="zh-CN"/>
        </w:rPr>
      </w:pPr>
      <w:r>
        <w:rPr>
          <w:rFonts w:ascii="Times New Roman" w:eastAsia="仿宋_GB2312" w:hAnsi="Times New Roman" w:cs="Times New Roman" w:hint="default"/>
          <w:kern w:val="0"/>
          <w:sz w:val="32"/>
          <w:szCs w:val="32"/>
          <w:highlight w:val="none"/>
          <w:lang w:val="en-US" w:eastAsia="zh-CN"/>
        </w:rPr>
        <w:t xml:space="preserve">（6）后续跟踪与改进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kern w:val="0"/>
          <w:sz w:val="32"/>
          <w:szCs w:val="32"/>
          <w:highlight w:val="none"/>
          <w:lang w:val="en-US" w:eastAsia="zh-CN"/>
        </w:rPr>
      </w:pPr>
      <w:r>
        <w:rPr>
          <w:rFonts w:ascii="Times New Roman" w:eastAsia="仿宋_GB2312" w:hAnsi="Times New Roman" w:cs="Times New Roman" w:hint="default"/>
          <w:kern w:val="0"/>
          <w:sz w:val="32"/>
          <w:szCs w:val="32"/>
          <w:highlight w:val="none"/>
          <w:lang w:val="en-US" w:eastAsia="zh-CN"/>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6"/>
        </w:numPr>
        <w:spacing w:line="560" w:lineRule="exact"/>
        <w:ind w:firstLine="640" w:firstLineChars="200"/>
        <w:rPr>
          <w:rFonts w:ascii="Times New Roman" w:eastAsia="黑体" w:hAnsi="Times New Roman" w:cs="Times New Roman" w:hint="default"/>
          <w:sz w:val="32"/>
          <w:szCs w:val="32"/>
          <w:highlight w:val="none"/>
        </w:rPr>
      </w:pPr>
      <w:r>
        <w:rPr>
          <w:rFonts w:ascii="Times New Roman" w:eastAsia="黑体" w:hAnsi="Times New Roman" w:cs="Times New Roman" w:hint="default"/>
          <w:sz w:val="32"/>
          <w:szCs w:val="32"/>
          <w:highlight w:val="none"/>
        </w:rPr>
        <w:t xml:space="preserve">综合评价情况及评价结论（附相关评分表）</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楷体_GB2312" w:hAnsi="Times New Roman" w:cs="Times New Roman" w:hint="default"/>
          <w:highlight w:val="none"/>
          <w:lang w:val="en-US" w:eastAsia="zh-CN"/>
        </w:rPr>
      </w:pPr>
      <w:r>
        <w:rPr>
          <w:rFonts w:ascii="Times New Roman" w:eastAsia="楷体_GB2312" w:hAnsi="Times New Roman" w:cs="Times New Roman" w:hint="default"/>
          <w:highlight w:val="none"/>
          <w:lang w:eastAsia="zh-CN"/>
        </w:rPr>
        <w:t xml:space="preserve">（</w:t>
      </w:r>
      <w:r>
        <w:rPr>
          <w:rFonts w:ascii="Times New Roman" w:eastAsia="楷体_GB2312" w:hAnsi="Times New Roman" w:cs="Times New Roman" w:hint="default"/>
          <w:highlight w:val="none"/>
          <w:lang w:val="en-US" w:eastAsia="zh-CN"/>
        </w:rPr>
        <w:t xml:space="preserve">一</w:t>
      </w:r>
      <w:r>
        <w:rPr>
          <w:rFonts w:ascii="Times New Roman" w:eastAsia="楷体_GB2312" w:hAnsi="Times New Roman" w:cs="Times New Roman" w:hint="default"/>
          <w:highlight w:val="none"/>
          <w:lang w:eastAsia="zh-CN"/>
        </w:rPr>
        <w:t xml:space="preserve">）</w:t>
      </w:r>
      <w:r>
        <w:rPr>
          <w:rFonts w:ascii="Times New Roman" w:eastAsia="楷体_GB2312" w:hAnsi="Times New Roman" w:cs="Times New Roman" w:hint="default"/>
          <w:highlight w:val="none"/>
          <w:lang w:val="en-US" w:eastAsia="zh-CN"/>
        </w:rPr>
        <w:t xml:space="preserve">评价情况</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eastAsia="仿宋_GB2312" w:cs="Times New Roman" w:hint="default"/>
          <w:kern w:val="0"/>
          <w:sz w:val="36"/>
          <w:szCs w:val="36"/>
          <w:highlight w:val="none"/>
          <w:lang w:val="en-US" w:eastAsia="zh-CN"/>
        </w:rPr>
      </w:pPr>
      <w:r>
        <w:rPr>
          <w:rFonts w:ascii="Times New Roman" w:eastAsia="仿宋_GB2312" w:hAnsi="Times New Roman" w:cs="Times New Roman" w:hint="default"/>
          <w:sz w:val="32"/>
          <w:szCs w:val="32"/>
          <w:highlight w:val="none"/>
        </w:rPr>
        <w:t xml:space="preserve">本</w:t>
      </w:r>
      <w:r>
        <w:rPr>
          <w:rFonts w:eastAsia="仿宋_GB2312" w:cs="Times New Roman" w:hint="default"/>
          <w:kern w:val="0"/>
          <w:sz w:val="36"/>
          <w:szCs w:val="36"/>
          <w:highlight w:val="none"/>
          <w:lang w:val="en-US" w:eastAsia="zh-CN"/>
        </w:rPr>
        <w:t xml:space="preserve">项目的综合评价基于对项目各方面绩效的深入分析与评估。从项目目标的达成情况来看，托里县阿克别里斗乡卫生院2024年基本公共卫生服务补助资金在</w:t>
      </w:r>
      <w:r>
        <w:rPr>
          <w:rFonts w:eastAsia="仿宋_GB2312" w:cs="Times New Roman" w:hint="eastAsia"/>
          <w:kern w:val="0"/>
          <w:sz w:val="36"/>
          <w:szCs w:val="36"/>
          <w:highlight w:val="none"/>
          <w:lang w:val="en-US" w:eastAsia="zh-CN"/>
        </w:rPr>
        <w:t xml:space="preserve">完成电子健康档案建档人数7483人、高血压患者管理人数1244人</w:t>
      </w:r>
      <w:r>
        <w:rPr>
          <w:rFonts w:eastAsia="仿宋_GB2312" w:cs="Times New Roman" w:hint="default"/>
          <w:kern w:val="0"/>
          <w:sz w:val="36"/>
          <w:szCs w:val="36"/>
          <w:highlight w:val="none"/>
          <w:lang w:val="en-US" w:eastAsia="zh-CN"/>
        </w:rPr>
        <w:t xml:space="preserve">等方面表现出色，达到了预期的标准与要求。同时，项目也在基本公共卫生服务项目</w:t>
      </w:r>
      <w:r>
        <w:rPr>
          <w:rFonts w:eastAsia="仿宋_GB2312" w:cs="Times New Roman" w:hint="eastAsia"/>
          <w:kern w:val="0"/>
          <w:sz w:val="36"/>
          <w:szCs w:val="36"/>
          <w:highlight w:val="none"/>
          <w:lang w:val="en-US" w:eastAsia="zh-CN"/>
        </w:rPr>
        <w:t xml:space="preserve">完成情况上</w:t>
      </w:r>
      <w:r>
        <w:rPr>
          <w:rFonts w:eastAsia="仿宋_GB2312" w:cs="Times New Roman" w:hint="default"/>
          <w:kern w:val="0"/>
          <w:sz w:val="36"/>
          <w:szCs w:val="36"/>
          <w:highlight w:val="none"/>
          <w:lang w:val="en-US" w:eastAsia="zh-CN"/>
        </w:rPr>
        <w:t xml:space="preserve">取得了显著的成效，如</w:t>
      </w:r>
      <w:r>
        <w:rPr>
          <w:rFonts w:eastAsia="仿宋_GB2312" w:cs="Times New Roman" w:hint="eastAsia"/>
          <w:kern w:val="0"/>
          <w:sz w:val="36"/>
          <w:szCs w:val="36"/>
          <w:highlight w:val="none"/>
          <w:lang w:val="en-US" w:eastAsia="zh-CN"/>
        </w:rPr>
        <w:t xml:space="preserve">电子健康档案建档率达到90%、高血压患者管理率达到90%</w:t>
      </w:r>
      <w:r>
        <w:rPr>
          <w:rFonts w:eastAsia="仿宋_GB2312" w:cs="Times New Roman" w:hint="default"/>
          <w:kern w:val="0"/>
          <w:sz w:val="36"/>
          <w:szCs w:val="36"/>
          <w:highlight w:val="none"/>
          <w:lang w:val="en-US" w:eastAsia="zh-CN"/>
        </w:rPr>
        <w:t xml:space="preserve">等。</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720" w:firstLineChars="200"/>
        <w:textAlignment w:val="auto"/>
        <w:rPr>
          <w:rFonts w:eastAsia="仿宋_GB2312" w:cs="Times New Roman" w:hint="default"/>
          <w:kern w:val="0"/>
          <w:sz w:val="36"/>
          <w:szCs w:val="36"/>
          <w:highlight w:val="none"/>
          <w:lang w:val="en-US" w:eastAsia="zh-CN"/>
        </w:rPr>
      </w:pPr>
      <w:r>
        <w:rPr>
          <w:rFonts w:eastAsia="仿宋_GB2312" w:cs="Times New Roman" w:hint="default"/>
          <w:kern w:val="0"/>
          <w:sz w:val="36"/>
          <w:szCs w:val="36"/>
          <w:highlight w:val="none"/>
          <w:lang w:val="en-US" w:eastAsia="zh-CN"/>
        </w:rPr>
        <w:t xml:space="preserve">在项目管理方面，</w:t>
      </w:r>
      <w:r>
        <w:rPr>
          <w:rFonts w:eastAsia="仿宋_GB2312" w:cs="Times New Roman" w:hint="eastAsia"/>
          <w:kern w:val="0"/>
          <w:sz w:val="36"/>
          <w:szCs w:val="36"/>
          <w:highlight w:val="none"/>
          <w:lang w:val="en-US" w:eastAsia="zh-CN"/>
        </w:rPr>
        <w:t xml:space="preserve">托里县阿克别里斗乡卫生院</w:t>
      </w:r>
      <w:r>
        <w:rPr>
          <w:rFonts w:eastAsia="仿宋_GB2312" w:cs="Times New Roman" w:hint="default"/>
          <w:kern w:val="0"/>
          <w:sz w:val="36"/>
          <w:szCs w:val="36"/>
          <w:highlight w:val="none"/>
          <w:lang w:val="en-US" w:eastAsia="zh-CN"/>
        </w:rPr>
        <w:t xml:space="preserve">通过有效的规划、组织与协调，项目得以顺利实施，并在预算与时间上保持了良好的控制。</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720" w:firstLineChars="200"/>
        <w:textAlignment w:val="auto"/>
        <w:rPr>
          <w:rFonts w:eastAsia="仿宋_GB2312" w:cs="Times New Roman" w:hint="default"/>
          <w:kern w:val="0"/>
          <w:sz w:val="36"/>
          <w:szCs w:val="36"/>
          <w:highlight w:val="none"/>
          <w:lang w:val="en-US" w:eastAsia="zh-CN"/>
        </w:rPr>
      </w:pPr>
      <w:r>
        <w:rPr>
          <w:rFonts w:eastAsia="仿宋_GB2312" w:cs="Times New Roman" w:hint="default"/>
          <w:kern w:val="0"/>
          <w:sz w:val="36"/>
          <w:szCs w:val="36"/>
          <w:highlight w:val="none"/>
          <w:lang w:val="en-US" w:eastAsia="zh-CN"/>
        </w:rPr>
        <w:t xml:space="preserve">从项目效益的角度来看，本项目不仅实现了预期的社会效益方面产生了积极的影响。具体而言，</w:t>
      </w:r>
      <w:r>
        <w:rPr>
          <w:rFonts w:eastAsia="仿宋_GB2312" w:cs="Times New Roman" w:hint="eastAsia"/>
          <w:kern w:val="0"/>
          <w:sz w:val="36"/>
          <w:szCs w:val="36"/>
          <w:highlight w:val="none"/>
          <w:lang w:val="en-US" w:eastAsia="zh-CN"/>
        </w:rPr>
        <w:t xml:space="preserve">在</w:t>
      </w:r>
      <w:r>
        <w:rPr>
          <w:rFonts w:eastAsia="仿宋_GB2312" w:cs="Times New Roman" w:hint="default"/>
          <w:kern w:val="0"/>
          <w:sz w:val="36"/>
          <w:szCs w:val="36"/>
          <w:highlight w:val="none"/>
          <w:lang w:val="en-US" w:eastAsia="zh-CN"/>
        </w:rPr>
        <w:t xml:space="preserve">减轻居民健康体检及日常健康管理费用、提高居民健康素养水平等方面的提升，为项目的利益相关者带来了实实在在的利益。</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720" w:firstLineChars="200"/>
        <w:textAlignment w:val="auto"/>
        <w:rPr>
          <w:rFonts w:ascii="Times New Roman" w:hAnsi="Times New Roman" w:cs="Times New Roman" w:hint="default"/>
          <w:highlight w:val="none"/>
        </w:rPr>
      </w:pPr>
      <w:r>
        <w:rPr>
          <w:rFonts w:eastAsia="仿宋_GB2312" w:cs="Times New Roman" w:hint="default"/>
          <w:kern w:val="0"/>
          <w:sz w:val="36"/>
          <w:szCs w:val="36"/>
          <w:highlight w:val="none"/>
          <w:lang w:val="en-US" w:eastAsia="zh-CN"/>
        </w:rPr>
        <w:t xml:space="preserve">综上所述</w:t>
      </w:r>
      <w:r>
        <w:rPr>
          <w:rFonts w:ascii="Times New Roman" w:eastAsia="仿宋_GB2312" w:hAnsi="Times New Roman" w:cs="Times New Roman" w:hint="default"/>
          <w:sz w:val="32"/>
          <w:szCs w:val="32"/>
          <w:highlight w:val="none"/>
        </w:rPr>
        <w:t xml:space="preserve">，托里县阿克别里斗乡卫生院2024年基本公共卫生服务补助资金在绩效评价中表现出色，达到了项目的预期目标，并在多个方面取得了显著的成效。</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仿宋_GB2312" w:hAnsi="Times New Roman" w:cs="Times New Roman" w:hint="default"/>
          <w:b/>
          <w:bCs/>
          <w:kern w:val="0"/>
          <w:sz w:val="32"/>
          <w:szCs w:val="32"/>
          <w:highlight w:val="none"/>
          <w:lang w:val="en-US" w:eastAsia="zh-CN"/>
        </w:rPr>
      </w:pPr>
      <w:r>
        <w:rPr>
          <w:rFonts w:ascii="Times New Roman" w:eastAsia="仿宋_GB2312" w:hAnsi="Times New Roman" w:cs="Times New Roman" w:hint="default"/>
          <w:b/>
          <w:bCs/>
          <w:kern w:val="0"/>
          <w:sz w:val="32"/>
          <w:szCs w:val="32"/>
          <w:highlight w:val="none"/>
          <w:lang w:val="en-US" w:eastAsia="zh-CN"/>
        </w:rPr>
        <w:t xml:space="preserve">（二）评价结论</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ascii="Times New Roman" w:eastAsia="仿宋_GB2312" w:hAnsi="Times New Roman" w:cs="Times New Roman" w:hint="eastAsia"/>
          <w:b w:val="0"/>
          <w:bCs w:val="0"/>
          <w:highlight w:val="none"/>
          <w:lang w:val="en-US" w:eastAsia="zh-CN"/>
        </w:rPr>
        <w:t xml:space="preserve">97</w:t>
      </w:r>
      <w:r>
        <w:rPr>
          <w:rFonts w:ascii="Times New Roman" w:eastAsia="仿宋_GB2312" w:hAnsi="Times New Roman" w:cs="Times New Roman" w:hint="default"/>
          <w:b w:val="0"/>
          <w:bCs w:val="0"/>
          <w:highlight w:val="none"/>
        </w:rPr>
        <w:t xml:space="preserve">分，属于“优”。其中，项目决策类指标权重为20分，得分为 </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%。项目过程类指标权重为20分，得分为</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分，得分率为 </w:t>
      </w:r>
      <w:r>
        <w:rPr>
          <w:rFonts w:ascii="Times New Roman" w:eastAsia="仿宋_GB2312" w:hAnsi="Times New Roman" w:cs="Times New Roman" w:hint="eastAsia"/>
          <w:b w:val="0"/>
          <w:bCs w:val="0"/>
          <w:highlight w:val="none"/>
          <w:lang w:val="en-US" w:eastAsia="zh-CN"/>
        </w:rPr>
        <w:t xml:space="preserve">92.5</w:t>
      </w:r>
      <w:r>
        <w:rPr>
          <w:rFonts w:ascii="Times New Roman" w:eastAsia="仿宋_GB2312" w:hAnsi="Times New Roman" w:cs="Times New Roman" w:hint="default"/>
          <w:b w:val="0"/>
          <w:bCs w:val="0"/>
          <w:highlight w:val="none"/>
        </w:rPr>
        <w:t xml:space="preserve">%。项目产出类指标权重为40分，得分为</w:t>
      </w:r>
      <w:r>
        <w:rPr>
          <w:rFonts w:ascii="Times New Roman" w:eastAsia="仿宋_GB2312" w:hAnsi="Times New Roman" w:cs="Times New Roman" w:hint="eastAsia"/>
          <w:b w:val="0"/>
          <w:bCs w:val="0"/>
          <w:highlight w:val="none"/>
          <w:lang w:val="en-US" w:eastAsia="zh-CN"/>
        </w:rPr>
        <w:t xml:space="preserve">37</w:t>
      </w:r>
      <w:r>
        <w:rPr>
          <w:rFonts w:ascii="Times New Roman" w:eastAsia="仿宋_GB2312" w:hAnsi="Times New Roman" w:cs="Times New Roman" w:hint="default"/>
          <w:b w:val="0"/>
          <w:bCs w:val="0"/>
          <w:highlight w:val="none"/>
        </w:rPr>
        <w:t xml:space="preserve">分，得分率为 </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%。项目效益类指标权重为20分，得分为</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%。具体打分情况详见：附件1综合评分表</w:t>
      </w:r>
      <w:r>
        <w:rPr>
          <w:rFonts w:ascii="Times New Roman" w:eastAsia="仿宋_GB2312" w:hAnsi="Times New Roman" w:cs="Times New Roman" w:hint="default"/>
          <w:b w:val="0"/>
          <w:bCs w:val="0"/>
          <w:highlight w:val="none"/>
          <w:lang w:eastAsia="zh-CN"/>
        </w:rPr>
        <w:t xml:space="preserve">。</w:t>
      </w:r>
    </w:p>
    <w:p>
      <w:pPr>
        <w:rPr>
          <w:rFonts w:ascii="Times New Roman" w:eastAsia="仿宋_GB2312" w:hAnsi="Times New Roman" w:cs="Times New Roman" w:hint="default"/>
          <w:b w:val="0"/>
          <w:bCs w:val="0"/>
          <w:highlight w:val="none"/>
          <w:lang w:eastAsia="zh-CN"/>
        </w:rPr>
      </w:pPr>
    </w:p>
    <w:p>
      <w:pPr>
        <w:rPr>
          <w:rFonts w:ascii="Times New Roman" w:eastAsia="仿宋_GB2312" w:hAnsi="Times New Roman" w:cs="Times New Roman" w:hint="default"/>
          <w:b w:val="0"/>
          <w:bCs w:val="0"/>
          <w:highlight w:val="none"/>
          <w:lang w:eastAsia="zh-CN"/>
        </w:rPr>
      </w:pPr>
    </w:p>
    <w:p>
      <w:pPr>
        <w:pStyle w:val="Title"/>
        <w:keepNext w:val="0"/>
        <w:keepLines w:val="0"/>
        <w:pageBreakBefore w:val="0"/>
        <w:widowControl/>
        <w:kinsoku/>
        <w:wordWrap/>
        <w:overflowPunct/>
        <w:topLinePunct w:val="0"/>
        <w:autoSpaceDE/>
        <w:autoSpaceDN/>
        <w:bidi w:val="0"/>
        <w:adjustRightInd/>
        <w:snapToGrid/>
        <w:spacing w:before="0" w:after="0"/>
        <w:textAlignment w:val="auto"/>
        <w:rPr>
          <w:rFonts w:ascii="Times New Roman" w:eastAsia="仿宋_GB2312" w:hAnsi="Times New Roman" w:cs="Times New Roman" w:hint="default"/>
          <w:sz w:val="21"/>
          <w:szCs w:val="21"/>
          <w:highlight w:val="none"/>
        </w:rPr>
      </w:pPr>
      <w:r>
        <w:rPr>
          <w:rFonts w:ascii="Times New Roman" w:eastAsia="仿宋_GB2312" w:hAnsi="Times New Roman" w:cs="Times New Roman" w:hint="default"/>
          <w:sz w:val="21"/>
          <w:szCs w:val="21"/>
          <w:highlight w:val="none"/>
        </w:rPr>
        <w:t xml:space="preserve">表1综合评分表</w:t>
      </w:r>
    </w:p>
    <w:tbl>
      <w:tblPr>
        <w:tblStyle w:val="NormalTable"/>
        <w:tblW w:w="14168" w:type="dxa"/>
        <w:jc w:val="center"/>
        <w:tblLayout w:type="fixed"/>
        <w:tblCellMar>
          <w:top w:w="0" w:type="dxa"/>
          <w:left w:w="108" w:type="dxa"/>
          <w:bottom w:w="0" w:type="dxa"/>
          <w:right w:w="108" w:type="dxa"/>
        </w:tblCellMar>
        <w:tblLook w:firstRow="0" w:lastRow="0" w:firstColumn="0" w:lastColumn="0" w:noHBand="1" w:noVBand="1"/>
      </w:tblPr>
      <w:tblGrid>
        <w:gridCol w:w="4508"/>
        <w:gridCol w:w="3116"/>
        <w:gridCol w:w="3272"/>
        <w:gridCol w:w="3272"/>
      </w:tblGrid>
      <w:tr>
        <w:tblPrEx>
          <w:tblW w:w="14168" w:type="dxa"/>
          <w:tblLayout w:type="fixed"/>
          <w:tblCellMar>
            <w:top w:w="0" w:type="dxa"/>
            <w:left w:w="108" w:type="dxa"/>
            <w:bottom w:w="0" w:type="dxa"/>
            <w:right w:w="108" w:type="dxa"/>
          </w:tblCellMar>
        </w:tblPrEx>
        <w:trPr>
          <w:trHeight w:val="90"/>
          <w:tblHeader/>
          <w:jc w:val="center"/>
        </w:trPr>
        <w:tc>
          <w:tcPr>
            <w:tcW w:w="4508" w:type="dxa"/>
            <w:tcBorders>
              <w:top w:val="single" w:sz="4" w:space="0" w:color="auto"/>
              <w:left w:val="single" w:sz="4" w:space="0" w:color="auto"/>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一级指标</w:t>
            </w:r>
          </w:p>
        </w:tc>
        <w:tc>
          <w:tcPr>
            <w:tcW w:w="3116"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权重分</w:t>
            </w:r>
          </w:p>
        </w:tc>
        <w:tc>
          <w:tcPr>
            <w:tcW w:w="3272"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得分</w:t>
            </w:r>
          </w:p>
        </w:tc>
        <w:tc>
          <w:tcPr>
            <w:tcW w:w="3272"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eastAsia"/>
                <w:b/>
                <w:bCs/>
                <w:color w:val="000000"/>
                <w:sz w:val="21"/>
                <w:szCs w:val="21"/>
                <w:highlight w:val="none"/>
                <w:lang w:val="en-US" w:eastAsia="zh-CN"/>
              </w:rPr>
            </w:pPr>
            <w:r>
              <w:rPr>
                <w:rFonts w:eastAsia="仿宋_GB2312" w:cs="Times New Roman" w:hint="eastAsia"/>
                <w:b/>
                <w:bCs/>
                <w:color w:val="000000"/>
                <w:sz w:val="21"/>
                <w:szCs w:val="21"/>
                <w:highlight w:val="none"/>
                <w:lang w:val="en-US" w:eastAsia="zh-CN"/>
              </w:rPr>
              <w:t xml:space="preserve">得分率</w:t>
            </w:r>
          </w:p>
        </w:tc>
      </w:tr>
      <w:tr>
        <w:tblPrEx>
          <w:tblW w:w="14168" w:type="dxa"/>
          <w:tblLayout w:type="fixed"/>
          <w:tblCellMar>
            <w:top w:w="0" w:type="dxa"/>
            <w:left w:w="108" w:type="dxa"/>
            <w:bottom w:w="0" w:type="dxa"/>
            <w:right w:w="108" w:type="dxa"/>
          </w:tblCellMar>
        </w:tblPrEx>
        <w:trPr>
          <w:trHeight w:val="340"/>
          <w:jc w:val="center"/>
        </w:trPr>
        <w:tc>
          <w:tcPr>
            <w:tcW w:w="4508"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项目决策</w:t>
            </w:r>
          </w:p>
        </w:tc>
        <w:tc>
          <w:tcPr>
            <w:tcW w:w="3116"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20</w:t>
            </w:r>
          </w:p>
        </w:tc>
        <w:tc>
          <w:tcPr>
            <w:tcW w:w="3272"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c>
          <w:tcPr>
            <w:tcW w:w="3272"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100%</w:t>
            </w:r>
          </w:p>
        </w:tc>
      </w:tr>
      <w:tr>
        <w:tblPrEx>
          <w:tblW w:w="14168" w:type="dxa"/>
          <w:tblLayout w:type="fixed"/>
          <w:tblCellMar>
            <w:top w:w="0" w:type="dxa"/>
            <w:left w:w="108" w:type="dxa"/>
            <w:bottom w:w="0" w:type="dxa"/>
            <w:right w:w="108" w:type="dxa"/>
          </w:tblCellMar>
        </w:tblPrEx>
        <w:trPr>
          <w:trHeight w:val="340"/>
          <w:jc w:val="center"/>
        </w:trPr>
        <w:tc>
          <w:tcPr>
            <w:tcW w:w="4508"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项目过程</w:t>
            </w:r>
          </w:p>
        </w:tc>
        <w:tc>
          <w:tcPr>
            <w:tcW w:w="3116"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20</w:t>
            </w:r>
          </w:p>
        </w:tc>
        <w:tc>
          <w:tcPr>
            <w:tcW w:w="3272"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c>
          <w:tcPr>
            <w:tcW w:w="3272"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100%</w:t>
            </w:r>
          </w:p>
        </w:tc>
      </w:tr>
      <w:tr>
        <w:tblPrEx>
          <w:tblW w:w="14168" w:type="dxa"/>
          <w:tblLayout w:type="fixed"/>
          <w:tblCellMar>
            <w:top w:w="0" w:type="dxa"/>
            <w:left w:w="108" w:type="dxa"/>
            <w:bottom w:w="0" w:type="dxa"/>
            <w:right w:w="108" w:type="dxa"/>
          </w:tblCellMar>
        </w:tblPrEx>
        <w:trPr>
          <w:trHeight w:val="340"/>
          <w:jc w:val="center"/>
        </w:trPr>
        <w:tc>
          <w:tcPr>
            <w:tcW w:w="4508"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项目产出</w:t>
            </w:r>
          </w:p>
        </w:tc>
        <w:tc>
          <w:tcPr>
            <w:tcW w:w="3116"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40</w:t>
            </w:r>
          </w:p>
        </w:tc>
        <w:tc>
          <w:tcPr>
            <w:tcW w:w="3272"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37</w:t>
            </w:r>
          </w:p>
        </w:tc>
        <w:tc>
          <w:tcPr>
            <w:tcW w:w="3272"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92.5%</w:t>
            </w:r>
          </w:p>
        </w:tc>
      </w:tr>
      <w:tr>
        <w:tblPrEx>
          <w:tblW w:w="14168" w:type="dxa"/>
          <w:tblLayout w:type="fixed"/>
          <w:tblCellMar>
            <w:top w:w="0" w:type="dxa"/>
            <w:left w:w="108" w:type="dxa"/>
            <w:bottom w:w="0" w:type="dxa"/>
            <w:right w:w="108" w:type="dxa"/>
          </w:tblCellMar>
        </w:tblPrEx>
        <w:trPr>
          <w:trHeight w:val="340"/>
          <w:jc w:val="center"/>
        </w:trPr>
        <w:tc>
          <w:tcPr>
            <w:tcW w:w="4508"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项目效益</w:t>
            </w:r>
          </w:p>
        </w:tc>
        <w:tc>
          <w:tcPr>
            <w:tcW w:w="3116"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20</w:t>
            </w:r>
          </w:p>
        </w:tc>
        <w:tc>
          <w:tcPr>
            <w:tcW w:w="3272"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c>
          <w:tcPr>
            <w:tcW w:w="3272"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100%</w:t>
            </w:r>
          </w:p>
        </w:tc>
      </w:tr>
      <w:tr>
        <w:tblPrEx>
          <w:tblW w:w="14168" w:type="dxa"/>
          <w:tblLayout w:type="fixed"/>
          <w:tblCellMar>
            <w:top w:w="0" w:type="dxa"/>
            <w:left w:w="108" w:type="dxa"/>
            <w:bottom w:w="0" w:type="dxa"/>
            <w:right w:w="108" w:type="dxa"/>
          </w:tblCellMar>
        </w:tblPrEx>
        <w:trPr>
          <w:trHeight w:val="340"/>
          <w:jc w:val="center"/>
        </w:trPr>
        <w:tc>
          <w:tcPr>
            <w:tcW w:w="4508"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合计</w:t>
            </w:r>
          </w:p>
        </w:tc>
        <w:tc>
          <w:tcPr>
            <w:tcW w:w="3116"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highlight w:val="none"/>
                <w:lang w:val="en-US" w:eastAsia="zh-CN"/>
              </w:rPr>
            </w:pPr>
            <w:r>
              <w:rPr>
                <w:rFonts w:ascii="Times New Roman" w:eastAsia="仿宋_GB2312" w:hAnsi="Times New Roman" w:cs="Times New Roman" w:hint="default"/>
                <w:b/>
                <w:bCs/>
                <w:color w:val="000000"/>
                <w:sz w:val="21"/>
                <w:szCs w:val="21"/>
                <w:highlight w:val="none"/>
                <w:lang w:val="en-US" w:eastAsia="zh-CN"/>
              </w:rPr>
              <w:t xml:space="preserve">100</w:t>
            </w:r>
          </w:p>
        </w:tc>
        <w:tc>
          <w:tcPr>
            <w:tcW w:w="3272"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highlight w:val="none"/>
                <w:lang w:val="en-US" w:eastAsia="zh-CN"/>
              </w:rPr>
            </w:pPr>
            <w:r>
              <w:rPr>
                <w:rFonts w:eastAsia="仿宋_GB2312" w:cs="Times New Roman" w:hint="eastAsia"/>
                <w:b/>
                <w:bCs/>
                <w:color w:val="000000"/>
                <w:sz w:val="21"/>
                <w:szCs w:val="21"/>
                <w:highlight w:val="none"/>
                <w:lang w:val="en-US" w:eastAsia="zh-CN"/>
              </w:rPr>
              <w:t xml:space="preserve">97</w:t>
            </w:r>
          </w:p>
        </w:tc>
        <w:tc>
          <w:tcPr>
            <w:tcW w:w="3272"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highlight w:val="none"/>
                <w:lang w:val="en-US" w:eastAsia="zh-CN"/>
              </w:rPr>
            </w:pPr>
            <w:r>
              <w:rPr>
                <w:rFonts w:eastAsia="仿宋_GB2312" w:cs="Times New Roman" w:hint="eastAsia"/>
                <w:b/>
                <w:bCs/>
                <w:color w:val="000000"/>
                <w:sz w:val="21"/>
                <w:szCs w:val="21"/>
                <w:highlight w:val="none"/>
                <w:lang w:val="en-US" w:eastAsia="zh-CN"/>
              </w:rPr>
              <w:t xml:space="preserve">97%</w:t>
            </w:r>
          </w:p>
        </w:tc>
      </w:tr>
    </w:tbl>
    <w:p>
      <w:pPr>
        <w:spacing w:line="560" w:lineRule="exact"/>
        <w:ind w:firstLine="640" w:firstLineChars="200"/>
        <w:rPr>
          <w:rFonts w:ascii="Times New Roman" w:eastAsia="黑体" w:hAnsi="Times New Roman" w:cs="Times New Roman" w:hint="default"/>
          <w:sz w:val="32"/>
          <w:szCs w:val="32"/>
          <w:highlight w:val="none"/>
        </w:rPr>
      </w:pPr>
      <w:r>
        <w:rPr>
          <w:rFonts w:ascii="Times New Roman" w:eastAsia="黑体" w:hAnsi="Times New Roman" w:cs="Times New Roman" w:hint="default"/>
          <w:sz w:val="32"/>
          <w:szCs w:val="32"/>
          <w:highlight w:val="none"/>
        </w:rPr>
        <w:t xml:space="preserve">四、绩效评价指标分析</w:t>
      </w:r>
    </w:p>
    <w:p>
      <w:pPr>
        <w:pStyle w:val="Title"/>
        <w:spacing w:before="0" w:after="0" w:line="560" w:lineRule="exact"/>
        <w:ind w:firstLine="640" w:firstLineChars="200"/>
        <w:jc w:val="both"/>
        <w:rPr>
          <w:rFonts w:ascii="Times New Roman" w:eastAsia="楷体_GB2312" w:hAnsi="Times New Roman" w:cs="Times New Roman" w:hint="default"/>
          <w:highlight w:val="none"/>
        </w:rPr>
      </w:pPr>
      <w:r>
        <w:rPr>
          <w:rFonts w:ascii="Times New Roman" w:eastAsia="楷体_GB2312" w:hAnsi="Times New Roman" w:cs="Times New Roman" w:hint="default"/>
          <w:highlight w:val="none"/>
        </w:rPr>
        <w:t xml:space="preserve">（一）项目决策情况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项目决策类指标包括项目立项、绩效目标和资金投入三方面的内容，由6个三级指标构成，权重分值为20分，实际得分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b/>
          <w:bCs/>
          <w:sz w:val="32"/>
          <w:szCs w:val="32"/>
          <w:highlight w:val="none"/>
          <w:lang w:val="en-US" w:eastAsia="zh-CN"/>
        </w:rPr>
        <w:t xml:space="preserve">1.项目立项</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（1）立项依据充分性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（2）立项程序规范性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rPr>
        <w:t xml:space="preserve">项目申请、设立过程符合相关要求，</w:t>
      </w:r>
      <w:r>
        <w:rPr>
          <w:rFonts w:ascii="Times New Roman" w:eastAsia="仿宋_GB2312" w:hAnsi="Times New Roman" w:cs="Times New Roman" w:hint="default"/>
          <w:sz w:val="32"/>
          <w:szCs w:val="32"/>
          <w:highlight w:val="none"/>
        </w:rPr>
        <w:t xml:space="preserve">严格按照审批流程准备符合要求的文件、材料；</w:t>
      </w:r>
      <w:r>
        <w:rPr>
          <w:rFonts w:ascii="Times New Roman" w:eastAsia="仿宋_GB2312" w:hAnsi="Times New Roman" w:cs="Times New Roman" w:hint="default"/>
          <w:sz w:val="32"/>
          <w:szCs w:val="32"/>
          <w:highlight w:val="none"/>
          <w:lang w:val="en-US" w:eastAsia="zh-CN"/>
        </w:rPr>
        <w:t xml:space="preserve">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b/>
          <w:bCs/>
          <w:sz w:val="32"/>
          <w:szCs w:val="32"/>
          <w:highlight w:val="none"/>
          <w:lang w:val="en-US" w:eastAsia="zh-CN"/>
        </w:rPr>
        <w:t xml:space="preserve">2.绩效目标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（1）绩效目标合理性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rPr>
        <w:t xml:space="preserve">年初结合实际工作内容</w:t>
      </w:r>
      <w:r>
        <w:rPr>
          <w:rFonts w:ascii="Times New Roman" w:eastAsia="仿宋_GB2312" w:hAnsi="Times New Roman" w:cs="Times New Roman" w:hint="default"/>
          <w:sz w:val="32"/>
          <w:szCs w:val="32"/>
          <w:highlight w:val="none"/>
          <w:lang w:val="en-US" w:eastAsia="zh-CN"/>
        </w:rPr>
        <w:t xml:space="preserve">设定绩效目标</w:t>
      </w:r>
      <w:r>
        <w:rPr>
          <w:rFonts w:ascii="Times New Roman" w:eastAsia="仿宋_GB2312" w:hAnsi="Times New Roman" w:cs="Times New Roman" w:hint="default"/>
          <w:sz w:val="32"/>
          <w:szCs w:val="32"/>
          <w:highlight w:val="none"/>
          <w:lang w:val="en-US"/>
        </w:rPr>
        <w:t xml:space="preserve">，绩效目标</w:t>
      </w:r>
      <w:r>
        <w:rPr>
          <w:rFonts w:ascii="Times New Roman" w:eastAsia="仿宋_GB2312" w:hAnsi="Times New Roman" w:cs="Times New Roman" w:hint="default"/>
          <w:sz w:val="32"/>
          <w:szCs w:val="32"/>
          <w:highlight w:val="none"/>
          <w:lang w:val="en-US" w:eastAsia="zh-CN"/>
        </w:rPr>
        <w:t xml:space="preserve">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（2）绩效指标明确性</w:t>
      </w:r>
    </w:p>
    <w:p>
      <w:pPr>
        <w:shd w:val="clear" w:color="auto" w:fill="auto"/>
        <w:spacing w:line="600" w:lineRule="exact"/>
        <w:ind w:firstLine="640" w:firstLineChars="200"/>
        <w:outlineLvl w:val="0"/>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项目设置了明确的预期产出效益和效果，将绩效目标细化分解为具体的绩效指标，绩效目标与项目目标任务数相对应，绩效目标设定的绩效指标清晰、细化、可衡量。</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b/>
          <w:bCs/>
          <w:sz w:val="32"/>
          <w:szCs w:val="32"/>
          <w:highlight w:val="none"/>
          <w:lang w:val="en-US" w:eastAsia="zh-CN"/>
        </w:rPr>
        <w:t xml:space="preserve">3.资金投入</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在预算编制过程中，</w:t>
      </w:r>
      <w:r>
        <w:rPr>
          <w:rFonts w:ascii="Times New Roman" w:eastAsia="仿宋_GB2312" w:hAnsi="Times New Roman" w:cs="Times New Roman" w:hint="default"/>
          <w:sz w:val="32"/>
          <w:szCs w:val="32"/>
          <w:highlight w:val="none"/>
          <w:lang w:val="en-US" w:eastAsia="zh-CN"/>
        </w:rPr>
        <w:t xml:space="preserve">还</w:t>
      </w:r>
      <w:r>
        <w:rPr>
          <w:rFonts w:ascii="Times New Roman" w:eastAsia="仿宋_GB2312" w:hAnsi="Times New Roman" w:cs="Times New Roman" w:hint="default"/>
          <w:sz w:val="32"/>
          <w:szCs w:val="32"/>
          <w:highlight w:val="none"/>
          <w:lang w:eastAsia="zh-CN"/>
        </w:rPr>
        <w:t xml:space="preserve">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Title"/>
        <w:numPr>
          <w:ilvl w:val="0"/>
          <w:numId w:val="9"/>
        </w:numPr>
        <w:spacing w:before="0" w:after="0" w:line="560" w:lineRule="exact"/>
        <w:ind w:firstLine="640" w:firstLineChars="200"/>
        <w:jc w:val="both"/>
        <w:rPr>
          <w:rFonts w:ascii="Times New Roman" w:eastAsia="楷体" w:hAnsi="Times New Roman" w:cs="Times New Roman" w:hint="default"/>
          <w:highlight w:val="none"/>
        </w:rPr>
      </w:pPr>
      <w:r>
        <w:rPr>
          <w:rFonts w:ascii="Times New Roman" w:eastAsia="楷体" w:hAnsi="Times New Roman" w:cs="Times New Roman" w:hint="default"/>
          <w:highlight w:val="none"/>
        </w:rPr>
        <w:t xml:space="preserve">项目过程情况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项目过程类指标包括资金管理和组织实施两方面的内容，由5个三级指标构成，权重分值为20分，实际得分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b/>
          <w:bCs/>
          <w:sz w:val="32"/>
          <w:szCs w:val="32"/>
          <w:highlight w:val="none"/>
          <w:lang w:val="en-US" w:eastAsia="zh-CN"/>
        </w:rPr>
        <w:t xml:space="preserve">1.资金管理</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（1）资金到位率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本项目总投资</w:t>
      </w:r>
      <w:r>
        <w:rPr>
          <w:rFonts w:eastAsia="仿宋_GB2312" w:cs="Times New Roman" w:hint="eastAsia"/>
          <w:sz w:val="32"/>
          <w:szCs w:val="32"/>
          <w:highlight w:val="none"/>
          <w:lang w:val="en-US" w:eastAsia="zh-CN"/>
        </w:rPr>
        <w:t xml:space="preserve">64.11</w:t>
      </w:r>
      <w:r>
        <w:rPr>
          <w:rFonts w:ascii="Times New Roman" w:eastAsia="仿宋_GB2312" w:hAnsi="Times New Roman" w:cs="Times New Roman" w:hint="default"/>
          <w:sz w:val="32"/>
          <w:szCs w:val="32"/>
          <w:highlight w:val="none"/>
          <w:lang w:val="en-US" w:eastAsia="zh-CN"/>
        </w:rPr>
        <w:t xml:space="preserve">万元，财政资金及时足额到位，到位率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%，预算资金按计划进度执行。</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（2）预算执行率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预算编制较为详细，项目资金支出总体能够按照预算执行，预算资金支出</w:t>
      </w:r>
      <w:r>
        <w:rPr>
          <w:rFonts w:eastAsia="仿宋_GB2312" w:cs="Times New Roman" w:hint="eastAsia"/>
          <w:sz w:val="32"/>
          <w:szCs w:val="32"/>
          <w:highlight w:val="none"/>
          <w:lang w:val="en-US" w:eastAsia="zh-CN"/>
        </w:rPr>
        <w:t xml:space="preserve">64.11</w:t>
      </w:r>
      <w:r>
        <w:rPr>
          <w:rFonts w:ascii="Times New Roman" w:eastAsia="仿宋_GB2312" w:hAnsi="Times New Roman" w:cs="Times New Roman" w:hint="default"/>
          <w:sz w:val="32"/>
          <w:szCs w:val="32"/>
          <w:highlight w:val="none"/>
          <w:lang w:val="en-US" w:eastAsia="zh-CN"/>
        </w:rPr>
        <w:t xml:space="preserve">万元，预算执行率为</w:t>
      </w:r>
      <w:r>
        <w:rPr>
          <w:rFonts w:eastAsia="仿宋_GB2312" w:cs="Times New Roman" w:hint="eastAsia"/>
          <w:sz w:val="32"/>
          <w:szCs w:val="32"/>
          <w:highlight w:val="none"/>
          <w:lang w:val="en-US" w:eastAsia="zh-CN"/>
        </w:rPr>
        <w:t xml:space="preserve">93.58</w:t>
      </w:r>
      <w:r>
        <w:rPr>
          <w:rFonts w:ascii="Times New Roman" w:eastAsia="仿宋_GB2312" w:hAnsi="Times New Roman" w:cs="Times New Roman" w:hint="default"/>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b/>
          <w:bCs/>
          <w:sz w:val="32"/>
          <w:szCs w:val="32"/>
          <w:highlight w:val="none"/>
          <w:lang w:val="en-US" w:eastAsia="zh-CN"/>
        </w:rPr>
        <w:t xml:space="preserve">2.组织实施</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本项目在执行过程中，管理制度得到了全面、有效的落实，为确保项目的顺利实施与目标实现提供了坚实的保障。项目</w:t>
      </w:r>
      <w:r>
        <w:rPr>
          <w:rFonts w:ascii="Times New Roman" w:eastAsia="仿宋_GB2312" w:hAnsi="Times New Roman" w:cs="Times New Roman" w:hint="default"/>
          <w:sz w:val="32"/>
          <w:szCs w:val="32"/>
          <w:highlight w:val="none"/>
          <w:lang w:val="en-US" w:eastAsia="zh-CN"/>
        </w:rPr>
        <w:t xml:space="preserve">单位</w:t>
      </w:r>
      <w:r>
        <w:rPr>
          <w:rFonts w:ascii="Times New Roman" w:eastAsia="仿宋_GB2312" w:hAnsi="Times New Roman" w:cs="Times New Roman" w:hint="default"/>
          <w:sz w:val="32"/>
          <w:szCs w:val="32"/>
          <w:highlight w:val="none"/>
          <w:lang w:eastAsia="zh-CN"/>
        </w:rPr>
        <w:t xml:space="preserve">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eastAsia="zh-CN"/>
        </w:rPr>
        <w:t xml:space="preserve">综上所述，本项目的管理制度在执行过程中表现出了高度的有效性，既确保了项目的顺利进行，又实现了项目目标的有效达成。</w:t>
      </w:r>
    </w:p>
    <w:p>
      <w:pPr>
        <w:pStyle w:val="BodyTextFirstIndent"/>
        <w:numPr>
          <w:ilvl w:val="0"/>
          <w:numId w:val="9"/>
        </w:numPr>
        <w:spacing w:line="560" w:lineRule="exact"/>
        <w:ind w:firstLine="643"/>
        <w:rPr>
          <w:rFonts w:ascii="Times New Roman" w:eastAsia="楷体_GB2312" w:hAnsi="Times New Roman" w:cs="Times New Roman" w:hint="default"/>
          <w:b/>
          <w:bCs/>
          <w:sz w:val="32"/>
          <w:szCs w:val="32"/>
          <w:highlight w:val="none"/>
        </w:rPr>
      </w:pPr>
      <w:r>
        <w:rPr>
          <w:rFonts w:ascii="Times New Roman" w:eastAsia="楷体_GB2312" w:hAnsi="Times New Roman" w:cs="Times New Roman" w:hint="default"/>
          <w:b/>
          <w:bCs/>
          <w:sz w:val="32"/>
          <w:szCs w:val="32"/>
          <w:highlight w:val="none"/>
        </w:rPr>
        <w:t xml:space="preserve">项目产出</w:t>
      </w:r>
      <w:r>
        <w:rPr>
          <w:rFonts w:ascii="Times New Roman" w:eastAsia="楷体_GB2312" w:hAnsi="Times New Roman" w:cs="Times New Roman" w:hint="default"/>
          <w:b/>
          <w:bCs/>
          <w:sz w:val="32"/>
          <w:szCs w:val="32"/>
          <w:highlight w:val="none"/>
          <w:lang w:val="en-US" w:eastAsia="zh-CN"/>
        </w:rPr>
        <w:t xml:space="preserve">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项目产出类指标包括产出数量、产出质量、产出时效、产出成本四方面的内容，由</w:t>
      </w:r>
      <w:r>
        <w:rPr>
          <w:rFonts w:eastAsia="仿宋_GB2312" w:cs="Times New Roman" w:hint="eastAsia"/>
          <w:sz w:val="32"/>
          <w:szCs w:val="32"/>
          <w:highlight w:val="none"/>
          <w:lang w:val="en-US" w:eastAsia="zh-CN"/>
        </w:rPr>
        <w:t xml:space="preserve">12</w:t>
      </w:r>
      <w:r>
        <w:rPr>
          <w:rFonts w:ascii="Times New Roman" w:eastAsia="仿宋_GB2312" w:hAnsi="Times New Roman" w:cs="Times New Roman" w:hint="default"/>
          <w:sz w:val="32"/>
          <w:szCs w:val="32"/>
          <w:highlight w:val="none"/>
          <w:lang w:val="en-US" w:eastAsia="zh-CN"/>
        </w:rPr>
        <w:t xml:space="preserve">个三级指标构成，权重分为40分，实际得分</w:t>
      </w:r>
      <w:r>
        <w:rPr>
          <w:rFonts w:eastAsia="仿宋_GB2312" w:cs="Times New Roman" w:hint="eastAsia"/>
          <w:sz w:val="32"/>
          <w:szCs w:val="32"/>
          <w:highlight w:val="none"/>
          <w:lang w:val="en-US" w:eastAsia="zh-CN"/>
        </w:rPr>
        <w:t xml:space="preserve">37</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92.5</w:t>
      </w:r>
      <w:r>
        <w:rPr>
          <w:rFonts w:ascii="Times New Roman" w:eastAsia="仿宋_GB2312" w:hAnsi="Times New Roman" w:cs="Times New Roman" w:hint="default"/>
          <w:sz w:val="32"/>
          <w:szCs w:val="32"/>
          <w:highlight w:val="none"/>
          <w:lang w:val="en-US" w:eastAsia="zh-CN"/>
        </w:rPr>
        <w:t xml:space="preserve">%。具体产出指标完成情况如下：</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1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①</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数量指标：</w:t>
      </w:r>
    </w:p>
    <w:p>
      <w:pPr>
        <w:shd w:val="clear" w:color="auto" w:fill="auto"/>
        <w:spacing w:line="600" w:lineRule="exact"/>
        <w:ind w:firstLine="640" w:firstLineChars="200"/>
        <w:outlineLvl w:val="0"/>
        <w:rPr>
          <w:rFonts w:ascii="Times New Roman" w:eastAsia="仿宋_GB2312" w:hAnsi="Times New Roman" w:cs="Times New Roman" w:hint="eastAsia"/>
          <w:sz w:val="32"/>
          <w:szCs w:val="32"/>
          <w:highlight w:val="none"/>
          <w:lang w:eastAsia="zh-CN"/>
        </w:rPr>
      </w:pPr>
      <w:r>
        <w:rPr>
          <w:rFonts w:ascii="Times New Roman" w:eastAsia="仿宋_GB2312" w:hAnsi="Times New Roman" w:cs="Times New Roman" w:hint="default"/>
          <w:sz w:val="32"/>
          <w:szCs w:val="32"/>
          <w:highlight w:val="none"/>
        </w:rPr>
        <w:t xml:space="preserve">指标1：</w:t>
      </w:r>
      <w:r>
        <w:rPr>
          <w:rFonts w:eastAsia="仿宋_GB2312" w:cs="Times New Roman" w:hint="eastAsia"/>
          <w:sz w:val="32"/>
          <w:szCs w:val="32"/>
          <w:highlight w:val="none"/>
          <w:lang w:val="en-US" w:eastAsia="zh-CN"/>
        </w:rPr>
        <w:t xml:space="preserve">电子健康档案建档</w:t>
      </w:r>
      <w:r>
        <w:rPr>
          <w:rFonts w:ascii="Times New Roman" w:eastAsia="仿宋_GB2312" w:hAnsi="Times New Roman" w:cs="Times New Roman" w:hint="default"/>
          <w:sz w:val="32"/>
          <w:szCs w:val="32"/>
          <w:highlight w:val="none"/>
        </w:rPr>
        <w:t xml:space="preserve"> ，指标值：&gt;=</w:t>
      </w:r>
      <w:r>
        <w:rPr>
          <w:rFonts w:eastAsia="仿宋_GB2312" w:cs="Times New Roman" w:hint="eastAsia"/>
          <w:sz w:val="32"/>
          <w:szCs w:val="32"/>
          <w:highlight w:val="none"/>
          <w:lang w:val="en-US" w:eastAsia="zh-CN"/>
        </w:rPr>
        <w:t xml:space="preserve">7483</w:t>
      </w:r>
      <w:r>
        <w:rPr>
          <w:rFonts w:ascii="Times New Roman" w:eastAsia="仿宋_GB2312" w:hAnsi="Times New Roman" w:cs="Times New Roman" w:hint="default"/>
          <w:sz w:val="32"/>
          <w:szCs w:val="32"/>
          <w:highlight w:val="none"/>
        </w:rPr>
        <w:t xml:space="preserve">人 ，实际完成值：</w:t>
      </w:r>
      <w:r>
        <w:rPr>
          <w:rFonts w:eastAsia="仿宋_GB2312" w:cs="Times New Roman" w:hint="eastAsia"/>
          <w:sz w:val="32"/>
          <w:szCs w:val="32"/>
          <w:highlight w:val="none"/>
          <w:lang w:val="en-US" w:eastAsia="zh-CN"/>
        </w:rPr>
        <w:t xml:space="preserve">7483人</w:t>
      </w:r>
      <w:r>
        <w:rPr>
          <w:rFonts w:ascii="Times New Roman" w:eastAsia="仿宋_GB2312" w:hAnsi="Times New Roman" w:cs="Times New Roman" w:hint="default"/>
          <w:sz w:val="32"/>
          <w:szCs w:val="32"/>
          <w:highlight w:val="none"/>
        </w:rPr>
        <w:t xml:space="preserve"> ，</w:t>
      </w:r>
      <w:r>
        <w:rPr>
          <w:rFonts w:ascii="Times New Roman" w:eastAsia="仿宋_GB2312" w:hAnsi="Times New Roman" w:cs="Times New Roman" w:hint="eastAsia"/>
          <w:sz w:val="32"/>
          <w:szCs w:val="32"/>
          <w:highlight w:val="none"/>
          <w:lang w:val="en-US" w:eastAsia="zh-CN"/>
        </w:rPr>
        <w:t xml:space="preserve">基本公共卫生年度总结报告可知</w:t>
      </w: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完成率</w:t>
      </w:r>
      <w:r>
        <w:rPr>
          <w:rFonts w:ascii="Times New Roman" w:eastAsia="仿宋_GB2312" w:hAnsi="Times New Roman" w:cs="Times New Roman" w:hint="eastAsia"/>
          <w:sz w:val="32"/>
          <w:szCs w:val="32"/>
          <w:highlight w:val="none"/>
          <w:lang w:val="en-US" w:eastAsia="zh-CN"/>
        </w:rPr>
        <w:t xml:space="preserve">1</w:t>
      </w:r>
      <w:r>
        <w:rPr>
          <w:rFonts w:eastAsia="仿宋_GB2312" w:cs="Times New Roman" w:hint="eastAsia"/>
          <w:sz w:val="32"/>
          <w:szCs w:val="32"/>
          <w:highlight w:val="none"/>
          <w:lang w:val="en-US" w:eastAsia="zh-CN"/>
        </w:rPr>
        <w:t xml:space="preserve">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eastAsia="zh-CN"/>
        </w:rPr>
        <w:t xml:space="preserve">。</w:t>
      </w:r>
    </w:p>
    <w:p>
      <w:pPr>
        <w:shd w:val="clear" w:color="auto" w:fill="auto"/>
        <w:spacing w:line="600" w:lineRule="exact"/>
        <w:ind w:firstLine="640" w:firstLineChars="200"/>
        <w:outlineLvl w:val="0"/>
        <w:rPr>
          <w:rFonts w:eastAsia="仿宋_GB2312" w:cs="Times New Roman" w:hint="eastAsia"/>
          <w:sz w:val="32"/>
          <w:szCs w:val="32"/>
          <w:highlight w:val="none"/>
          <w:lang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高血压患者管理人数</w:t>
      </w:r>
      <w:r>
        <w:rPr>
          <w:rFonts w:ascii="Times New Roman" w:eastAsia="仿宋_GB2312" w:hAnsi="Times New Roman" w:cs="Times New Roman" w:hint="default"/>
          <w:sz w:val="32"/>
          <w:szCs w:val="32"/>
          <w:highlight w:val="none"/>
        </w:rPr>
        <w:t xml:space="preserve"> ，指标值：&gt;=</w:t>
      </w:r>
      <w:r>
        <w:rPr>
          <w:rFonts w:eastAsia="仿宋_GB2312" w:cs="Times New Roman" w:hint="eastAsia"/>
          <w:sz w:val="32"/>
          <w:szCs w:val="32"/>
          <w:highlight w:val="none"/>
          <w:lang w:val="en-US" w:eastAsia="zh-CN"/>
        </w:rPr>
        <w:t xml:space="preserve">1244</w:t>
      </w:r>
      <w:r>
        <w:rPr>
          <w:rFonts w:ascii="Times New Roman" w:eastAsia="仿宋_GB2312" w:hAnsi="Times New Roman" w:cs="Times New Roman" w:hint="default"/>
          <w:sz w:val="32"/>
          <w:szCs w:val="32"/>
          <w:highlight w:val="none"/>
        </w:rPr>
        <w:t xml:space="preserve">人 ，实际完成值</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1244</w:t>
      </w:r>
      <w:r>
        <w:rPr>
          <w:rFonts w:ascii="Times New Roman" w:eastAsia="仿宋_GB2312" w:hAnsi="Times New Roman" w:cs="Times New Roman" w:hint="default"/>
          <w:sz w:val="32"/>
          <w:szCs w:val="32"/>
          <w:highlight w:val="none"/>
        </w:rPr>
        <w:t xml:space="preserve">人，</w:t>
      </w:r>
      <w:r>
        <w:rPr>
          <w:rFonts w:ascii="Times New Roman" w:eastAsia="仿宋_GB2312" w:hAnsi="Times New Roman" w:cs="Times New Roman" w:hint="eastAsia"/>
          <w:sz w:val="32"/>
          <w:szCs w:val="32"/>
          <w:highlight w:val="none"/>
          <w:lang w:val="en-US" w:eastAsia="zh-CN"/>
        </w:rPr>
        <w:t xml:space="preserve">基本公共卫生年度总结报告可知</w:t>
      </w: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eastAsia="zh-CN"/>
        </w:rPr>
        <w:t xml:space="preserve">。</w:t>
      </w:r>
    </w:p>
    <w:p>
      <w:pPr>
        <w:shd w:val="clear" w:color="auto" w:fill="auto"/>
        <w:spacing w:line="600" w:lineRule="exact"/>
        <w:ind w:firstLine="640" w:firstLineChars="200"/>
        <w:outlineLvl w:val="0"/>
        <w:rPr>
          <w:rFonts w:eastAsia="仿宋_GB2312" w:cs="Times New Roman" w:hint="eastAsia"/>
          <w:sz w:val="32"/>
          <w:szCs w:val="32"/>
          <w:highlight w:val="none"/>
          <w:lang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3</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糖尿病健康管理人数，</w:t>
      </w:r>
      <w:r>
        <w:rPr>
          <w:rFonts w:ascii="Times New Roman" w:eastAsia="仿宋_GB2312" w:hAnsi="Times New Roman" w:cs="Times New Roman" w:hint="default"/>
          <w:sz w:val="32"/>
          <w:szCs w:val="32"/>
          <w:highlight w:val="none"/>
        </w:rPr>
        <w:t xml:space="preserve">指标值：&gt;=</w:t>
      </w:r>
      <w:r>
        <w:rPr>
          <w:rFonts w:eastAsia="仿宋_GB2312" w:cs="Times New Roman" w:hint="eastAsia"/>
          <w:sz w:val="32"/>
          <w:szCs w:val="32"/>
          <w:highlight w:val="none"/>
          <w:lang w:val="en-US" w:eastAsia="zh-CN"/>
        </w:rPr>
        <w:t xml:space="preserve">172</w:t>
      </w:r>
      <w:r>
        <w:rPr>
          <w:rFonts w:ascii="Times New Roman" w:eastAsia="仿宋_GB2312" w:hAnsi="Times New Roman" w:cs="Times New Roman" w:hint="default"/>
          <w:sz w:val="32"/>
          <w:szCs w:val="32"/>
          <w:highlight w:val="none"/>
        </w:rPr>
        <w:t xml:space="preserve">人 ，实际完成值</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172</w:t>
      </w:r>
      <w:r>
        <w:rPr>
          <w:rFonts w:ascii="Times New Roman" w:eastAsia="仿宋_GB2312" w:hAnsi="Times New Roman" w:cs="Times New Roman" w:hint="default"/>
          <w:sz w:val="32"/>
          <w:szCs w:val="32"/>
          <w:highlight w:val="none"/>
        </w:rPr>
        <w:t xml:space="preserve">人，</w:t>
      </w:r>
      <w:r>
        <w:rPr>
          <w:rFonts w:ascii="Times New Roman" w:eastAsia="仿宋_GB2312" w:hAnsi="Times New Roman" w:cs="Times New Roman" w:hint="eastAsia"/>
          <w:sz w:val="32"/>
          <w:szCs w:val="32"/>
          <w:highlight w:val="none"/>
          <w:lang w:val="en-US" w:eastAsia="zh-CN"/>
        </w:rPr>
        <w:t xml:space="preserve">基本公共卫生年度总结报告可知</w:t>
      </w: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eastAsia="zh-CN"/>
        </w:rPr>
        <w:t xml:space="preserve">。</w:t>
      </w:r>
    </w:p>
    <w:p>
      <w:pPr>
        <w:shd w:val="clear" w:color="auto" w:fill="auto"/>
        <w:spacing w:line="600" w:lineRule="exact"/>
        <w:ind w:firstLine="640" w:firstLineChars="200"/>
        <w:outlineLvl w:val="0"/>
        <w:rPr>
          <w:rFonts w:eastAsia="仿宋_GB2312" w:cs="Times New Roman" w:hint="default"/>
          <w:sz w:val="32"/>
          <w:szCs w:val="32"/>
          <w:highlight w:val="none"/>
          <w:lang w:val="en-US"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4</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老年人健康管理人数，</w:t>
      </w:r>
      <w:r>
        <w:rPr>
          <w:rFonts w:ascii="Times New Roman" w:eastAsia="仿宋_GB2312" w:hAnsi="Times New Roman" w:cs="Times New Roman" w:hint="default"/>
          <w:sz w:val="32"/>
          <w:szCs w:val="32"/>
          <w:highlight w:val="none"/>
        </w:rPr>
        <w:t xml:space="preserve">指标值：&gt;=</w:t>
      </w:r>
      <w:r>
        <w:rPr>
          <w:rFonts w:eastAsia="仿宋_GB2312" w:cs="Times New Roman" w:hint="eastAsia"/>
          <w:sz w:val="32"/>
          <w:szCs w:val="32"/>
          <w:highlight w:val="none"/>
          <w:lang w:val="en-US" w:eastAsia="zh-CN"/>
        </w:rPr>
        <w:t xml:space="preserve">554</w:t>
      </w:r>
      <w:r>
        <w:rPr>
          <w:rFonts w:ascii="Times New Roman" w:eastAsia="仿宋_GB2312" w:hAnsi="Times New Roman" w:cs="Times New Roman" w:hint="default"/>
          <w:sz w:val="32"/>
          <w:szCs w:val="32"/>
          <w:highlight w:val="none"/>
        </w:rPr>
        <w:t xml:space="preserve">人 ，实际完成值</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554</w:t>
      </w:r>
      <w:r>
        <w:rPr>
          <w:rFonts w:ascii="Times New Roman" w:eastAsia="仿宋_GB2312" w:hAnsi="Times New Roman" w:cs="Times New Roman" w:hint="default"/>
          <w:sz w:val="32"/>
          <w:szCs w:val="32"/>
          <w:highlight w:val="none"/>
        </w:rPr>
        <w:t xml:space="preserve">人，</w:t>
      </w:r>
      <w:r>
        <w:rPr>
          <w:rFonts w:ascii="Times New Roman" w:eastAsia="仿宋_GB2312" w:hAnsi="Times New Roman" w:cs="Times New Roman" w:hint="eastAsia"/>
          <w:sz w:val="32"/>
          <w:szCs w:val="32"/>
          <w:highlight w:val="none"/>
          <w:lang w:val="en-US" w:eastAsia="zh-CN"/>
        </w:rPr>
        <w:t xml:space="preserve">基本公共卫生年度总结报告可知</w:t>
      </w: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2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②</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质量指标：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电子健康档案人建档率</w:t>
      </w:r>
      <w:r>
        <w:rPr>
          <w:rFonts w:ascii="Times New Roman" w:eastAsia="仿宋_GB2312" w:hAnsi="Times New Roman" w:cs="Times New Roman" w:hint="default"/>
          <w:sz w:val="32"/>
          <w:szCs w:val="32"/>
          <w:highlight w:val="none"/>
        </w:rPr>
        <w:t xml:space="preserve"> ，指标值：&gt;=90% ，实际完成值：</w:t>
      </w:r>
      <w:r>
        <w:rPr>
          <w:rFonts w:eastAsia="仿宋_GB2312" w:cs="Times New Roman" w:hint="eastAsia"/>
          <w:sz w:val="32"/>
          <w:szCs w:val="32"/>
          <w:highlight w:val="none"/>
          <w:lang w:val="en-US" w:eastAsia="zh-CN"/>
        </w:rPr>
        <w:t xml:space="preserve">90%</w:t>
      </w:r>
      <w:r>
        <w:rPr>
          <w:rFonts w:ascii="Times New Roman" w:eastAsia="仿宋_GB2312" w:hAnsi="Times New Roman" w:cs="Times New Roman" w:hint="default"/>
          <w:sz w:val="32"/>
          <w:szCs w:val="32"/>
          <w:highlight w:val="none"/>
        </w:rPr>
        <w:t xml:space="preserve"> ，指标完成率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default"/>
          <w:sz w:val="32"/>
          <w:szCs w:val="32"/>
          <w:highlight w:val="none"/>
          <w:lang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高血压患者管理</w:t>
      </w:r>
      <w:r>
        <w:rPr>
          <w:rFonts w:ascii="Times New Roman" w:eastAsia="仿宋_GB2312" w:hAnsi="Times New Roman" w:cs="Times New Roman" w:hint="default"/>
          <w:sz w:val="32"/>
          <w:szCs w:val="32"/>
          <w:highlight w:val="none"/>
        </w:rPr>
        <w:t xml:space="preserve">率 ，指标值&gt;=90% ，实际完成值：</w:t>
      </w:r>
      <w:r>
        <w:rPr>
          <w:rFonts w:eastAsia="仿宋_GB2312" w:cs="Times New Roman" w:hint="eastAsia"/>
          <w:sz w:val="32"/>
          <w:szCs w:val="32"/>
          <w:highlight w:val="none"/>
          <w:lang w:val="en-US" w:eastAsia="zh-CN"/>
        </w:rPr>
        <w:t xml:space="preserve">90%</w:t>
      </w:r>
      <w:r>
        <w:rPr>
          <w:rFonts w:ascii="Times New Roman" w:eastAsia="仿宋_GB2312" w:hAnsi="Times New Roman" w:cs="Times New Roman" w:hint="default"/>
          <w:sz w:val="32"/>
          <w:szCs w:val="32"/>
          <w:highlight w:val="none"/>
        </w:rPr>
        <w:t xml:space="preserve"> ，指标完成率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default"/>
          <w:sz w:val="32"/>
          <w:szCs w:val="32"/>
          <w:highlight w:val="none"/>
          <w:lang w:eastAsia="zh-CN"/>
        </w:rPr>
        <w:t xml:space="preserve">。</w:t>
      </w:r>
    </w:p>
    <w:p>
      <w:pPr>
        <w:shd w:val="clear" w:color="auto" w:fill="auto"/>
        <w:spacing w:line="600" w:lineRule="exact"/>
        <w:ind w:firstLine="640" w:firstLineChars="200"/>
        <w:outlineLvl w:val="0"/>
        <w:rPr>
          <w:rFonts w:ascii="Times New Roman" w:hAnsi="Times New Roman" w:cs="Times New Roman" w:hint="default"/>
          <w:highlight w:val="none"/>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3</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糖尿病患者规范管理</w:t>
      </w:r>
      <w:r>
        <w:rPr>
          <w:rFonts w:ascii="Times New Roman" w:eastAsia="仿宋_GB2312" w:hAnsi="Times New Roman" w:cs="Times New Roman" w:hint="default"/>
          <w:sz w:val="32"/>
          <w:szCs w:val="32"/>
          <w:highlight w:val="none"/>
        </w:rPr>
        <w:t xml:space="preserve">率 ，指标值&gt;=90% ，实际完成值：</w:t>
      </w:r>
      <w:r>
        <w:rPr>
          <w:rFonts w:eastAsia="仿宋_GB2312" w:cs="Times New Roman" w:hint="eastAsia"/>
          <w:sz w:val="32"/>
          <w:szCs w:val="32"/>
          <w:highlight w:val="none"/>
          <w:lang w:val="en-US" w:eastAsia="zh-CN"/>
        </w:rPr>
        <w:t xml:space="preserve">90%</w:t>
      </w:r>
      <w:r>
        <w:rPr>
          <w:rFonts w:ascii="Times New Roman" w:eastAsia="仿宋_GB2312" w:hAnsi="Times New Roman" w:cs="Times New Roman" w:hint="default"/>
          <w:sz w:val="32"/>
          <w:szCs w:val="32"/>
          <w:highlight w:val="none"/>
        </w:rPr>
        <w:t xml:space="preserve"> ，指标完成率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default"/>
          <w:sz w:val="32"/>
          <w:szCs w:val="32"/>
          <w:highlight w:val="none"/>
          <w:lang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4</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严重精神障碍患者规范管理</w:t>
      </w:r>
      <w:r>
        <w:rPr>
          <w:rFonts w:ascii="Times New Roman" w:eastAsia="仿宋_GB2312" w:hAnsi="Times New Roman" w:cs="Times New Roman" w:hint="default"/>
          <w:sz w:val="32"/>
          <w:szCs w:val="32"/>
          <w:highlight w:val="none"/>
        </w:rPr>
        <w:t xml:space="preserve">率 ，指标值&gt;=90% ，实际完成值：</w:t>
      </w:r>
      <w:r>
        <w:rPr>
          <w:rFonts w:eastAsia="仿宋_GB2312" w:cs="Times New Roman" w:hint="eastAsia"/>
          <w:sz w:val="32"/>
          <w:szCs w:val="32"/>
          <w:highlight w:val="none"/>
          <w:lang w:val="en-US" w:eastAsia="zh-CN"/>
        </w:rPr>
        <w:t xml:space="preserve">90%</w:t>
      </w:r>
      <w:r>
        <w:rPr>
          <w:rFonts w:ascii="Times New Roman" w:eastAsia="仿宋_GB2312" w:hAnsi="Times New Roman" w:cs="Times New Roman" w:hint="default"/>
          <w:sz w:val="32"/>
          <w:szCs w:val="32"/>
          <w:highlight w:val="none"/>
        </w:rPr>
        <w:t xml:space="preserve"> ，指标完成率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default"/>
          <w:sz w:val="32"/>
          <w:szCs w:val="32"/>
          <w:highlight w:val="none"/>
          <w:lang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3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③</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时效指标：</w:t>
      </w:r>
    </w:p>
    <w:p>
      <w:pPr>
        <w:shd w:val="clear" w:color="auto" w:fill="auto"/>
        <w:spacing w:line="600" w:lineRule="exact"/>
        <w:ind w:firstLine="640" w:firstLineChars="200"/>
        <w:outlineLvl w:val="0"/>
        <w:rPr>
          <w:rFonts w:ascii="Times New Roman" w:eastAsia="仿宋_GB2312" w:hAnsi="Times New Roman" w:cs="Times New Roman" w:hint="default"/>
          <w:color w:val="FF0000"/>
          <w:sz w:val="32"/>
          <w:szCs w:val="32"/>
          <w:highlight w:val="none"/>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资金支付及时率</w:t>
      </w:r>
      <w:r>
        <w:rPr>
          <w:rFonts w:ascii="Times New Roman" w:eastAsia="仿宋_GB2312" w:hAnsi="Times New Roman" w:cs="Times New Roman" w:hint="default"/>
          <w:sz w:val="32"/>
          <w:szCs w:val="32"/>
          <w:highlight w:val="none"/>
        </w:rPr>
        <w:t xml:space="preserve"> ，指标值：</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rPr>
        <w:t xml:space="preserve">100% ，实际完成值：</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color w:val="FF0000"/>
          <w:sz w:val="32"/>
          <w:szCs w:val="32"/>
          <w:highlight w:val="none"/>
          <w:lang w:val="en-US"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项目</w:t>
      </w:r>
      <w:r>
        <w:rPr>
          <w:rFonts w:ascii="Times New Roman" w:eastAsia="仿宋_GB2312" w:hAnsi="Times New Roman" w:cs="Times New Roman" w:hint="default"/>
          <w:sz w:val="32"/>
          <w:szCs w:val="32"/>
          <w:highlight w:val="none"/>
        </w:rPr>
        <w:t xml:space="preserve">完成时间 ，指标值：2024年12月25日 ，实际完成值：2024年12月25日，指标完成率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default"/>
          <w:sz w:val="32"/>
          <w:szCs w:val="32"/>
          <w:highlight w:val="none"/>
          <w:lang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4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④</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成本指标：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default"/>
          <w:sz w:val="32"/>
          <w:szCs w:val="32"/>
          <w:highlight w:val="none"/>
        </w:rPr>
        <w:t xml:space="preserve">：完成项目所需</w:t>
      </w:r>
      <w:r>
        <w:rPr>
          <w:rFonts w:eastAsia="仿宋_GB2312" w:cs="Times New Roman" w:hint="eastAsia"/>
          <w:sz w:val="32"/>
          <w:szCs w:val="32"/>
          <w:highlight w:val="none"/>
          <w:lang w:val="en-US" w:eastAsia="zh-CN"/>
        </w:rPr>
        <w:t xml:space="preserve">乡村医生聘用劳务费</w:t>
      </w:r>
      <w:r>
        <w:rPr>
          <w:rFonts w:ascii="Times New Roman" w:eastAsia="仿宋_GB2312" w:hAnsi="Times New Roman" w:cs="Times New Roman" w:hint="default"/>
          <w:sz w:val="32"/>
          <w:szCs w:val="32"/>
          <w:highlight w:val="none"/>
        </w:rPr>
        <w:t xml:space="preserve"> ，指标值：&lt;=</w:t>
      </w:r>
      <w:r>
        <w:rPr>
          <w:rFonts w:eastAsia="仿宋_GB2312" w:cs="Times New Roman" w:hint="eastAsia"/>
          <w:sz w:val="32"/>
          <w:szCs w:val="32"/>
          <w:highlight w:val="none"/>
          <w:lang w:val="en-US" w:eastAsia="zh-CN"/>
        </w:rPr>
        <w:t xml:space="preserve">37.78</w:t>
      </w:r>
      <w:r>
        <w:rPr>
          <w:rFonts w:ascii="Times New Roman" w:eastAsia="仿宋_GB2312" w:hAnsi="Times New Roman" w:cs="Times New Roman" w:hint="default"/>
          <w:sz w:val="32"/>
          <w:szCs w:val="32"/>
          <w:highlight w:val="none"/>
        </w:rPr>
        <w:t xml:space="preserve">万元，实际完成值：</w:t>
      </w:r>
      <w:r>
        <w:rPr>
          <w:rFonts w:eastAsia="仿宋_GB2312" w:cs="Times New Roman" w:hint="eastAsia"/>
          <w:sz w:val="32"/>
          <w:szCs w:val="32"/>
          <w:highlight w:val="none"/>
          <w:lang w:val="en-US" w:eastAsia="zh-CN"/>
        </w:rPr>
        <w:t xml:space="preserve">37.77</w:t>
      </w:r>
      <w:r>
        <w:rPr>
          <w:rFonts w:ascii="Times New Roman" w:eastAsia="仿宋_GB2312" w:hAnsi="Times New Roman" w:cs="Times New Roman" w:hint="default"/>
          <w:sz w:val="32"/>
          <w:szCs w:val="32"/>
          <w:highlight w:val="none"/>
        </w:rPr>
        <w:t xml:space="preserve">万元 ，指标完成率</w:t>
      </w:r>
      <w:r>
        <w:rPr>
          <w:rFonts w:eastAsia="仿宋_GB2312" w:cs="Times New Roman" w:hint="eastAsia"/>
          <w:sz w:val="32"/>
          <w:szCs w:val="32"/>
          <w:highlight w:val="none"/>
          <w:lang w:val="en-US" w:eastAsia="zh-CN"/>
        </w:rPr>
        <w:t xml:space="preserve">99.97</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偏差率：0.03%</w:t>
      </w:r>
      <w:r>
        <w:rPr>
          <w:rFonts w:ascii="Times New Roman" w:eastAsia="仿宋_GB2312" w:hAnsi="Times New Roman" w:cs="Times New Roman" w:hint="default"/>
          <w:sz w:val="32"/>
          <w:szCs w:val="32"/>
          <w:highlight w:val="none"/>
          <w:lang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color w:val="FF0000"/>
          <w:sz w:val="32"/>
          <w:szCs w:val="32"/>
          <w:highlight w:val="none"/>
          <w:lang w:val="en-US"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：完成项目所需</w:t>
      </w:r>
      <w:r>
        <w:rPr>
          <w:rFonts w:eastAsia="仿宋_GB2312" w:cs="Times New Roman" w:hint="eastAsia"/>
          <w:sz w:val="32"/>
          <w:szCs w:val="32"/>
          <w:highlight w:val="none"/>
          <w:lang w:val="en-US" w:eastAsia="zh-CN"/>
        </w:rPr>
        <w:t xml:space="preserve">日常公益经费</w:t>
      </w:r>
      <w:r>
        <w:rPr>
          <w:rFonts w:ascii="Times New Roman" w:eastAsia="仿宋_GB2312" w:hAnsi="Times New Roman" w:cs="Times New Roman" w:hint="default"/>
          <w:sz w:val="32"/>
          <w:szCs w:val="32"/>
          <w:highlight w:val="none"/>
        </w:rPr>
        <w:t xml:space="preserve">，指标值：&lt;=</w:t>
      </w:r>
      <w:r>
        <w:rPr>
          <w:rFonts w:eastAsia="仿宋_GB2312" w:cs="Times New Roman" w:hint="eastAsia"/>
          <w:sz w:val="32"/>
          <w:szCs w:val="32"/>
          <w:highlight w:val="none"/>
          <w:lang w:val="en-US" w:eastAsia="zh-CN"/>
        </w:rPr>
        <w:t xml:space="preserve">30.73</w:t>
      </w:r>
      <w:r>
        <w:rPr>
          <w:rFonts w:ascii="Times New Roman" w:eastAsia="仿宋_GB2312" w:hAnsi="Times New Roman" w:cs="Times New Roman" w:hint="default"/>
          <w:sz w:val="32"/>
          <w:szCs w:val="32"/>
          <w:highlight w:val="none"/>
        </w:rPr>
        <w:t xml:space="preserve">万元，实际完成值：</w:t>
      </w:r>
      <w:r>
        <w:rPr>
          <w:rFonts w:eastAsia="仿宋_GB2312" w:cs="Times New Roman" w:hint="eastAsia"/>
          <w:sz w:val="32"/>
          <w:szCs w:val="32"/>
          <w:highlight w:val="none"/>
          <w:lang w:val="en-US" w:eastAsia="zh-CN"/>
        </w:rPr>
        <w:t xml:space="preserve">26.34</w:t>
      </w:r>
      <w:r>
        <w:rPr>
          <w:rFonts w:ascii="Times New Roman" w:eastAsia="仿宋_GB2312" w:hAnsi="Times New Roman" w:cs="Times New Roman" w:hint="default"/>
          <w:sz w:val="32"/>
          <w:szCs w:val="32"/>
          <w:highlight w:val="none"/>
        </w:rPr>
        <w:t xml:space="preserve">万元 ，指标完成率</w:t>
      </w:r>
      <w:r>
        <w:rPr>
          <w:rFonts w:eastAsia="仿宋_GB2312" w:cs="Times New Roman" w:hint="eastAsia"/>
          <w:sz w:val="32"/>
          <w:szCs w:val="32"/>
          <w:highlight w:val="none"/>
          <w:lang w:val="en-US" w:eastAsia="zh-CN"/>
        </w:rPr>
        <w:t xml:space="preserve">85.7</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default"/>
          <w:sz w:val="32"/>
          <w:szCs w:val="32"/>
          <w:highlight w:val="none"/>
          <w:lang w:eastAsia="zh-CN"/>
        </w:rPr>
        <w:t xml:space="preserve">，</w:t>
      </w:r>
      <w:r>
        <w:rPr>
          <w:rFonts w:eastAsia="仿宋_GB2312" w:cs="Times New Roman" w:hint="eastAsia"/>
          <w:sz w:val="32"/>
          <w:szCs w:val="32"/>
          <w:highlight w:val="none"/>
          <w:lang w:val="en-US" w:eastAsia="zh-CN"/>
        </w:rPr>
        <w:t xml:space="preserve">偏差率：14.3%</w:t>
      </w:r>
      <w:r>
        <w:rPr>
          <w:rFonts w:ascii="Times New Roman" w:eastAsia="仿宋_GB2312" w:hAnsi="Times New Roman" w:cs="Times New Roman" w:hint="default"/>
          <w:sz w:val="32"/>
          <w:szCs w:val="32"/>
          <w:highlight w:val="none"/>
          <w:lang w:eastAsia="zh-CN"/>
        </w:rPr>
        <w:t xml:space="preserve">。</w:t>
      </w:r>
    </w:p>
    <w:p>
      <w:pPr>
        <w:pStyle w:val="BodyTextFirstIndent"/>
        <w:numPr>
          <w:ilvl w:val="0"/>
          <w:numId w:val="9"/>
        </w:numPr>
        <w:spacing w:line="560" w:lineRule="exact"/>
        <w:ind w:firstLine="643"/>
        <w:rPr>
          <w:rFonts w:ascii="Times New Roman" w:eastAsia="楷体_GB2312" w:hAnsi="Times New Roman" w:cs="Times New Roman" w:hint="default"/>
          <w:b/>
          <w:bCs/>
          <w:sz w:val="32"/>
          <w:szCs w:val="32"/>
          <w:highlight w:val="none"/>
          <w:lang w:val="en-US" w:eastAsia="zh-CN"/>
        </w:rPr>
      </w:pPr>
      <w:r>
        <w:rPr>
          <w:rFonts w:ascii="Times New Roman" w:eastAsia="楷体_GB2312" w:hAnsi="Times New Roman" w:cs="Times New Roman" w:hint="default"/>
          <w:b/>
          <w:bCs/>
          <w:sz w:val="32"/>
          <w:szCs w:val="32"/>
          <w:highlight w:val="none"/>
          <w:lang w:val="en-US" w:eastAsia="zh-CN"/>
        </w:rPr>
        <w:t xml:space="preserve">项目效益情况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项目效益类指标包括项目实施效益和满意度两方面的内容，由</w:t>
      </w:r>
      <w:r>
        <w:rPr>
          <w:rFonts w:eastAsia="仿宋_GB2312" w:cs="Times New Roman" w:hint="eastAsia"/>
          <w:sz w:val="32"/>
          <w:szCs w:val="32"/>
          <w:highlight w:val="none"/>
          <w:lang w:val="en-US" w:eastAsia="zh-CN"/>
        </w:rPr>
        <w:t xml:space="preserve">3</w:t>
      </w:r>
      <w:r>
        <w:rPr>
          <w:rFonts w:ascii="Times New Roman" w:eastAsia="仿宋_GB2312" w:hAnsi="Times New Roman" w:cs="Times New Roman" w:hint="default"/>
          <w:sz w:val="32"/>
          <w:szCs w:val="32"/>
          <w:highlight w:val="none"/>
          <w:lang w:val="en-US" w:eastAsia="zh-CN"/>
        </w:rPr>
        <w:t xml:space="preserve">个三级指标构成，权重分为20分，实际得分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%。具体效益指标及满意度指标完成情况如下：</w:t>
      </w:r>
    </w:p>
    <w:p>
      <w:pPr>
        <w:numPr>
          <w:ilvl w:val="0"/>
          <w:numId w:val="3"/>
        </w:num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实施效益</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①</w:t>
      </w:r>
      <w:r>
        <w:rPr>
          <w:rFonts w:eastAsia="仿宋_GB2312" w:cs="Times New Roman" w:hint="eastAsia"/>
          <w:sz w:val="32"/>
          <w:szCs w:val="32"/>
          <w:highlight w:val="none"/>
          <w:lang w:val="en-US" w:eastAsia="zh-CN"/>
        </w:rPr>
        <w:t xml:space="preserve">社会效益指标</w:t>
      </w:r>
      <w:r>
        <w:rPr>
          <w:rFonts w:ascii="Times New Roman" w:eastAsia="仿宋_GB2312" w:hAnsi="Times New Roman" w:cs="Times New Roman" w:hint="default"/>
          <w:sz w:val="32"/>
          <w:szCs w:val="32"/>
          <w:highlight w:val="none"/>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缩小城乡居民公共卫生服务差距</w:t>
      </w:r>
      <w:r>
        <w:rPr>
          <w:rFonts w:ascii="仿宋_GB2312" w:hAnsi="仿宋_GB2312" w:cs="仿宋_GB2312" w:hint="eastAsia"/>
          <w:color w:val="auto"/>
          <w:sz w:val="32"/>
          <w:szCs w:val="32"/>
          <w:highlight w:val="none"/>
        </w:rPr>
        <w:t xml:space="preserve">，</w:t>
      </w:r>
      <w:r>
        <w:rPr>
          <w:rFonts w:ascii="Times New Roman" w:eastAsia="仿宋_GB2312" w:hAnsi="Times New Roman" w:cs="Times New Roman" w:hint="default"/>
          <w:sz w:val="32"/>
          <w:szCs w:val="32"/>
          <w:highlight w:val="none"/>
        </w:rPr>
        <w:t xml:space="preserve">指标值：</w:t>
      </w:r>
      <w:r>
        <w:rPr>
          <w:rFonts w:eastAsia="仿宋_GB2312" w:cs="Times New Roman" w:hint="eastAsia"/>
          <w:sz w:val="32"/>
          <w:szCs w:val="32"/>
          <w:highlight w:val="none"/>
          <w:lang w:val="en-US" w:eastAsia="zh-CN"/>
        </w:rPr>
        <w:t xml:space="preserve">效果显</w:t>
      </w:r>
      <w:r>
        <w:rPr>
          <w:rFonts w:eastAsia="仿宋_GB2312" w:cs="Times New Roman" w:hint="default"/>
          <w:kern w:val="0"/>
          <w:sz w:val="36"/>
          <w:szCs w:val="36"/>
          <w:highlight w:val="none"/>
          <w:lang w:val="en-US" w:eastAsia="zh-CN"/>
        </w:rPr>
        <w:t xml:space="preserve">著</w:t>
      </w:r>
      <w:r>
        <w:rPr>
          <w:rFonts w:ascii="Times New Roman" w:eastAsia="仿宋_GB2312" w:hAnsi="Times New Roman" w:cs="Times New Roman" w:hint="default"/>
          <w:sz w:val="32"/>
          <w:szCs w:val="32"/>
          <w:highlight w:val="none"/>
        </w:rPr>
        <w:t xml:space="preserve"> ，实际完成值：</w:t>
      </w:r>
      <w:r>
        <w:rPr>
          <w:rFonts w:eastAsia="仿宋_GB2312" w:cs="Times New Roman" w:hint="eastAsia"/>
          <w:sz w:val="32"/>
          <w:szCs w:val="32"/>
          <w:highlight w:val="none"/>
          <w:lang w:val="en-US" w:eastAsia="zh-CN"/>
        </w:rPr>
        <w:t xml:space="preserve">基本达成目标，</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：提高</w:t>
      </w:r>
      <w:r>
        <w:rPr>
          <w:rFonts w:eastAsia="仿宋_GB2312" w:cs="Times New Roman" w:hint="eastAsia"/>
          <w:sz w:val="32"/>
          <w:szCs w:val="32"/>
          <w:highlight w:val="none"/>
          <w:lang w:val="en-US" w:eastAsia="zh-CN"/>
        </w:rPr>
        <w:t xml:space="preserve">公共卫生服务</w:t>
      </w:r>
      <w:r>
        <w:rPr>
          <w:rFonts w:ascii="Times New Roman" w:eastAsia="仿宋_GB2312" w:hAnsi="Times New Roman" w:cs="Times New Roman" w:hint="default"/>
          <w:sz w:val="32"/>
          <w:szCs w:val="32"/>
          <w:highlight w:val="none"/>
        </w:rPr>
        <w:t xml:space="preserve">水平</w:t>
      </w:r>
      <w:r>
        <w:rPr>
          <w:rFonts w:ascii="仿宋_GB2312" w:hAnsi="仿宋_GB2312" w:cs="仿宋_GB2312" w:hint="eastAsia"/>
          <w:color w:val="auto"/>
          <w:sz w:val="32"/>
          <w:szCs w:val="32"/>
          <w:highlight w:val="none"/>
        </w:rPr>
        <w:t xml:space="preserve">，</w:t>
      </w:r>
      <w:r>
        <w:rPr>
          <w:rFonts w:ascii="Times New Roman" w:eastAsia="仿宋_GB2312" w:hAnsi="Times New Roman" w:cs="Times New Roman" w:hint="default"/>
          <w:sz w:val="32"/>
          <w:szCs w:val="32"/>
          <w:highlight w:val="none"/>
        </w:rPr>
        <w:t xml:space="preserve">指标值：有效提高，实际完成值：</w:t>
      </w:r>
      <w:r>
        <w:rPr>
          <w:rFonts w:eastAsia="仿宋_GB2312" w:cs="Times New Roman" w:hint="eastAsia"/>
          <w:sz w:val="32"/>
          <w:szCs w:val="32"/>
          <w:highlight w:val="none"/>
          <w:lang w:val="en-US" w:eastAsia="zh-CN"/>
        </w:rPr>
        <w:t xml:space="preserve">基本达成目标</w:t>
      </w:r>
      <w:r>
        <w:rPr>
          <w:rFonts w:ascii="Times New Roman" w:eastAsia="仿宋_GB2312" w:hAnsi="Times New Roman" w:cs="Times New Roman" w:hint="default"/>
          <w:sz w:val="32"/>
          <w:szCs w:val="32"/>
          <w:highlight w:val="none"/>
        </w:rPr>
        <w:t xml:space="preserve"> ，指标完成率</w:t>
      </w:r>
      <w:r>
        <w:rPr>
          <w:rFonts w:eastAsia="仿宋_GB2312" w:cs="Times New Roman" w:hint="eastAsia"/>
          <w:sz w:val="32"/>
          <w:szCs w:val="32"/>
          <w:highlight w:val="none"/>
          <w:lang w:val="en-US" w:eastAsia="zh-CN"/>
        </w:rPr>
        <w:t xml:space="preserve">100%。</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lang w:val="en-US" w:eastAsia="zh-CN"/>
        </w:rPr>
        <w:t xml:space="preserve">.满意度</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满意度指标</w:t>
      </w:r>
      <w:r>
        <w:rPr>
          <w:rFonts w:ascii="Times New Roman" w:eastAsia="仿宋_GB2312" w:hAnsi="Times New Roman" w:cs="Times New Roman" w:hint="default"/>
          <w:sz w:val="32"/>
          <w:szCs w:val="32"/>
          <w:highlight w:val="none"/>
        </w:rPr>
        <w:t xml:space="preserve">：居民满意度</w:t>
      </w:r>
      <w:r>
        <w:rPr>
          <w:rFonts w:ascii="仿宋_GB2312" w:hAnsi="仿宋_GB2312" w:cs="仿宋_GB2312" w:hint="eastAsia"/>
          <w:color w:val="auto"/>
          <w:sz w:val="32"/>
          <w:szCs w:val="32"/>
          <w:highlight w:val="none"/>
        </w:rPr>
        <w:t xml:space="preserve">，</w:t>
      </w:r>
      <w:r>
        <w:rPr>
          <w:rFonts w:ascii="Times New Roman" w:eastAsia="仿宋_GB2312" w:hAnsi="Times New Roman" w:cs="Times New Roman" w:hint="default"/>
          <w:sz w:val="32"/>
          <w:szCs w:val="32"/>
          <w:highlight w:val="none"/>
        </w:rPr>
        <w:t xml:space="preserve">指标值：&gt;=90%，实际完成值：</w:t>
      </w:r>
      <w:r>
        <w:rPr>
          <w:rFonts w:eastAsia="仿宋_GB2312" w:cs="Times New Roman" w:hint="eastAsia"/>
          <w:sz w:val="32"/>
          <w:szCs w:val="32"/>
          <w:highlight w:val="none"/>
          <w:lang w:val="en-US" w:eastAsia="zh-CN"/>
        </w:rPr>
        <w:t xml:space="preserve">90%</w:t>
      </w:r>
      <w:r>
        <w:rPr>
          <w:rFonts w:ascii="Times New Roman" w:eastAsia="仿宋_GB2312" w:hAnsi="Times New Roman" w:cs="Times New Roman" w:hint="default"/>
          <w:sz w:val="32"/>
          <w:szCs w:val="32"/>
          <w:highlight w:val="none"/>
        </w:rPr>
        <w:t xml:space="preserve"> ，指标完成率</w:t>
      </w:r>
      <w:r>
        <w:rPr>
          <w:rFonts w:eastAsia="仿宋_GB2312" w:cs="Times New Roman" w:hint="eastAsia"/>
          <w:sz w:val="32"/>
          <w:szCs w:val="32"/>
          <w:highlight w:val="none"/>
          <w:lang w:val="en-US" w:eastAsia="zh-CN"/>
        </w:rPr>
        <w:t xml:space="preserve">100%。</w:t>
      </w:r>
    </w:p>
    <w:p>
      <w:pPr>
        <w:spacing w:line="560" w:lineRule="exact"/>
        <w:ind w:firstLine="640" w:firstLineChars="200"/>
        <w:rPr>
          <w:rFonts w:ascii="Times New Roman" w:eastAsia="楷体_GB2312" w:hAnsi="Times New Roman" w:cs="Times New Roman" w:hint="default"/>
          <w:b/>
          <w:bCs/>
          <w:sz w:val="32"/>
          <w:szCs w:val="32"/>
          <w:highlight w:val="none"/>
          <w:lang w:val="en-US"/>
        </w:rPr>
      </w:pPr>
      <w:r>
        <w:rPr>
          <w:rFonts w:ascii="Times New Roman" w:eastAsia="楷体_GB2312" w:hAnsi="Times New Roman" w:cs="Times New Roman" w:hint="default"/>
          <w:b/>
          <w:bCs/>
          <w:sz w:val="32"/>
          <w:szCs w:val="32"/>
          <w:highlight w:val="none"/>
          <w:lang w:val="en-US" w:eastAsia="zh-CN"/>
        </w:rPr>
        <w:t xml:space="preserve">（五）</w:t>
      </w:r>
      <w:r>
        <w:rPr>
          <w:rFonts w:ascii="Times New Roman" w:eastAsia="楷体_GB2312" w:hAnsi="Times New Roman" w:cs="Times New Roman" w:hint="default"/>
          <w:b/>
          <w:bCs/>
          <w:sz w:val="32"/>
          <w:szCs w:val="32"/>
          <w:highlight w:val="none"/>
          <w:lang w:val="en-US"/>
        </w:rPr>
        <w:t xml:space="preserve">预算执行进度与绩效指标总体完成率偏差</w:t>
      </w:r>
    </w:p>
    <w:p>
      <w:pPr>
        <w:pStyle w:val="闻政-正文段落文字"/>
        <w:spacing w:line="560" w:lineRule="exact"/>
        <w:ind w:firstLine="640"/>
        <w:rPr>
          <w:rFonts w:ascii="Times New Roman" w:eastAsia="仿宋_GB2312" w:hAnsi="Times New Roman" w:cs="Times New Roman" w:hint="default"/>
          <w:kern w:val="2"/>
          <w:sz w:val="32"/>
          <w:szCs w:val="32"/>
          <w:highlight w:val="none"/>
          <w:lang w:val="en-US" w:eastAsia="zh-CN" w:bidi="ar-SA"/>
        </w:rPr>
      </w:pPr>
      <w:r>
        <w:rPr>
          <w:rFonts w:ascii="Times New Roman" w:eastAsia="方正仿宋_GBK" w:hAnsi="Times New Roman" w:cs="Times New Roman" w:hint="default"/>
          <w:sz w:val="32"/>
          <w:szCs w:val="32"/>
          <w:highlight w:val="none"/>
          <w:lang w:val="en-US" w:eastAsia="zh-CN"/>
        </w:rPr>
        <w:t xml:space="preserve">2</w:t>
      </w:r>
      <w:r>
        <w:rPr>
          <w:rFonts w:ascii="Times New Roman" w:eastAsia="仿宋_GB2312" w:hAnsi="Times New Roman" w:cs="Times New Roman" w:hint="default"/>
          <w:kern w:val="2"/>
          <w:sz w:val="32"/>
          <w:szCs w:val="32"/>
          <w:highlight w:val="none"/>
          <w:lang w:val="en-US" w:eastAsia="zh-CN" w:bidi="ar-SA"/>
        </w:rPr>
        <w:t xml:space="preserve">024年</w:t>
      </w:r>
      <w:r>
        <w:rPr>
          <w:rFonts w:ascii="Times New Roman" w:eastAsia="仿宋_GB2312" w:hAnsi="Times New Roman" w:cs="Times New Roman" w:hint="eastAsia"/>
          <w:kern w:val="2"/>
          <w:sz w:val="32"/>
          <w:szCs w:val="32"/>
          <w:highlight w:val="none"/>
          <w:lang w:val="en-US" w:eastAsia="zh-CN" w:bidi="ar-SA"/>
        </w:rPr>
        <w:t xml:space="preserve">基本</w:t>
      </w:r>
      <w:r>
        <w:rPr>
          <w:rFonts w:ascii="Times New Roman" w:eastAsia="仿宋_GB2312" w:hAnsi="Times New Roman" w:cs="Times New Roman" w:hint="default"/>
          <w:kern w:val="2"/>
          <w:sz w:val="32"/>
          <w:szCs w:val="32"/>
          <w:highlight w:val="none"/>
          <w:lang w:val="en-US" w:eastAsia="zh-CN" w:bidi="ar-SA"/>
        </w:rPr>
        <w:t xml:space="preserve">公共卫生</w:t>
      </w:r>
      <w:r>
        <w:rPr>
          <w:rFonts w:ascii="Times New Roman" w:eastAsia="仿宋_GB2312" w:hAnsi="Times New Roman" w:cs="Times New Roman" w:hint="eastAsia"/>
          <w:kern w:val="2"/>
          <w:sz w:val="32"/>
          <w:szCs w:val="32"/>
          <w:highlight w:val="none"/>
          <w:lang w:val="en-US" w:eastAsia="zh-CN" w:bidi="ar-SA"/>
        </w:rPr>
        <w:t xml:space="preserve">服务</w:t>
      </w:r>
      <w:r>
        <w:rPr>
          <w:rFonts w:ascii="Times New Roman" w:eastAsia="仿宋_GB2312" w:hAnsi="Times New Roman" w:cs="Times New Roman" w:hint="default"/>
          <w:kern w:val="2"/>
          <w:sz w:val="32"/>
          <w:szCs w:val="32"/>
          <w:highlight w:val="none"/>
          <w:lang w:val="en-US" w:eastAsia="zh-CN" w:bidi="ar-SA"/>
        </w:rPr>
        <w:t xml:space="preserve">补助资金项目年初预算</w:t>
      </w:r>
      <w:r>
        <w:rPr>
          <w:rFonts w:ascii="Times New Roman" w:eastAsia="仿宋_GB2312" w:hAnsi="Times New Roman" w:cs="Times New Roman" w:hint="eastAsia"/>
          <w:kern w:val="2"/>
          <w:sz w:val="32"/>
          <w:szCs w:val="32"/>
          <w:highlight w:val="none"/>
          <w:lang w:val="en-US" w:eastAsia="zh-CN" w:bidi="ar-SA"/>
        </w:rPr>
        <w:t xml:space="preserve">57.1</w:t>
      </w:r>
      <w:r>
        <w:rPr>
          <w:rFonts w:ascii="Times New Roman" w:eastAsia="仿宋_GB2312" w:hAnsi="Times New Roman" w:cs="Times New Roman" w:hint="default"/>
          <w:kern w:val="2"/>
          <w:sz w:val="32"/>
          <w:szCs w:val="32"/>
          <w:highlight w:val="none"/>
          <w:lang w:val="en-US" w:eastAsia="zh-CN" w:bidi="ar-SA"/>
        </w:rPr>
        <w:t xml:space="preserve">万元，全年预算</w:t>
      </w:r>
      <w:r>
        <w:rPr>
          <w:rFonts w:ascii="Times New Roman" w:eastAsia="仿宋_GB2312" w:hAnsi="Times New Roman" w:cs="Times New Roman" w:hint="eastAsia"/>
          <w:kern w:val="2"/>
          <w:sz w:val="32"/>
          <w:szCs w:val="32"/>
          <w:highlight w:val="none"/>
          <w:lang w:val="en-US" w:eastAsia="zh-CN" w:bidi="ar-SA"/>
        </w:rPr>
        <w:t xml:space="preserve">68.51</w:t>
      </w:r>
      <w:r>
        <w:rPr>
          <w:rFonts w:ascii="Times New Roman" w:eastAsia="仿宋_GB2312" w:hAnsi="Times New Roman" w:cs="Times New Roman" w:hint="default"/>
          <w:kern w:val="2"/>
          <w:sz w:val="32"/>
          <w:szCs w:val="32"/>
          <w:highlight w:val="none"/>
          <w:lang w:val="en-US" w:eastAsia="zh-CN" w:bidi="ar-SA"/>
        </w:rPr>
        <w:t xml:space="preserve">万元，实际支出</w:t>
      </w:r>
      <w:r>
        <w:rPr>
          <w:rFonts w:ascii="Times New Roman" w:eastAsia="仿宋_GB2312" w:hAnsi="Times New Roman" w:cs="Times New Roman" w:hint="eastAsia"/>
          <w:kern w:val="2"/>
          <w:sz w:val="32"/>
          <w:szCs w:val="32"/>
          <w:highlight w:val="none"/>
          <w:lang w:val="en-US" w:eastAsia="zh-CN" w:bidi="ar-SA"/>
        </w:rPr>
        <w:t xml:space="preserve">64.11</w:t>
      </w:r>
      <w:r>
        <w:rPr>
          <w:rFonts w:ascii="Times New Roman" w:eastAsia="仿宋_GB2312" w:hAnsi="Times New Roman" w:cs="Times New Roman" w:hint="default"/>
          <w:kern w:val="2"/>
          <w:sz w:val="32"/>
          <w:szCs w:val="32"/>
          <w:highlight w:val="none"/>
          <w:lang w:val="en-US" w:eastAsia="zh-CN" w:bidi="ar-SA"/>
        </w:rPr>
        <w:t xml:space="preserve">万元，预算执行率为</w:t>
      </w:r>
      <w:r>
        <w:rPr>
          <w:rFonts w:ascii="Times New Roman" w:eastAsia="仿宋_GB2312" w:hAnsi="Times New Roman" w:cs="Times New Roman" w:hint="eastAsia"/>
          <w:kern w:val="2"/>
          <w:sz w:val="32"/>
          <w:szCs w:val="32"/>
          <w:highlight w:val="none"/>
          <w:lang w:val="en-US" w:eastAsia="zh-CN" w:bidi="ar-SA"/>
        </w:rPr>
        <w:t xml:space="preserve">93.58</w:t>
      </w:r>
      <w:r>
        <w:rPr>
          <w:rFonts w:ascii="Times New Roman" w:eastAsia="仿宋_GB2312" w:hAnsi="Times New Roman" w:cs="Times New Roman" w:hint="default"/>
          <w:kern w:val="2"/>
          <w:sz w:val="32"/>
          <w:szCs w:val="32"/>
          <w:highlight w:val="none"/>
          <w:lang w:val="en-US" w:eastAsia="zh-CN" w:bidi="ar-SA"/>
        </w:rPr>
        <w:t xml:space="preserve">%，项目绩效指标总体完成率为</w:t>
      </w:r>
      <w:r>
        <w:rPr>
          <w:rFonts w:ascii="Times New Roman" w:eastAsia="仿宋_GB2312" w:hAnsi="Times New Roman" w:cs="Times New Roman" w:hint="eastAsia"/>
          <w:kern w:val="2"/>
          <w:sz w:val="32"/>
          <w:szCs w:val="32"/>
          <w:highlight w:val="none"/>
          <w:lang w:val="en-US" w:eastAsia="zh-CN" w:bidi="ar-SA"/>
        </w:rPr>
        <w:t xml:space="preserve">99.04</w:t>
      </w:r>
      <w:r>
        <w:rPr>
          <w:rFonts w:ascii="Times New Roman" w:eastAsia="仿宋_GB2312" w:hAnsi="Times New Roman" w:cs="Times New Roman" w:hint="default"/>
          <w:kern w:val="2"/>
          <w:sz w:val="32"/>
          <w:szCs w:val="32"/>
          <w:highlight w:val="none"/>
          <w:lang w:val="en-US" w:eastAsia="zh-CN" w:bidi="ar-SA"/>
        </w:rPr>
        <w:t xml:space="preserve">%，</w:t>
      </w:r>
      <w:r>
        <w:rPr>
          <w:rFonts w:ascii="Times New Roman" w:eastAsia="仿宋_GB2312" w:hAnsi="Times New Roman" w:cs="Times New Roman" w:hint="default"/>
          <w:kern w:val="2"/>
          <w:sz w:val="32"/>
          <w:szCs w:val="32"/>
          <w:highlight w:val="none"/>
          <w:lang w:val="en-US" w:bidi="ar-SA"/>
        </w:rPr>
        <w:t xml:space="preserve">总体</w:t>
      </w:r>
      <w:r>
        <w:rPr>
          <w:rFonts w:ascii="Times New Roman" w:eastAsia="仿宋_GB2312" w:hAnsi="Times New Roman" w:cs="Times New Roman" w:hint="default"/>
          <w:kern w:val="2"/>
          <w:sz w:val="32"/>
          <w:szCs w:val="32"/>
          <w:highlight w:val="none"/>
          <w:lang w:val="en-US" w:eastAsia="zh-CN" w:bidi="ar-SA"/>
        </w:rPr>
        <w:t xml:space="preserve">偏差率为</w:t>
      </w:r>
      <w:r>
        <w:rPr>
          <w:rFonts w:ascii="Times New Roman" w:eastAsia="仿宋_GB2312" w:hAnsi="Times New Roman" w:cs="Times New Roman" w:hint="eastAsia"/>
          <w:kern w:val="2"/>
          <w:sz w:val="32"/>
          <w:szCs w:val="32"/>
          <w:highlight w:val="none"/>
          <w:lang w:val="en-US" w:eastAsia="zh-CN" w:bidi="ar-SA"/>
        </w:rPr>
        <w:t xml:space="preserve">5.46</w:t>
      </w:r>
      <w:r>
        <w:rPr>
          <w:rFonts w:ascii="Times New Roman" w:eastAsia="仿宋_GB2312" w:hAnsi="Times New Roman" w:cs="Times New Roman" w:hint="default"/>
          <w:kern w:val="2"/>
          <w:sz w:val="32"/>
          <w:szCs w:val="32"/>
          <w:highlight w:val="none"/>
          <w:lang w:val="en-US" w:eastAsia="zh-CN" w:bidi="ar-SA"/>
        </w:rPr>
        <w:t xml:space="preserve">%</w:t>
      </w:r>
      <w:r>
        <w:rPr>
          <w:rFonts w:ascii="Times New Roman" w:eastAsia="仿宋_GB2312" w:hAnsi="Times New Roman" w:cs="Times New Roman" w:hint="eastAsia"/>
          <w:kern w:val="2"/>
          <w:sz w:val="32"/>
          <w:szCs w:val="32"/>
          <w:highlight w:val="none"/>
          <w:lang w:val="en-US" w:eastAsia="zh-CN" w:bidi="ar-SA"/>
        </w:rPr>
        <w:t xml:space="preserve">，</w:t>
      </w:r>
      <w:r>
        <w:rPr>
          <w:rFonts w:ascii="Times New Roman" w:eastAsia="仿宋_GB2312" w:hAnsi="Times New Roman" w:cs="Times New Roman" w:hint="default"/>
          <w:kern w:val="2"/>
          <w:sz w:val="32"/>
          <w:szCs w:val="32"/>
          <w:highlight w:val="none"/>
          <w:lang w:val="en-US" w:bidi="ar-SA"/>
        </w:rPr>
        <w:t xml:space="preserve">偏差</w:t>
      </w:r>
      <w:r>
        <w:rPr>
          <w:rFonts w:ascii="Times New Roman" w:eastAsia="仿宋_GB2312" w:hAnsi="Times New Roman" w:cs="Times New Roman" w:hint="default"/>
          <w:kern w:val="2"/>
          <w:sz w:val="32"/>
          <w:szCs w:val="32"/>
          <w:highlight w:val="none"/>
          <w:lang w:val="en-US" w:eastAsia="zh-CN" w:bidi="ar-SA"/>
        </w:rPr>
        <w:t xml:space="preserve">原因年初项目指标设置不精准</w:t>
      </w:r>
      <w:r>
        <w:rPr>
          <w:rFonts w:ascii="Times New Roman" w:eastAsia="仿宋_GB2312" w:hAnsi="Times New Roman" w:cs="Times New Roman" w:hint="eastAsia"/>
          <w:kern w:val="2"/>
          <w:sz w:val="32"/>
          <w:szCs w:val="32"/>
          <w:highlight w:val="none"/>
          <w:lang w:val="en-US" w:eastAsia="zh-CN" w:bidi="ar-SA"/>
        </w:rPr>
        <w:t xml:space="preserve">；改进措施：</w:t>
      </w:r>
      <w:r>
        <w:rPr>
          <w:rFonts w:ascii="Times New Roman" w:eastAsia="仿宋_GB2312" w:hAnsi="Times New Roman" w:cs="Times New Roman" w:hint="default"/>
          <w:kern w:val="2"/>
          <w:sz w:val="32"/>
          <w:szCs w:val="32"/>
          <w:highlight w:val="none"/>
          <w:lang w:val="en-US" w:eastAsia="zh-CN" w:bidi="ar-SA"/>
        </w:rPr>
        <w:t xml:space="preserve">树立绩效，理念准确做好各项资金测算，合理安排收支预算。</w:t>
      </w:r>
    </w:p>
    <w:p>
      <w:pPr>
        <w:spacing w:line="560" w:lineRule="exact"/>
        <w:ind w:firstLine="640" w:firstLineChars="200"/>
        <w:rPr>
          <w:rFonts w:ascii="Times New Roman" w:eastAsia="仿宋_GB2312" w:hAnsi="Times New Roman" w:cs="Times New Roman" w:hint="default"/>
          <w:kern w:val="2"/>
          <w:sz w:val="32"/>
          <w:szCs w:val="32"/>
          <w:highlight w:val="none"/>
          <w:lang w:val="en-US" w:eastAsia="zh-CN" w:bidi="ar-SA"/>
        </w:rPr>
      </w:pPr>
      <w:r>
        <w:rPr>
          <w:rFonts w:ascii="Times New Roman" w:eastAsia="仿宋_GB2312" w:hAnsi="Times New Roman" w:cs="Times New Roman" w:hint="eastAsia"/>
          <w:kern w:val="2"/>
          <w:sz w:val="32"/>
          <w:szCs w:val="32"/>
          <w:highlight w:val="none"/>
          <w:lang w:val="en-US" w:eastAsia="zh-CN" w:bidi="ar-SA"/>
        </w:rPr>
        <w:t xml:space="preserve">五</w:t>
      </w:r>
      <w:r>
        <w:rPr>
          <w:rFonts w:ascii="Times New Roman" w:eastAsia="仿宋_GB2312" w:hAnsi="Times New Roman" w:cs="Times New Roman" w:hint="default"/>
          <w:kern w:val="2"/>
          <w:sz w:val="32"/>
          <w:szCs w:val="32"/>
          <w:highlight w:val="none"/>
          <w:lang w:val="en-US" w:eastAsia="zh-CN" w:bidi="ar-SA"/>
        </w:rPr>
        <w:t xml:space="preserve">.主要经验及做法、存在的问题及原因分析</w:t>
      </w:r>
    </w:p>
    <w:p>
      <w:pPr>
        <w:spacing w:line="560" w:lineRule="exact"/>
        <w:ind w:firstLine="640" w:firstLineChars="200"/>
        <w:rPr>
          <w:rFonts w:ascii="Times New Roman" w:eastAsia="楷体" w:hAnsi="Times New Roman" w:cs="Times New Roman" w:hint="default"/>
          <w:b/>
          <w:spacing w:val="-4"/>
          <w:sz w:val="32"/>
          <w:szCs w:val="32"/>
          <w:highlight w:val="none"/>
        </w:rPr>
      </w:pPr>
      <w:r>
        <w:rPr>
          <w:rFonts w:ascii="Times New Roman" w:eastAsia="楷体" w:hAnsi="Times New Roman" w:cs="Times New Roman" w:hint="default"/>
          <w:b/>
          <w:spacing w:val="-4"/>
          <w:sz w:val="32"/>
          <w:szCs w:val="32"/>
          <w:highlight w:val="none"/>
        </w:rPr>
        <w:t xml:space="preserve">（</w:t>
      </w:r>
      <w:r>
        <w:rPr>
          <w:rFonts w:eastAsia="楷体" w:cs="Times New Roman" w:hint="eastAsia"/>
          <w:b/>
          <w:spacing w:val="-4"/>
          <w:sz w:val="32"/>
          <w:szCs w:val="32"/>
          <w:highlight w:val="none"/>
          <w:lang w:val="en-US" w:eastAsia="zh-CN"/>
        </w:rPr>
        <w:t xml:space="preserve">六</w:t>
      </w:r>
      <w:r>
        <w:rPr>
          <w:rFonts w:ascii="Times New Roman" w:eastAsia="楷体" w:hAnsi="Times New Roman" w:cs="Times New Roman" w:hint="default"/>
          <w:b/>
          <w:spacing w:val="-4"/>
          <w:sz w:val="32"/>
          <w:szCs w:val="32"/>
          <w:highlight w:val="none"/>
        </w:rPr>
        <w:t xml:space="preserve">）主要经验及做法</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Title"/>
        <w:spacing w:before="0" w:after="0" w:line="560" w:lineRule="exact"/>
        <w:ind w:firstLine="640" w:firstLineChars="200"/>
        <w:jc w:val="left"/>
        <w:rPr>
          <w:rFonts w:ascii="Times New Roman" w:eastAsia="仿宋_GB2312" w:hAnsi="Times New Roman" w:cs="Times New Roman" w:hint="default"/>
          <w:b w:val="0"/>
          <w:bCs w:val="0"/>
          <w:kern w:val="2"/>
          <w:highlight w:val="none"/>
        </w:rPr>
      </w:pPr>
      <w:r>
        <w:rPr>
          <w:rFonts w:ascii="Times New Roman" w:eastAsia="仿宋_GB2312" w:hAnsi="Times New Roman" w:cs="Times New Roman" w:hint="default"/>
          <w:b w:val="0"/>
          <w:bCs w:val="0"/>
          <w:kern w:val="2"/>
          <w:highlight w:val="none"/>
        </w:rPr>
        <w:t xml:space="preserve">严格坚持先做事、后验收、再拨付的原则，</w:t>
      </w:r>
      <w:r>
        <w:rPr>
          <w:rFonts w:ascii="Times New Roman" w:eastAsia="仿宋_GB2312" w:hAnsi="Times New Roman" w:cs="Times New Roman" w:hint="eastAsia"/>
          <w:b w:val="0"/>
          <w:bCs w:val="0"/>
          <w:kern w:val="2"/>
          <w:highlight w:val="none"/>
          <w:lang w:eastAsia="zh-CN"/>
        </w:rPr>
        <w:t xml:space="preserve">杜绝</w:t>
      </w:r>
      <w:r>
        <w:rPr>
          <w:rFonts w:ascii="Times New Roman" w:eastAsia="仿宋_GB2312" w:hAnsi="Times New Roman" w:cs="Times New Roman" w:hint="default"/>
          <w:b w:val="0"/>
          <w:bCs w:val="0"/>
          <w:kern w:val="2"/>
          <w:highlight w:val="none"/>
        </w:rPr>
        <w:t xml:space="preserve">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5"/>
        </w:numPr>
        <w:spacing w:line="560" w:lineRule="exact"/>
        <w:ind w:firstLine="640" w:firstLineChars="200"/>
        <w:rPr>
          <w:rFonts w:ascii="Times New Roman" w:eastAsia="楷体_GB2312" w:hAnsi="Times New Roman" w:cs="Times New Roman" w:hint="default"/>
          <w:b/>
          <w:bCs/>
          <w:sz w:val="32"/>
          <w:szCs w:val="32"/>
          <w:highlight w:val="none"/>
        </w:rPr>
      </w:pPr>
      <w:r>
        <w:rPr>
          <w:rFonts w:ascii="Times New Roman" w:eastAsia="楷体_GB2312" w:hAnsi="Times New Roman" w:cs="Times New Roman" w:hint="default"/>
          <w:b/>
          <w:bCs/>
          <w:sz w:val="32"/>
          <w:szCs w:val="32"/>
          <w:highlight w:val="none"/>
        </w:rPr>
        <w:t xml:space="preserve">存在的问题及原因分析</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1.相关绩效管理方面专业知识的系统性学习有待加强。各项指标的设置要进一步优化、完善，主要在细化、量化上改进。在绩效自评过程中，</w:t>
      </w:r>
      <w:r>
        <w:rPr>
          <w:rFonts w:ascii="Times New Roman" w:eastAsia="仿宋_GB2312" w:hAnsi="Times New Roman" w:cs="Times New Roman" w:hint="default"/>
          <w:sz w:val="32"/>
          <w:szCs w:val="32"/>
          <w:highlight w:val="none"/>
          <w:lang w:val="en-US" w:eastAsia="zh-CN"/>
        </w:rPr>
        <w:t xml:space="preserve">由于部分人员</w:t>
      </w:r>
      <w:r>
        <w:rPr>
          <w:rFonts w:ascii="Times New Roman" w:eastAsia="仿宋_GB2312" w:hAnsi="Times New Roman" w:cs="Times New Roman" w:hint="default"/>
          <w:sz w:val="32"/>
          <w:szCs w:val="32"/>
          <w:highlight w:val="none"/>
          <w:lang w:val="en-US" w:eastAsia="zh-CN"/>
        </w:rPr>
        <w:t xml:space="preserve">缺乏相关绩效管理专业知识，自评价工作还存在自我审定的局限性，影响评价质量。</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2.因轮岗、调动</w:t>
      </w:r>
      <w:r>
        <w:rPr>
          <w:rFonts w:ascii="Times New Roman" w:eastAsia="仿宋_GB2312" w:hAnsi="Times New Roman" w:cs="Times New Roman" w:hint="eastAsia"/>
          <w:sz w:val="32"/>
          <w:szCs w:val="32"/>
          <w:highlight w:val="none"/>
          <w:lang w:val="en-US" w:eastAsia="zh-CN"/>
        </w:rPr>
        <w:t xml:space="preserve">等</w:t>
      </w:r>
      <w:r>
        <w:rPr>
          <w:rFonts w:ascii="Times New Roman" w:eastAsia="仿宋_GB2312" w:hAnsi="Times New Roman" w:cs="Times New Roman" w:hint="default"/>
          <w:sz w:val="32"/>
          <w:szCs w:val="32"/>
          <w:highlight w:val="none"/>
          <w:lang w:val="en-US" w:eastAsia="zh-CN"/>
        </w:rPr>
        <w:t xml:space="preserve">因素使我单位绩效工作人员流动频繁，</w:t>
      </w:r>
      <w:r>
        <w:rPr>
          <w:rFonts w:ascii="Times New Roman" w:eastAsia="仿宋_GB2312" w:hAnsi="Times New Roman" w:cs="Times New Roman" w:hint="eastAsia"/>
          <w:sz w:val="32"/>
          <w:szCs w:val="32"/>
          <w:highlight w:val="none"/>
          <w:lang w:val="en-US" w:eastAsia="zh-CN"/>
        </w:rPr>
        <w:t xml:space="preserve">造成</w:t>
      </w:r>
      <w:r>
        <w:rPr>
          <w:rFonts w:ascii="Times New Roman" w:eastAsia="仿宋_GB2312" w:hAnsi="Times New Roman" w:cs="Times New Roman" w:hint="default"/>
          <w:sz w:val="32"/>
          <w:szCs w:val="32"/>
          <w:highlight w:val="none"/>
          <w:lang w:val="en-US" w:eastAsia="zh-CN"/>
        </w:rPr>
        <w:t xml:space="preserve">工作衔接不到位的情况。</w:t>
      </w:r>
    </w:p>
    <w:p>
      <w:pPr>
        <w:spacing w:line="560" w:lineRule="exact"/>
        <w:ind w:firstLine="640" w:firstLineChars="200"/>
        <w:rPr>
          <w:rFonts w:ascii="Times New Roman" w:eastAsia="黑体" w:hAnsi="Times New Roman" w:cs="Times New Roman" w:hint="default"/>
          <w:sz w:val="32"/>
          <w:szCs w:val="32"/>
          <w:highlight w:val="none"/>
        </w:rPr>
      </w:pPr>
      <w:r>
        <w:rPr>
          <w:rFonts w:ascii="Times New Roman" w:eastAsia="黑体" w:hAnsi="Times New Roman" w:cs="Times New Roman" w:hint="eastAsia"/>
          <w:sz w:val="32"/>
          <w:szCs w:val="32"/>
          <w:highlight w:val="none"/>
          <w:lang w:val="en-US" w:eastAsia="zh-CN"/>
        </w:rPr>
        <w:t xml:space="preserve">六</w:t>
      </w:r>
      <w:r>
        <w:rPr>
          <w:rFonts w:ascii="Times New Roman" w:eastAsia="黑体" w:hAnsi="Times New Roman" w:cs="Times New Roman" w:hint="default"/>
          <w:sz w:val="32"/>
          <w:szCs w:val="32"/>
          <w:highlight w:val="none"/>
          <w:lang w:val="en-US" w:eastAsia="zh-CN"/>
        </w:rPr>
        <w:t xml:space="preserve">.</w:t>
      </w:r>
      <w:r>
        <w:rPr>
          <w:rFonts w:ascii="Times New Roman" w:eastAsia="黑体" w:hAnsi="Times New Roman" w:cs="Times New Roman" w:hint="default"/>
          <w:sz w:val="32"/>
          <w:szCs w:val="32"/>
          <w:highlight w:val="none"/>
        </w:rPr>
        <w:t xml:space="preserve">有关建议</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1.多进行有关绩效管理工作方面的培训。积极组织第三方开展绩效管理工作培训，进一步夯实业务基础，提高我单位绩效人员水平。</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2.专门设定对绩效工作人员定职、定岗、定责等相关制度措施，进一步提升我单位绩效管理工作业务水平，扎实做好绩效管理工作。</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4.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60" w:lineRule="exact"/>
        <w:ind w:firstLine="640" w:firstLineChars="200"/>
        <w:rPr>
          <w:rFonts w:ascii="Times New Roman" w:eastAsia="黑体" w:hAnsi="Times New Roman" w:cs="Times New Roman" w:hint="default"/>
          <w:sz w:val="32"/>
          <w:szCs w:val="32"/>
          <w:highlight w:val="none"/>
        </w:rPr>
      </w:pPr>
      <w:r>
        <w:rPr>
          <w:rFonts w:eastAsia="黑体" w:cs="Times New Roman" w:hint="eastAsia"/>
          <w:sz w:val="32"/>
          <w:szCs w:val="32"/>
          <w:highlight w:val="none"/>
          <w:lang w:val="en-US" w:eastAsia="zh-CN"/>
        </w:rPr>
        <w:t xml:space="preserve">七</w:t>
      </w:r>
      <w:r>
        <w:rPr>
          <w:rFonts w:ascii="Times New Roman" w:eastAsia="仿宋_GB2312" w:hAnsi="Times New Roman" w:cs="Times New Roman" w:hint="default"/>
          <w:b/>
          <w:bCs/>
          <w:sz w:val="32"/>
          <w:szCs w:val="32"/>
          <w:highlight w:val="none"/>
          <w:lang w:val="en-US" w:eastAsia="zh-CN"/>
        </w:rPr>
        <w:t xml:space="preserve">.</w:t>
      </w:r>
      <w:r>
        <w:rPr>
          <w:rFonts w:ascii="Times New Roman" w:eastAsia="黑体" w:hAnsi="Times New Roman" w:cs="Times New Roman" w:hint="default"/>
          <w:sz w:val="32"/>
          <w:szCs w:val="32"/>
          <w:highlight w:val="none"/>
        </w:rPr>
        <w:t xml:space="preserve">其他需要说</w:t>
      </w:r>
      <w:bookmarkStart w:id="2" w:name="page8"/>
      <w:bookmarkEnd w:id="2"/>
      <w:r>
        <w:rPr>
          <w:rFonts w:ascii="Times New Roman" w:eastAsia="黑体" w:hAnsi="Times New Roman" w:cs="Times New Roman" w:hint="default"/>
          <w:sz w:val="32"/>
          <w:szCs w:val="32"/>
          <w:highlight w:val="none"/>
        </w:rPr>
        <w:t xml:space="preserve">明的问题</w:t>
      </w:r>
    </w:p>
    <w:p>
      <w:pPr>
        <w:pStyle w:val="BodyTextFirstIndent2"/>
        <w:spacing w:after="0" w:line="560" w:lineRule="exact"/>
        <w:ind w:left="0" w:firstLine="640" w:leftChars="0"/>
        <w:rPr>
          <w:rFonts w:ascii="Times New Roman" w:hAnsi="Times New Roman" w:cs="Times New Roman" w:hint="default"/>
        </w:rPr>
      </w:pPr>
      <w:r>
        <w:rPr>
          <w:rFonts w:ascii="Times New Roman" w:eastAsia="仿宋_GB2312" w:hAnsi="Times New Roman" w:cs="Times New Roman" w:hint="default"/>
          <w:sz w:val="32"/>
          <w:szCs w:val="32"/>
          <w:highlight w:val="none"/>
        </w:rPr>
        <w:t xml:space="preserve">本项目无其他需说明的问题</w:t>
      </w:r>
      <w:r>
        <w:rPr>
          <w:rFonts w:ascii="Times New Roman" w:eastAsia="仿宋_GB2312" w:hAnsi="Times New Roman" w:cs="Times New Roman" w:hint="eastAsia"/>
          <w:sz w:val="32"/>
          <w:szCs w:val="32"/>
          <w:highlight w:val="none"/>
          <w:lang w:eastAsia="zh-CN"/>
        </w:rPr>
        <w:t xml:space="preserve">。</w:t>
      </w:r>
    </w:p>
    <w:p>
      <w:pPr>
        <w:pStyle w:val="BodyTextFirstIndent2"/>
        <w:spacing w:after="0" w:line="560" w:lineRule="exact"/>
        <w:ind w:left="0" w:firstLine="640" w:leftChars="0"/>
        <w:rPr>
          <w:rFonts w:ascii="Times New Roman" w:hAnsi="Times New Roman" w:cs="Times New Roman" w:hint="default"/>
        </w:rPr>
      </w:pPr>
    </w:p>
    <w:sectPr>
      <w:footerReference w:type="default" r:id="rId3"/>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E31BC29-2CAA-478E-ADD4-7F895299CFF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embedRegular r:id="rId2" w:fontKey="{74AFEC64-3EB1-44AA-884B-9ADE321FCEA3}"/>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3" w:fontKey="{D1A5E5C6-BE4E-4022-82BC-B253147BF8D2}"/>
  </w:font>
  <w:font w:name="华文中宋">
    <w:panose1 w:val="02010600040101010101"/>
    <w:charset w:val="86"/>
    <w:family w:val="auto"/>
    <w:pitch w:val="default"/>
    <w:sig w:usb0="00000287" w:usb1="080F0000" w:usb2="00000000" w:usb3="00000000" w:csb0="0004009F" w:csb1="DFD70000"/>
    <w:embedRegular r:id="rId4" w:fontKey="{8C11D9EB-15F4-4FDB-B4E7-7D3F903FBF9A}"/>
  </w:font>
  <w:font w:name="方正小标宋_GBK">
    <w:panose1 w:val="02000000000000000000"/>
    <w:charset w:val="86"/>
    <w:family w:val="script"/>
    <w:pitch w:val="default"/>
    <w:sig w:usb0="A00002BF" w:usb1="38CF7CFA" w:usb2="00082016" w:usb3="00000000" w:csb0="00040001" w:csb1="00000000"/>
    <w:embedRegular r:id="rId5" w:fontKey="{194C5BC4-62F8-4FC0-A006-88873ABA7382}"/>
  </w:font>
  <w:font w:name="楷体_GB2312">
    <w:panose1 w:val="02010609030101010101"/>
    <w:charset w:val="86"/>
    <w:family w:val="auto"/>
    <w:pitch w:val="default"/>
    <w:sig w:usb0="00000001" w:usb1="080E0000" w:usb2="00000000" w:usb3="00000000" w:csb0="00040000" w:csb1="00000000"/>
    <w:embedRegular r:id="rId6" w:fontKey="{7E5551CC-8646-48A0-B27E-8BDF3F515E40}"/>
  </w:font>
  <w:font w:name="方正仿宋_GBK">
    <w:panose1 w:val="02000000000000000000"/>
    <w:charset w:val="86"/>
    <w:family w:val="auto"/>
    <w:pitch w:val="default"/>
    <w:sig w:usb0="A00002BF" w:usb1="38CF7CFA" w:usb2="00082016" w:usb3="00000000" w:csb0="00040001" w:csb1="00000000"/>
    <w:embedRegular r:id="rId7" w:fontKey="{FBA1A8C6-CDF0-46DB-B1EC-A0BBA7B4CEA3}"/>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147468962"/>
    </w:sdtPr>
    <w:sdtContent>
      <w:p>
        <w:pPr>
          <w:pStyle w:val="Footer"/>
          <w:jc w:val="center"/>
        </w:pPr>
        <w:r>
          <w:fldChar w:fldCharType="begin"/>
        </w:r>
        <w:r>
          <w:instrText xml:space="preserve">PAGE   \* MERGEFORMAT</w:instrText>
        </w:r>
        <w:r>
          <w:fldChar w:fldCharType="separate"/>
        </w:r>
        <w:r>
          <w:rPr>
            <w:lang w:val="zh-CN"/>
          </w:rPr>
          <w:t xml:space="preserve">13</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decimal"/>
      <w:suff w:val="tab"/>
      <w:lvlText w:val="%1."/>
      <w:lvlJc w:val="left"/>
      <w:pPr>
        <w:tabs>
          <w:tab w:val="left" w:pos="312"/>
        </w:tabs>
      </w:pPr>
      <w:rPr/>
    </w:lvl>
  </w:abstractNum>
  <w:abstractNum w:abstractNumId="3">
    <w:multiLevelType w:val="singleLevel"/>
    <w:lvl w:ilvl="0">
      <w:start w:val="1"/>
      <w:numFmt w:val="decimal"/>
      <w:suff w:val="nothing"/>
      <w:lvlText w:val="（%1）"/>
      <w:lvlJc w:val="left"/>
      <w:rPr/>
    </w:lvl>
  </w:abstractNum>
  <w:abstractNum w:abstractNumId="4">
    <w:multiLevelType w:val="singleLevel"/>
    <w:lvl w:ilvl="0">
      <w:start w:val="2"/>
      <w:numFmt w:val="chineseCounting"/>
      <w:suff w:val="nothing"/>
      <w:lvlText w:val="（%1）"/>
      <w:lvlJc w:val="left"/>
      <w:rPr>
        <w:rFonts w:hint="eastAsia"/>
      </w:rPr>
    </w:lvl>
  </w:abstractNum>
  <w:abstractNum w:abstractNumId="5">
    <w:multiLevelType w:val="singleLevel"/>
    <w:lvl w:ilvl="0">
      <w:start w:val="3"/>
      <w:numFmt w:val="chineseCounting"/>
      <w:suff w:val="nothing"/>
      <w:lvlText w:val="%1、"/>
      <w:lvlJc w:val="left"/>
      <w:rPr>
        <w:rFonts w:hint="eastAsia"/>
      </w:rPr>
    </w:lvl>
  </w:abstractNum>
  <w:abstractNum w:abstractNumId="6">
    <w:multiLevelType w:val="singleLevel"/>
    <w:lvl w:ilvl="0">
      <w:start w:val="3"/>
      <w:numFmt w:val="chineseCounting"/>
      <w:suff w:val="nothing"/>
      <w:lvlText w:val="（%1）"/>
      <w:lvlJc w:val="left"/>
      <w:rPr>
        <w:rFonts w:hint="eastAsia"/>
      </w:rPr>
    </w:lvl>
  </w:abstractNum>
  <w:abstractNum w:abstractNumId="7">
    <w:multiLevelType w:val="singleLevel"/>
    <w:lvl w:ilvl="0">
      <w:start w:val="2"/>
      <w:numFmt w:val="decimal"/>
      <w:suff w:val="tab"/>
      <w:lvlText w:val="%1."/>
      <w:lvlJc w:val="left"/>
      <w:pPr>
        <w:tabs>
          <w:tab w:val="left" w:pos="312"/>
        </w:tabs>
      </w:pPr>
      <w:rPr/>
    </w:lvl>
  </w:abstractNum>
  <w:abstractNum w:abstractNumId="8">
    <w:multiLevelType w:val="singleLevel"/>
    <w:lvl w:ilvl="0">
      <w:start w:val="2"/>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70"/>
  <w:embedSystemFonts/>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DkzYTY1ODhmZjRiY2MxNDhlNzhkN2RkNzk0ZmMyNjI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qFormat="1"/>
    <w:lsdException w:name="footer" w:semiHidden="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qFormat="1"/>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qFormat="1"/>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uiPriority="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qFormat/>
    <w:pPr>
      <w:keepNext/>
      <w:keepLines/>
      <w:ind w:firstLine="964"/>
      <w:outlineLvl w:val="0"/>
    </w:pPr>
    <w:rPr>
      <w:rFonts w:eastAsia="黑体"/>
      <w:kern w:val="44"/>
      <w:sz w:val="32"/>
      <w:szCs w:val="22"/>
    </w:rPr>
  </w:style>
  <w:style w:type="paragraph" w:styleId="Heading2">
    <w:name w:val="Heading 2"/>
    <w:basedOn w:val="Normal"/>
    <w:next w:val="Normal"/>
    <w:unhideWhenUsed/>
    <w:qFormat/>
    <w:pPr>
      <w:keepNext/>
      <w:keepLines/>
      <w:ind w:firstLine="964"/>
      <w:outlineLvl w:val="1"/>
    </w:pPr>
    <w:rPr>
      <w:rFonts w:ascii="Arial" w:eastAsia="楷体" w:hAnsi="Arial"/>
      <w:b/>
      <w:sz w:val="32"/>
    </w:rPr>
  </w:style>
  <w:style w:type="paragraph" w:styleId="Heading3">
    <w:name w:val="Heading 3"/>
    <w:basedOn w:val="Normal"/>
    <w:next w:val="Normal"/>
    <w:uiPriority w:val="9"/>
    <w:semiHidden/>
    <w:unhideWhenUsed/>
    <w:qFormat/>
    <w:pPr>
      <w:keepNext/>
      <w:widowControl/>
      <w:spacing w:before="240" w:after="60"/>
      <w:jc w:val="left"/>
      <w:outlineLvl w:val="2"/>
    </w:pPr>
    <w:rPr>
      <w:rFonts w:ascii="Calibri Light" w:eastAsia="宋体" w:hAnsi="Calibri Light" w:asciiTheme="majorHAnsi" w:eastAsiaTheme="majorEastAsia" w:hAnsiTheme="majorHAnsi"/>
      <w:b/>
      <w:bCs/>
      <w:kern w:val="0"/>
      <w:sz w:val="26"/>
      <w:szCs w:val="26"/>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CommentText">
    <w:name w:val="Comment Text"/>
    <w:basedOn w:val="Normal"/>
    <w:link w:val="批注文字字符"/>
    <w:qFormat/>
    <w:pPr>
      <w:jc w:val="left"/>
    </w:pPr>
    <w:rPr/>
  </w:style>
  <w:style w:type="paragraph" w:styleId="BodyText">
    <w:name w:val="Body Text"/>
    <w:basedOn w:val="Normal"/>
    <w:qFormat/>
    <w:pPr>
      <w:spacing w:after="120"/>
    </w:pPr>
    <w:rPr/>
  </w:style>
  <w:style w:type="paragraph" w:styleId="BodyTextIndent">
    <w:name w:val="Body Text Indent"/>
    <w:basedOn w:val="Normal"/>
    <w:qFormat/>
    <w:pPr>
      <w:spacing w:after="120"/>
      <w:ind w:left="420" w:leftChars="200"/>
    </w:pPr>
    <w:rPr>
      <w:rFonts w:ascii="Calibri" w:hAnsi="Calibri"/>
    </w:rPr>
  </w:style>
  <w:style w:type="paragraph" w:styleId="BalloonText">
    <w:name w:val="Balloon Text"/>
    <w:basedOn w:val="Normal"/>
    <w:link w:val="批注框文本字符"/>
    <w:qFormat/>
    <w:rPr>
      <w:sz w:val="18"/>
      <w:szCs w:val="18"/>
    </w:rPr>
  </w:style>
  <w:style w:type="paragraph" w:styleId="Footer">
    <w:name w:val="Footer"/>
    <w:basedOn w:val="Normal"/>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Calibri Light" w:eastAsia="宋体" w:hAnsi="Calibri Light" w:asciiTheme="majorHAnsi" w:eastAsiaTheme="majorEastAsia" w:hAnsiTheme="majorHAnsi"/>
      <w:b/>
      <w:bCs/>
      <w:kern w:val="28"/>
      <w:sz w:val="32"/>
      <w:szCs w:val="32"/>
    </w:rPr>
  </w:style>
  <w:style w:type="paragraph" w:styleId="CommentSubject">
    <w:name w:val="Comment Subject"/>
    <w:basedOn w:val="CommentText"/>
    <w:next w:val="CommentText"/>
    <w:link w:val="批注主题字符"/>
    <w:qFormat/>
    <w:rPr>
      <w:b/>
      <w:bCs/>
    </w:rPr>
  </w:style>
  <w:style w:type="paragraph" w:styleId="BodyTextFirstIndent">
    <w:name w:val="Body Text First Indent"/>
    <w:basedOn w:val="BodyText"/>
    <w:qFormat/>
    <w:pPr>
      <w:spacing w:after="0"/>
      <w:ind w:firstLine="200" w:firstLineChars="200"/>
    </w:pPr>
    <w:rPr/>
  </w:style>
  <w:style w:type="paragraph" w:styleId="BodyTextFirstIndent2">
    <w:name w:val="Body Text First Indent 2"/>
    <w:basedOn w:val="BodyTextIndent"/>
    <w:qFormat/>
    <w:pPr>
      <w:ind w:firstLine="420" w:firstLineChars="200"/>
    </w:pPr>
    <w:rPr/>
  </w:style>
  <w:style w:type="character" w:styleId="Strong">
    <w:name w:val="Strong"/>
    <w:basedOn w:val="DefaultParagraphFont"/>
    <w:qFormat/>
    <w:rPr>
      <w:b/>
      <w:bCs/>
    </w:rPr>
  </w:style>
  <w:style w:type="character" w:styleId="CommentReference">
    <w:name w:val="Comment Reference"/>
    <w:basedOn w:val="DefaultParagraphFont"/>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character" w:customStyle="1" w:styleId="批注框文本字符">
    <w:name w:val="批注框文本 字符"/>
    <w:basedOn w:val="DefaultParagraphFont"/>
    <w:link w:val="BalloonText"/>
    <w:qFormat/>
    <w:rPr>
      <w:rFonts w:ascii="Times New Roman" w:eastAsia="宋体" w:hAnsi="Times New Roman" w:cs="Times New Roman"/>
      <w:kern w:val="2"/>
      <w:sz w:val="18"/>
      <w:szCs w:val="18"/>
    </w:rPr>
  </w:style>
  <w:style w:type="character" w:customStyle="1" w:styleId="页眉字符">
    <w:name w:val="页眉 字符"/>
    <w:basedOn w:val="DefaultParagraphFont"/>
    <w:link w:val="Header"/>
    <w:qFormat/>
    <w:rPr>
      <w:rFonts w:ascii="Times New Roman" w:eastAsia="宋体" w:hAnsi="Times New Roman" w:cs="Times New Roman"/>
      <w:kern w:val="2"/>
      <w:sz w:val="18"/>
      <w:szCs w:val="18"/>
    </w:rPr>
  </w:style>
  <w:style w:type="character" w:customStyle="1" w:styleId="批注文字字符">
    <w:name w:val="批注文字 字符"/>
    <w:basedOn w:val="DefaultParagraphFont"/>
    <w:link w:val="CommentText"/>
    <w:qFormat/>
    <w:rPr>
      <w:rFonts w:ascii="Times New Roman" w:eastAsia="宋体" w:hAnsi="Times New Roman" w:cs="Times New Roman"/>
      <w:kern w:val="2"/>
      <w:sz w:val="21"/>
      <w:szCs w:val="24"/>
    </w:rPr>
  </w:style>
  <w:style w:type="character" w:customStyle="1" w:styleId="批注主题字符">
    <w:name w:val="批注主题 字符"/>
    <w:basedOn w:val="批注文字字符"/>
    <w:link w:val="CommentSubject"/>
    <w:qFormat/>
    <w:rPr>
      <w:rFonts w:ascii="Times New Roman" w:eastAsia="宋体" w:hAnsi="Times New Roman" w:cs="Times New Roman"/>
      <w:b/>
      <w:bCs/>
      <w:kern w:val="2"/>
      <w:sz w:val="21"/>
      <w:szCs w:val="24"/>
    </w:rPr>
  </w:style>
  <w:style w:type="paragraph" w:customStyle="1" w:styleId="闻政-正文二级标题">
    <w:name w:val="闻政-正文二级标题"/>
    <w:basedOn w:val="Heading2"/>
    <w:next w:val="闻政-正文段落文字"/>
    <w:uiPriority w:val="3"/>
    <w:qFormat/>
    <w:pPr>
      <w:spacing w:before="120" w:after="60" w:line="500" w:lineRule="exact"/>
      <w:ind w:left="200" w:firstLine="0" w:leftChars="200" w:firstLineChars="0"/>
    </w:pPr>
    <w:rPr>
      <w:rFonts w:ascii="Times New Roman" w:hAnsi="Times New Roman"/>
      <w:sz w:val="28"/>
    </w:rPr>
  </w:style>
  <w:style w:type="paragraph" w:customStyle="1" w:styleId="_Style1">
    <w:name w:val="_Style 1"/>
    <w:basedOn w:val="Normal"/>
    <w:uiPriority w:val="34"/>
    <w:qFormat/>
    <w:pPr>
      <w:ind w:firstLine="420"/>
    </w:pPr>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 Id="rId2" Type="http://schemas.openxmlformats.org/officeDocument/2006/relationships/font" Target="fonts/font2.odttf"/><Relationship Id="rId3" Type="http://schemas.openxmlformats.org/officeDocument/2006/relationships/font" Target="fonts/font3.odttf"/><Relationship Id="rId4" Type="http://schemas.openxmlformats.org/officeDocument/2006/relationships/font" Target="fonts/font4.odttf"/><Relationship Id="rId5" Type="http://schemas.openxmlformats.org/officeDocument/2006/relationships/font" Target="fonts/font5.odttf"/><Relationship Id="rId6" Type="http://schemas.openxmlformats.org/officeDocument/2006/relationships/font" Target="fonts/font6.odttf"/><Relationship Id="rId7" Type="http://schemas.openxmlformats.org/officeDocument/2006/relationships/font" Target="fonts/font7.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4DDA9F3D18E549569D2306C2A6BD509B_13</vt:lpwstr>
  </property>
  <property fmtid="{D5CDD505-2E9C-101B-9397-08002B2CF9AE}" pid="4" name="KSOTemplateDocerSaveRecord">
    <vt:lpwstr>eyJoZGlkIjoiZmIwMmY0YzA5NWY3MTViZmMxZTRmNmM1YzNkM2VlOTkiLCJ1c2VySWQiOiIzMTk0OTE3OTAifQ==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22</TotalTime>
  <Pages>24</Pages>
  <Words>4020</Words>
  <Characters>4188</Characters>
  <Application>WPS Office_12.1.0.18608_F1E327BC-269C-435d-A152-05C5408002CA</Application>
  <DocSecurity>0</DocSecurity>
  <Lines>58</Lines>
  <Paragraphs>16</Paragraphs>
  <CharactersWithSpaces>4188</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雨。</cp:lastModifiedBy>
  <cp:revision>2</cp:revision>
  <dcterms:created xsi:type="dcterms:W3CDTF">2023-03-08T13:13:00Z</dcterms:created>
  <dcterms:modified xsi:type="dcterms:W3CDTF">2025-10-31T08:57:31Z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2052-12.1.0.18608</vt:lpwstr>
  </property>
  <property fmtid="{D5CDD505-2E9C-101B-9397-08002B2CF9AE}" pid="3" name="ICV">
    <vt:lpwstr>4DDA9F3D18E549569D2306C2A6BD509B_13</vt:lpwstr>
  </property>
  <property fmtid="{D5CDD505-2E9C-101B-9397-08002B2CF9AE}" pid="4" name="KSOTemplateDocerSaveRecord">
    <vt:lpwstr>eyJoZGlkIjoiZmIwMmY0YzA5NWY3MTViZmMxZTRmNmM1YzNkM2VlOTkiLCJ1c2VySWQiOiIzMTk0OTE3OTAifQ_x003D__x003D_</vt:lpwstr>
  </property>
</Properties>
</file>