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mc:Ignorable="w14 wp14">
  <w:body>
    <w:p>
      <w:pPr/>
      <w:r/>
    </w:p>
    <w:p>
      <w:pPr>
        <w:spacing w:before="167" w:line="228" w:lineRule="auto"/>
        <w:ind w:left="48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-7"/>
          <w:sz w:val="31"/>
          <w:szCs w:val="31"/>
        </w:rPr>
        <w:t xml:space="preserve">附件</w:t>
      </w:r>
      <w:r>
        <w:rPr>
          <w:rFonts w:ascii="仿宋" w:eastAsia="仿宋" w:hAnsi="仿宋" w:cs="仿宋"/>
          <w:spacing w:val="-59"/>
          <w:sz w:val="31"/>
          <w:szCs w:val="31"/>
        </w:rPr>
        <w:t xml:space="preserve"> </w:t>
      </w:r>
      <w:r>
        <w:rPr>
          <w:rFonts w:ascii="仿宋" w:eastAsia="仿宋" w:hAnsi="仿宋" w:cs="仿宋"/>
          <w:spacing w:val="-7"/>
          <w:sz w:val="31"/>
          <w:szCs w:val="31"/>
        </w:rPr>
        <w:t xml:space="preserve">2：</w:t>
      </w:r>
    </w:p>
    <w:p>
      <w:pPr>
        <w:pStyle w:val="BodyText"/>
        <w:spacing w:line="253" w:lineRule="auto"/>
      </w:pPr>
    </w:p>
    <w:p>
      <w:pPr>
        <w:pStyle w:val="BodyText"/>
        <w:spacing w:line="253" w:lineRule="auto"/>
      </w:pPr>
    </w:p>
    <w:p>
      <w:pPr>
        <w:pStyle w:val="BodyText"/>
        <w:spacing w:line="253" w:lineRule="auto"/>
      </w:pPr>
    </w:p>
    <w:p>
      <w:pPr>
        <w:pStyle w:val="BodyText"/>
        <w:spacing w:line="253" w:lineRule="auto"/>
      </w:pPr>
    </w:p>
    <w:p>
      <w:pPr>
        <w:pStyle w:val="BodyText"/>
        <w:spacing w:line="254" w:lineRule="auto"/>
      </w:pPr>
    </w:p>
    <w:p>
      <w:pPr>
        <w:pStyle w:val="BodyText"/>
        <w:spacing w:line="254" w:lineRule="auto"/>
      </w:pPr>
    </w:p>
    <w:p>
      <w:pPr>
        <w:pStyle w:val="BodyText"/>
        <w:spacing w:line="254" w:lineRule="auto"/>
      </w:pPr>
    </w:p>
    <w:p>
      <w:pPr>
        <w:pStyle w:val="BodyText"/>
        <w:spacing w:line="254" w:lineRule="auto"/>
      </w:pPr>
    </w:p>
    <w:p>
      <w:pPr>
        <w:pStyle w:val="BodyText"/>
        <w:spacing w:line="254" w:lineRule="auto"/>
      </w:pPr>
    </w:p>
    <w:p>
      <w:pPr>
        <w:pStyle w:val="BodyText"/>
        <w:spacing w:line="254" w:lineRule="auto"/>
      </w:pPr>
    </w:p>
    <w:p>
      <w:pPr>
        <w:pStyle w:val="BodyText"/>
        <w:spacing w:line="254" w:lineRule="auto"/>
      </w:pPr>
    </w:p>
    <w:p>
      <w:pPr>
        <w:pStyle w:val="BodyText"/>
        <w:spacing w:line="254" w:lineRule="auto"/>
      </w:pPr>
    </w:p>
    <w:p>
      <w:pPr>
        <w:spacing w:before="201" w:line="186" w:lineRule="auto"/>
        <w:ind w:left="746"/>
        <w:outlineLvl w:val="0"/>
        <w:rPr>
          <w:rFonts w:ascii="微软雅黑" w:eastAsia="微软雅黑" w:hAnsi="微软雅黑" w:cs="微软雅黑"/>
          <w:sz w:val="47"/>
          <w:szCs w:val="47"/>
        </w:rPr>
      </w:pPr>
      <w:r>
        <w:rPr>
          <w:rFonts w:ascii="微软雅黑" w:eastAsia="微软雅黑" w:hAnsi="微软雅黑" w:cs="微软雅黑"/>
          <w:b/>
          <w:bCs/>
          <w:spacing w:val="6"/>
          <w:sz w:val="47"/>
          <w:szCs w:val="47"/>
        </w:rPr>
        <w:t xml:space="preserve">自治区财政项目支出绩效自评报告</w:t>
      </w:r>
    </w:p>
    <w:p>
      <w:pPr>
        <w:pStyle w:val="BodyText"/>
        <w:spacing w:line="437" w:lineRule="auto"/>
      </w:pPr>
    </w:p>
    <w:p>
      <w:pPr>
        <w:spacing w:before="113" w:line="227" w:lineRule="auto"/>
        <w:ind w:left="2807"/>
        <w:rPr>
          <w:rFonts w:ascii="仿宋" w:eastAsia="仿宋" w:hAnsi="仿宋" w:cs="仿宋"/>
          <w:sz w:val="35"/>
          <w:szCs w:val="35"/>
        </w:rPr>
      </w:pPr>
      <w:r>
        <w:rPr>
          <w:rFonts w:ascii="仿宋" w:eastAsia="仿宋" w:hAnsi="仿宋" w:cs="仿宋"/>
          <w:spacing w:val="-1"/>
          <w:sz w:val="35"/>
          <w:szCs w:val="35"/>
        </w:rPr>
        <w:t xml:space="preserve">（</w:t>
      </w:r>
      <w:r>
        <w:rPr>
          <w:rFonts w:ascii="仿宋" w:eastAsia="仿宋" w:hAnsi="仿宋" w:cs="仿宋"/>
          <w:spacing w:val="26"/>
          <w:sz w:val="35"/>
          <w:szCs w:val="35"/>
        </w:rPr>
        <w:t xml:space="preserve">   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2024</w:t>
      </w:r>
      <w:r>
        <w:rPr>
          <w:rFonts w:ascii="楷体" w:eastAsia="楷体" w:hAnsi="楷体" w:cs="楷体"/>
          <w:spacing w:val="32"/>
          <w:sz w:val="31"/>
          <w:szCs w:val="31"/>
        </w:rPr>
        <w:t xml:space="preserve">  </w:t>
      </w:r>
      <w:r>
        <w:rPr>
          <w:rFonts w:ascii="仿宋" w:eastAsia="仿宋" w:hAnsi="仿宋" w:cs="仿宋"/>
          <w:spacing w:val="-1"/>
          <w:sz w:val="35"/>
          <w:szCs w:val="35"/>
        </w:rPr>
        <w:t xml:space="preserve">年度）</w:t>
      </w:r>
    </w:p>
    <w:p>
      <w:pPr>
        <w:pStyle w:val="BodyText"/>
        <w:spacing w:line="258" w:lineRule="auto"/>
      </w:pPr>
    </w:p>
    <w:p>
      <w:pPr>
        <w:pStyle w:val="BodyText"/>
        <w:spacing w:line="259" w:lineRule="auto"/>
      </w:pPr>
    </w:p>
    <w:p>
      <w:pPr>
        <w:pStyle w:val="BodyText"/>
        <w:spacing w:line="259" w:lineRule="auto"/>
      </w:pPr>
    </w:p>
    <w:p>
      <w:pPr>
        <w:pStyle w:val="BodyText"/>
        <w:spacing w:line="259" w:lineRule="auto"/>
      </w:pPr>
    </w:p>
    <w:p>
      <w:pPr>
        <w:spacing w:before="150" w:line="187" w:lineRule="auto"/>
        <w:ind w:left="3571"/>
        <w:outlineLvl w:val="2"/>
        <w:rPr>
          <w:rFonts w:ascii="微软雅黑" w:eastAsia="微软雅黑" w:hAnsi="微软雅黑" w:cs="微软雅黑"/>
          <w:sz w:val="35"/>
          <w:szCs w:val="35"/>
        </w:rPr>
      </w:pPr>
    </w:p>
    <w:p>
      <w:pPr>
        <w:pStyle w:val="BodyText"/>
        <w:spacing w:line="243" w:lineRule="auto"/>
      </w:pPr>
    </w:p>
    <w:p>
      <w:pPr>
        <w:pStyle w:val="BodyText"/>
        <w:spacing w:line="243" w:lineRule="auto"/>
      </w:pPr>
    </w:p>
    <w:p>
      <w:pPr>
        <w:pStyle w:val="BodyText"/>
        <w:spacing w:line="243" w:lineRule="auto"/>
      </w:pPr>
    </w:p>
    <w:p>
      <w:pPr>
        <w:pStyle w:val="BodyText"/>
        <w:spacing w:line="244" w:lineRule="auto"/>
      </w:pPr>
    </w:p>
    <w:p>
      <w:pPr>
        <w:pStyle w:val="BodyText"/>
        <w:spacing w:line="244" w:lineRule="auto"/>
      </w:pPr>
    </w:p>
    <w:p>
      <w:pPr>
        <w:pStyle w:val="BodyText"/>
        <w:spacing w:line="244" w:lineRule="auto"/>
      </w:pPr>
    </w:p>
    <w:p>
      <w:pPr>
        <w:pStyle w:val="BodyText"/>
        <w:spacing w:line="244" w:lineRule="auto"/>
      </w:pPr>
    </w:p>
    <w:p>
      <w:pPr>
        <w:pStyle w:val="BodyText"/>
        <w:spacing w:line="244" w:lineRule="auto"/>
      </w:pPr>
    </w:p>
    <w:p>
      <w:pPr>
        <w:pStyle w:val="BodyText"/>
        <w:spacing w:line="244" w:lineRule="auto"/>
      </w:pPr>
    </w:p>
    <w:p>
      <w:pPr>
        <w:pStyle w:val="BodyText"/>
        <w:spacing w:line="244" w:lineRule="auto"/>
      </w:pPr>
    </w:p>
    <w:p>
      <w:pPr>
        <w:pStyle w:val="BodyText"/>
        <w:spacing w:line="244" w:lineRule="auto"/>
      </w:pPr>
    </w:p>
    <w:p>
      <w:pPr>
        <w:pStyle w:val="BodyText"/>
        <w:spacing w:line="244" w:lineRule="auto"/>
      </w:pPr>
    </w:p>
    <w:p>
      <w:pPr>
        <w:spacing w:before="115" w:line="356" w:lineRule="auto"/>
        <w:ind w:left="46" w:firstLine="885"/>
        <w:rPr>
          <w:rFonts w:ascii="楷体" w:eastAsia="楷体" w:hAnsi="楷体" w:cs="楷体"/>
          <w:sz w:val="31"/>
          <w:szCs w:val="31"/>
        </w:rPr>
      </w:pPr>
      <w:r>
        <w:rPr>
          <w:rFonts w:ascii="仿宋" w:eastAsia="仿宋" w:hAnsi="仿宋" w:cs="仿宋"/>
          <w:spacing w:val="1"/>
          <w:sz w:val="35"/>
          <w:szCs w:val="35"/>
        </w:rPr>
        <w:t xml:space="preserve">项目名称：</w:t>
      </w:r>
      <w:r>
        <w:rPr>
          <w:rFonts w:ascii="楷体" w:eastAsia="楷体" w:hAnsi="楷体" w:cs="楷体"/>
          <w:b/>
          <w:bCs/>
          <w:spacing w:val="1"/>
          <w:sz w:val="31"/>
          <w:szCs w:val="31"/>
        </w:rPr>
        <w:t xml:space="preserve">托里县庙尔沟镇</w:t>
      </w:r>
      <w:r>
        <w:rPr>
          <w:rFonts w:ascii="楷体" w:eastAsia="楷体" w:hAnsi="楷体" w:cs="楷体"/>
          <w:spacing w:val="-73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1"/>
          <w:sz w:val="31"/>
          <w:szCs w:val="31"/>
        </w:rPr>
        <w:t xml:space="preserve">2024</w:t>
      </w:r>
      <w:r>
        <w:rPr>
          <w:rFonts w:ascii="楷体" w:eastAsia="楷体" w:hAnsi="楷体" w:cs="楷体"/>
          <w:spacing w:val="-70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1"/>
          <w:sz w:val="31"/>
          <w:szCs w:val="31"/>
        </w:rPr>
        <w:t xml:space="preserve">年庙尔</w:t>
      </w:r>
      <w:r>
        <w:rPr>
          <w:rFonts w:ascii="楷体" w:eastAsia="楷体" w:hAnsi="楷体" w:cs="楷体"/>
          <w:b/>
          <w:bCs/>
          <w:sz w:val="31"/>
          <w:szCs w:val="31"/>
        </w:rPr>
        <w:t xml:space="preserve">沟镇社区党组</w:t>
      </w: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织服务群众经费</w:t>
      </w:r>
    </w:p>
    <w:p>
      <w:pPr>
        <w:spacing w:before="1" w:line="221" w:lineRule="auto"/>
        <w:ind w:left="972"/>
        <w:rPr>
          <w:rFonts w:ascii="楷体" w:eastAsia="楷体" w:hAnsi="楷体" w:cs="楷体"/>
          <w:sz w:val="28"/>
          <w:szCs w:val="28"/>
        </w:rPr>
      </w:pPr>
      <w:r>
        <w:rPr>
          <w:rFonts w:ascii="仿宋" w:eastAsia="仿宋" w:hAnsi="仿宋" w:cs="仿宋"/>
          <w:spacing w:val="-4"/>
          <w:sz w:val="35"/>
          <w:szCs w:val="35"/>
        </w:rPr>
        <w:t xml:space="preserve">实施单位（公章</w:t>
      </w:r>
      <w:r>
        <w:rPr>
          <w:rFonts w:ascii="仿宋" w:eastAsia="仿宋" w:hAnsi="仿宋" w:cs="仿宋"/>
          <w:spacing w:val="17"/>
          <w:sz w:val="35"/>
          <w:szCs w:val="35"/>
        </w:rPr>
        <w:t xml:space="preserve">）：</w:t>
      </w:r>
      <w:r>
        <w:rPr>
          <w:rFonts w:ascii="楷体" w:eastAsia="楷体" w:hAnsi="楷体" w:cs="楷体"/>
          <w:b/>
          <w:bCs/>
          <w:spacing w:val="-4"/>
          <w:sz w:val="28"/>
          <w:szCs w:val="28"/>
        </w:rPr>
        <w:t xml:space="preserve">托里县庙尔沟镇人民政府</w:t>
      </w:r>
    </w:p>
    <w:p>
      <w:pPr>
        <w:spacing w:before="120" w:line="222" w:lineRule="auto"/>
        <w:ind w:left="943"/>
        <w:rPr>
          <w:rFonts w:ascii="楷体" w:eastAsia="楷体" w:hAnsi="楷体" w:cs="楷体"/>
          <w:sz w:val="28"/>
          <w:szCs w:val="28"/>
        </w:rPr>
      </w:pPr>
      <w:r>
        <w:rPr>
          <w:rFonts w:ascii="仿宋" w:eastAsia="仿宋" w:hAnsi="仿宋" w:cs="仿宋"/>
          <w:spacing w:val="-4"/>
          <w:sz w:val="35"/>
          <w:szCs w:val="35"/>
        </w:rPr>
        <w:t xml:space="preserve">主管部门（公章</w:t>
      </w:r>
      <w:r>
        <w:rPr>
          <w:rFonts w:ascii="仿宋" w:eastAsia="仿宋" w:hAnsi="仿宋" w:cs="仿宋"/>
          <w:spacing w:val="18"/>
          <w:sz w:val="35"/>
          <w:szCs w:val="35"/>
        </w:rPr>
        <w:t xml:space="preserve">）：</w:t>
      </w:r>
      <w:r>
        <w:rPr>
          <w:rFonts w:ascii="楷体" w:eastAsia="楷体" w:hAnsi="楷体" w:cs="楷体"/>
          <w:b/>
          <w:bCs/>
          <w:spacing w:val="-4"/>
          <w:sz w:val="28"/>
          <w:szCs w:val="28"/>
        </w:rPr>
        <w:t xml:space="preserve">托里县庙尔沟镇人民政府</w:t>
      </w:r>
    </w:p>
    <w:p>
      <w:pPr>
        <w:spacing w:before="118" w:line="227" w:lineRule="auto"/>
        <w:ind w:left="932"/>
        <w:rPr>
          <w:rFonts w:ascii="楷体" w:eastAsia="楷体" w:hAnsi="楷体" w:cs="楷体"/>
          <w:sz w:val="31"/>
          <w:szCs w:val="31"/>
        </w:rPr>
      </w:pPr>
      <w:r>
        <w:rPr>
          <w:rFonts w:ascii="仿宋" w:eastAsia="仿宋" w:hAnsi="仿宋" w:cs="仿宋"/>
          <w:spacing w:val="3"/>
          <w:sz w:val="35"/>
          <w:szCs w:val="35"/>
        </w:rPr>
        <w:t xml:space="preserve">项目负责人（签章</w:t>
      </w:r>
      <w:r>
        <w:rPr>
          <w:rFonts w:ascii="仿宋" w:eastAsia="仿宋" w:hAnsi="仿宋" w:cs="仿宋"/>
          <w:spacing w:val="26"/>
          <w:sz w:val="35"/>
          <w:szCs w:val="35"/>
        </w:rPr>
        <w:t xml:space="preserve">）：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张佳甲</w:t>
      </w:r>
    </w:p>
    <w:p>
      <w:pPr>
        <w:spacing w:before="110" w:line="227" w:lineRule="auto"/>
        <w:ind w:left="868"/>
        <w:rPr>
          <w:rFonts w:ascii="楷体" w:eastAsia="楷体" w:hAnsi="楷体" w:cs="楷体"/>
          <w:sz w:val="31"/>
          <w:szCs w:val="31"/>
        </w:rPr>
      </w:pPr>
      <w:r>
        <w:rPr>
          <w:rFonts w:ascii="仿宋" w:eastAsia="仿宋" w:hAnsi="仿宋" w:cs="仿宋"/>
          <w:spacing w:val="-2"/>
          <w:sz w:val="35"/>
          <w:szCs w:val="35"/>
        </w:rPr>
        <w:t xml:space="preserve">填报时间：</w:t>
      </w: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2025</w:t>
      </w:r>
      <w:r>
        <w:rPr>
          <w:rFonts w:ascii="楷体" w:eastAsia="楷体" w:hAnsi="楷体" w:cs="楷体"/>
          <w:spacing w:val="-66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年</w:t>
      </w:r>
      <w:r>
        <w:rPr>
          <w:rFonts w:ascii="楷体" w:eastAsia="楷体" w:hAnsi="楷体" w:cs="楷体"/>
          <w:spacing w:val="-75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04</w:t>
      </w:r>
      <w:r>
        <w:rPr>
          <w:rFonts w:ascii="楷体" w:eastAsia="楷体" w:hAnsi="楷体" w:cs="楷体"/>
          <w:spacing w:val="-55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月</w:t>
      </w:r>
      <w:r>
        <w:rPr>
          <w:rFonts w:ascii="楷体" w:eastAsia="楷体" w:hAnsi="楷体" w:cs="楷体"/>
          <w:spacing w:val="-54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14</w:t>
      </w:r>
      <w:r>
        <w:rPr>
          <w:rFonts w:ascii="楷体" w:eastAsia="楷体" w:hAnsi="楷体" w:cs="楷体"/>
          <w:spacing w:val="-2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日</w:t>
      </w:r>
    </w:p>
    <w:p>
      <w:pPr>
        <w:spacing w:line="227" w:lineRule="auto"/>
        <w:rPr>
          <w:rFonts w:ascii="楷体" w:eastAsia="楷体" w:hAnsi="楷体" w:cs="楷体"/>
          <w:sz w:val="31"/>
          <w:szCs w:val="31"/>
        </w:rPr>
        <w:sectPr>
          <w:footerReference w:type="default" r:id="rId2"/>
          <w:pgSz w:w="11906" w:h="16839" w:orient="portrait"/>
          <w:pgMar w:top="1431" w:right="1605" w:bottom="1434" w:left="1785" w:header="0" w:footer="1157" w:gutter="0"/>
          <w:pgBorders/>
          <w:cols w:num="1" w:space="720">
            <w:col w:w="8516" w:space="720"/>
          </w:cols>
        </w:sectPr>
      </w:pPr>
    </w:p>
    <w:p>
      <w:pPr>
        <w:pStyle w:val="BodyText"/>
        <w:spacing w:line="260" w:lineRule="auto"/>
      </w:pPr>
    </w:p>
    <w:p>
      <w:pPr>
        <w:pStyle w:val="BodyText"/>
        <w:spacing w:line="260" w:lineRule="auto"/>
      </w:pPr>
    </w:p>
    <w:p>
      <w:pPr>
        <w:pStyle w:val="BodyText"/>
        <w:spacing w:line="260" w:lineRule="auto"/>
      </w:pPr>
    </w:p>
    <w:p>
      <w:pPr>
        <w:pStyle w:val="BodyText"/>
        <w:spacing w:line="260" w:lineRule="auto"/>
      </w:pPr>
    </w:p>
    <w:p>
      <w:pPr>
        <w:pStyle w:val="BodyText"/>
        <w:spacing w:line="260" w:lineRule="auto"/>
      </w:pPr>
    </w:p>
    <w:p>
      <w:pPr>
        <w:spacing w:before="101" w:line="225" w:lineRule="auto"/>
        <w:ind w:left="672"/>
        <w:rPr>
          <w:rFonts w:ascii="宋体" w:eastAsia="宋体" w:hAnsi="宋体" w:cs="宋体"/>
          <w:sz w:val="31"/>
          <w:szCs w:val="31"/>
        </w:rPr>
      </w:pPr>
      <w:r>
        <w:rPr>
          <w:rFonts w:ascii="宋体" w:eastAsia="宋体" w:hAnsi="宋体" w:cs="宋体"/>
          <w:sz w:val="31"/>
          <w:szCs w:val="31"/>
        </w:rPr>
        <w:t xml:space="preserve">一、项目概况</w:t>
      </w:r>
    </w:p>
    <w:p>
      <w:pPr>
        <w:spacing w:before="160" w:line="231" w:lineRule="auto"/>
        <w:ind w:left="618"/>
        <w:outlineLvl w:val="1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3"/>
          <w:sz w:val="31"/>
          <w:szCs w:val="31"/>
        </w:rPr>
        <w:t xml:space="preserve">（一）项目单位基本情况</w:t>
      </w:r>
    </w:p>
    <w:p>
      <w:pPr>
        <w:spacing w:before="152" w:line="237" w:lineRule="auto"/>
        <w:ind w:left="618"/>
        <w:outlineLvl w:val="1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5"/>
          <w:sz w:val="31"/>
          <w:szCs w:val="31"/>
        </w:rPr>
        <w:t xml:space="preserve">（一）项目概况</w:t>
      </w:r>
    </w:p>
    <w:p>
      <w:pPr>
        <w:pStyle w:val="BodyText"/>
        <w:spacing w:line="288" w:lineRule="auto"/>
      </w:pPr>
    </w:p>
    <w:p>
      <w:pPr>
        <w:pStyle w:val="BodyText"/>
        <w:spacing w:line="288" w:lineRule="auto"/>
      </w:pPr>
    </w:p>
    <w:p>
      <w:pPr>
        <w:spacing w:before="101" w:line="231" w:lineRule="auto"/>
        <w:ind w:left="42"/>
        <w:outlineLvl w:val="2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5"/>
          <w:sz w:val="31"/>
          <w:szCs w:val="31"/>
        </w:rPr>
        <w:t xml:space="preserve">1.项目背景</w:t>
      </w:r>
    </w:p>
    <w:p>
      <w:pPr>
        <w:pStyle w:val="BodyText"/>
        <w:spacing w:line="297" w:lineRule="auto"/>
      </w:pPr>
    </w:p>
    <w:p>
      <w:pPr>
        <w:pStyle w:val="BodyText"/>
        <w:spacing w:line="297" w:lineRule="auto"/>
      </w:pPr>
    </w:p>
    <w:p>
      <w:pPr>
        <w:spacing w:before="102" w:line="321" w:lineRule="auto"/>
        <w:ind w:left="16" w:right="105" w:firstLine="22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为落实自治区党委政府关于基层治理和乡村振兴的</w:t>
      </w:r>
      <w:r>
        <w:rPr>
          <w:rFonts w:ascii="楷体" w:eastAsia="楷体" w:hAnsi="楷体" w:cs="楷体"/>
          <w:b/>
          <w:bCs/>
          <w:spacing w:val="2"/>
          <w:sz w:val="31"/>
          <w:szCs w:val="31"/>
        </w:rPr>
        <w:t xml:space="preserve">工作部署，</w:t>
      </w:r>
      <w:r>
        <w:rPr>
          <w:rFonts w:ascii="楷体" w:eastAsia="楷体" w:hAnsi="楷体" w:cs="楷体"/>
          <w:b/>
          <w:bCs/>
          <w:sz w:val="31"/>
          <w:szCs w:val="31"/>
        </w:rPr>
        <w:t xml:space="preserve">项目资金</w:t>
      </w:r>
      <w:r>
        <w:rPr>
          <w:rFonts w:ascii="楷体" w:eastAsia="楷体" w:hAnsi="楷体" w:cs="楷体"/>
          <w:spacing w:val="-64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z w:val="31"/>
          <w:szCs w:val="31"/>
        </w:rPr>
        <w:t xml:space="preserve">30万元，重点保障党组织服务群众</w:t>
      </w:r>
      <w:r>
        <w:rPr>
          <w:rFonts w:ascii="楷体" w:eastAsia="楷体" w:hAnsi="楷体" w:cs="楷体"/>
          <w:spacing w:val="-78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z w:val="31"/>
          <w:szCs w:val="31"/>
        </w:rPr>
        <w:t xml:space="preserve">5</w:t>
      </w:r>
      <w:r>
        <w:rPr>
          <w:rFonts w:ascii="楷体" w:eastAsia="楷体" w:hAnsi="楷体" w:cs="楷体"/>
          <w:spacing w:val="-73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z w:val="31"/>
          <w:szCs w:val="31"/>
        </w:rPr>
        <w:t xml:space="preserve">个村队，保障社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区日常工作的开展，办公场所的水电暖办公用品等费用支出，有利于更好的调动社区干部工作积极性，充分发挥社区干部的职能作用，有效提高社区干部办公效率，提升社区干部收入水平，为更好的服务当地农牧民群众打下良好的基础，提高村委会干部工作积极性，保障各项工作正常运转，推动脱贫攻坚成</w:t>
      </w:r>
      <w:r>
        <w:rPr>
          <w:rFonts w:ascii="楷体" w:eastAsia="楷体" w:hAnsi="楷体" w:cs="楷体"/>
          <w:b/>
          <w:bCs/>
          <w:sz w:val="31"/>
          <w:szCs w:val="31"/>
        </w:rPr>
        <w:t xml:space="preserve">果巩固与乡村振兴衔接。</w:t>
      </w:r>
    </w:p>
    <w:p>
      <w:pPr>
        <w:pStyle w:val="BodyText"/>
        <w:spacing w:line="437" w:lineRule="auto"/>
      </w:pPr>
    </w:p>
    <w:p>
      <w:pPr>
        <w:spacing w:before="101" w:line="231" w:lineRule="auto"/>
        <w:ind w:left="23"/>
        <w:outlineLvl w:val="2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2.项目主要内容：</w:t>
      </w:r>
    </w:p>
    <w:p>
      <w:pPr>
        <w:pStyle w:val="BodyText"/>
        <w:spacing w:line="294" w:lineRule="auto"/>
      </w:pPr>
    </w:p>
    <w:p>
      <w:pPr>
        <w:pStyle w:val="BodyText"/>
        <w:spacing w:line="294" w:lineRule="auto"/>
      </w:pPr>
    </w:p>
    <w:p>
      <w:pPr>
        <w:spacing w:before="101" w:line="321" w:lineRule="auto"/>
        <w:ind w:left="29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项目主要内容：覆盖</w:t>
      </w:r>
      <w:r>
        <w:rPr>
          <w:rFonts w:ascii="楷体" w:eastAsia="楷体" w:hAnsi="楷体" w:cs="楷体"/>
          <w:spacing w:val="-76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5</w:t>
      </w:r>
      <w:r>
        <w:rPr>
          <w:rFonts w:ascii="楷体" w:eastAsia="楷体" w:hAnsi="楷体" w:cs="楷体"/>
          <w:spacing w:val="-70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个村队（阿克开乃热村、</w:t>
      </w:r>
      <w:r>
        <w:rPr>
          <w:rFonts w:ascii="楷体" w:eastAsia="楷体" w:hAnsi="楷体" w:cs="楷体"/>
          <w:b/>
          <w:bCs/>
          <w:spacing w:val="2"/>
          <w:sz w:val="31"/>
          <w:szCs w:val="31"/>
        </w:rPr>
        <w:t xml:space="preserve">登格克村、萨</w:t>
      </w: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尔加克村、萨尔哈木斯村、恰勒尕依村</w:t>
      </w:r>
      <w:r>
        <w:rPr>
          <w:rFonts w:ascii="楷体" w:eastAsia="楷体" w:hAnsi="楷体" w:cs="楷体"/>
          <w:b/>
          <w:bCs/>
          <w:spacing w:val="-63"/>
          <w:w w:val="92"/>
          <w:sz w:val="31"/>
          <w:szCs w:val="31"/>
        </w:rPr>
        <w:t xml:space="preserve">），</w:t>
      </w: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保障社区日常工作的</w:t>
      </w:r>
      <w:r>
        <w:rPr>
          <w:rFonts w:ascii="楷体" w:eastAsia="楷体" w:hAnsi="楷体" w:cs="楷体"/>
          <w:b/>
          <w:bCs/>
          <w:spacing w:val="-5"/>
          <w:sz w:val="31"/>
          <w:szCs w:val="31"/>
        </w:rPr>
        <w:t xml:space="preserve">开展，包括办公场所的水电暖办公用品等。最终密切党群关系、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解决群众实际问题、提升干部工作积极性。</w:t>
      </w:r>
    </w:p>
    <w:p>
      <w:pPr>
        <w:pStyle w:val="BodyText"/>
        <w:spacing w:line="440" w:lineRule="auto"/>
      </w:pPr>
    </w:p>
    <w:p>
      <w:pPr>
        <w:spacing w:before="101" w:line="226" w:lineRule="auto"/>
        <w:ind w:left="29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5"/>
          <w:sz w:val="31"/>
          <w:szCs w:val="31"/>
        </w:rPr>
        <w:t xml:space="preserve">项目实施情况：项目预算资金</w:t>
      </w:r>
      <w:r>
        <w:rPr>
          <w:rFonts w:ascii="楷体" w:eastAsia="楷体" w:hAnsi="楷体" w:cs="楷体"/>
          <w:spacing w:val="-71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5"/>
          <w:sz w:val="31"/>
          <w:szCs w:val="31"/>
        </w:rPr>
        <w:t xml:space="preserve">30万元，实际</w:t>
      </w:r>
      <w:r>
        <w:rPr>
          <w:rFonts w:ascii="楷体" w:eastAsia="楷体" w:hAnsi="楷体" w:cs="楷体"/>
          <w:b/>
          <w:bCs/>
          <w:spacing w:val="-6"/>
          <w:sz w:val="31"/>
          <w:szCs w:val="31"/>
        </w:rPr>
        <w:t xml:space="preserve">执行28.08万元（执</w:t>
      </w:r>
    </w:p>
    <w:p>
      <w:pPr>
        <w:spacing w:line="226" w:lineRule="auto"/>
        <w:rPr>
          <w:rFonts w:ascii="楷体" w:eastAsia="楷体" w:hAnsi="楷体" w:cs="楷体"/>
          <w:sz w:val="31"/>
          <w:szCs w:val="31"/>
        </w:rPr>
        <w:sectPr>
          <w:footerReference w:type="default" r:id="rId3"/>
          <w:pgSz w:w="11906" w:h="16839" w:orient="portrait"/>
          <w:pgMar w:top="1431" w:right="1440" w:bottom="1434" w:left="1785" w:header="0" w:footer="1157" w:gutter="0"/>
          <w:pgBorders/>
          <w:cols w:num="1" w:space="720">
            <w:col w:w="8681" w:space="720"/>
          </w:cols>
        </w:sectPr>
      </w:pPr>
    </w:p>
    <w:p>
      <w:pPr>
        <w:spacing w:before="161" w:line="322" w:lineRule="auto"/>
        <w:ind w:left="17" w:firstLine="14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2"/>
          <w:sz w:val="31"/>
          <w:szCs w:val="31"/>
        </w:rPr>
        <w:t xml:space="preserve">行率93.6%</w:t>
      </w:r>
      <w:r>
        <w:rPr>
          <w:rFonts w:ascii="楷体" w:eastAsia="楷体" w:hAnsi="楷体" w:cs="楷体"/>
          <w:b/>
          <w:bCs/>
          <w:spacing w:val="-72"/>
          <w:sz w:val="31"/>
          <w:szCs w:val="31"/>
        </w:rPr>
        <w:t xml:space="preserve">），</w:t>
      </w:r>
      <w:r>
        <w:rPr>
          <w:rFonts w:ascii="楷体" w:eastAsia="楷体" w:hAnsi="楷体" w:cs="楷体"/>
          <w:b/>
          <w:bCs/>
          <w:spacing w:val="2"/>
          <w:sz w:val="31"/>
          <w:szCs w:val="31"/>
        </w:rPr>
        <w:t xml:space="preserve">覆盖</w:t>
      </w:r>
      <w:r>
        <w:rPr>
          <w:rFonts w:ascii="楷体" w:eastAsia="楷体" w:hAnsi="楷体" w:cs="楷体"/>
          <w:spacing w:val="-77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2"/>
          <w:sz w:val="31"/>
          <w:szCs w:val="31"/>
        </w:rPr>
        <w:t xml:space="preserve">5</w:t>
      </w:r>
      <w:r>
        <w:rPr>
          <w:rFonts w:ascii="楷体" w:eastAsia="楷体" w:hAnsi="楷体" w:cs="楷体"/>
          <w:spacing w:val="-72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2"/>
          <w:sz w:val="31"/>
          <w:szCs w:val="31"/>
        </w:rPr>
        <w:t xml:space="preserve">个村队，并保障社区日常工作的开展，包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括办公场所的水电暖办公用品等，资金支付合规率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及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时率均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达</w:t>
      </w:r>
      <w:r>
        <w:rPr>
          <w:rFonts w:ascii="楷体" w:eastAsia="楷体" w:hAnsi="楷体" w:cs="楷体"/>
          <w:spacing w:val="-38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100%，所有村队经费均控制在预算范围内，项目实施有效支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持社区日常工作的开展，办公场所的水电暖办公用品等费用支出，有利于更好的调动社区干部工作积，充分发挥社区干部的职能作用，有效提高社区干部办公效率，提升了社区治理效能和服务群众能力，促进社区事务管理、弱势群体救助、社会矛</w:t>
      </w: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盾化解等社会效益目标达成，受益社区干部总</w:t>
      </w:r>
      <w:r>
        <w:rPr>
          <w:rFonts w:ascii="楷体" w:eastAsia="楷体" w:hAnsi="楷体" w:cs="楷体"/>
          <w:b/>
          <w:bCs/>
          <w:spacing w:val="-3"/>
          <w:sz w:val="31"/>
          <w:szCs w:val="31"/>
        </w:rPr>
        <w:t xml:space="preserve">体满意度达</w:t>
      </w:r>
      <w:r>
        <w:rPr>
          <w:rFonts w:ascii="楷体" w:eastAsia="楷体" w:hAnsi="楷体" w:cs="楷体"/>
          <w:spacing w:val="-79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3"/>
          <w:sz w:val="31"/>
          <w:szCs w:val="31"/>
        </w:rPr>
        <w:t xml:space="preserve">95%，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所有绩效指标均按计划完成。</w:t>
      </w:r>
    </w:p>
    <w:p>
      <w:pPr>
        <w:pStyle w:val="BodyText"/>
        <w:spacing w:line="437" w:lineRule="auto"/>
      </w:pPr>
    </w:p>
    <w:p>
      <w:pPr>
        <w:spacing w:before="101" w:line="231" w:lineRule="auto"/>
        <w:ind w:left="26"/>
        <w:outlineLvl w:val="2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3.资金投入和使用情况</w:t>
      </w:r>
    </w:p>
    <w:p>
      <w:pPr>
        <w:pStyle w:val="BodyText"/>
        <w:spacing w:line="293" w:lineRule="auto"/>
      </w:pPr>
    </w:p>
    <w:p>
      <w:pPr>
        <w:pStyle w:val="BodyText"/>
        <w:spacing w:line="294" w:lineRule="auto"/>
      </w:pPr>
    </w:p>
    <w:p>
      <w:pPr>
        <w:spacing w:before="101" w:line="231" w:lineRule="auto"/>
        <w:ind w:left="52"/>
        <w:outlineLvl w:val="3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（1）资金投入情况</w:t>
      </w:r>
    </w:p>
    <w:p>
      <w:pPr>
        <w:pStyle w:val="BodyText"/>
        <w:spacing w:line="293" w:lineRule="auto"/>
      </w:pPr>
    </w:p>
    <w:p>
      <w:pPr>
        <w:pStyle w:val="BodyText"/>
        <w:spacing w:line="293" w:lineRule="auto"/>
      </w:pPr>
    </w:p>
    <w:p>
      <w:pPr>
        <w:spacing w:before="101" w:line="319" w:lineRule="auto"/>
        <w:ind w:left="67" w:right="70" w:hanging="41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10"/>
          <w:sz w:val="31"/>
          <w:szCs w:val="31"/>
        </w:rPr>
        <w:t xml:space="preserve">该项目年初预算数30</w:t>
      </w:r>
      <w:r>
        <w:rPr>
          <w:rFonts w:ascii="楷体" w:eastAsia="楷体" w:hAnsi="楷体" w:cs="楷体"/>
          <w:spacing w:val="-37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10"/>
          <w:sz w:val="31"/>
          <w:szCs w:val="31"/>
        </w:rPr>
        <w:t xml:space="preserve">万元，全年预算数30万元，该项目资金</w:t>
      </w:r>
      <w:r>
        <w:rPr>
          <w:rFonts w:ascii="楷体" w:eastAsia="楷体" w:hAnsi="楷体" w:cs="楷体"/>
          <w:b/>
          <w:bCs/>
          <w:spacing w:val="-3"/>
          <w:sz w:val="31"/>
          <w:szCs w:val="31"/>
        </w:rPr>
        <w:t xml:space="preserve">已全部落实到位，资金来源为财政拨款。</w:t>
      </w:r>
    </w:p>
    <w:p>
      <w:pPr>
        <w:pStyle w:val="BodyText"/>
        <w:spacing w:line="446" w:lineRule="auto"/>
      </w:pPr>
    </w:p>
    <w:p>
      <w:pPr>
        <w:spacing w:before="100" w:line="231" w:lineRule="auto"/>
        <w:ind w:left="52"/>
        <w:outlineLvl w:val="3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（2）资金使用情况</w:t>
      </w:r>
    </w:p>
    <w:p>
      <w:pPr>
        <w:pStyle w:val="BodyText"/>
        <w:spacing w:line="294" w:lineRule="auto"/>
      </w:pPr>
    </w:p>
    <w:p>
      <w:pPr>
        <w:pStyle w:val="BodyText"/>
        <w:spacing w:line="294" w:lineRule="auto"/>
      </w:pPr>
    </w:p>
    <w:p>
      <w:pPr>
        <w:spacing w:before="102" w:line="321" w:lineRule="auto"/>
        <w:ind w:left="23" w:right="73" w:firstLine="2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10"/>
          <w:sz w:val="31"/>
          <w:szCs w:val="31"/>
        </w:rPr>
        <w:t xml:space="preserve">该项目年初预算数30</w:t>
      </w:r>
      <w:r>
        <w:rPr>
          <w:rFonts w:ascii="楷体" w:eastAsia="楷体" w:hAnsi="楷体" w:cs="楷体"/>
          <w:spacing w:val="-39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10"/>
          <w:sz w:val="31"/>
          <w:szCs w:val="31"/>
        </w:rPr>
        <w:t xml:space="preserve">万元，全年预算数30万元，全年执行数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28.08</w:t>
      </w:r>
      <w:r>
        <w:rPr>
          <w:rFonts w:ascii="楷体" w:eastAsia="楷体" w:hAnsi="楷体" w:cs="楷体"/>
          <w:spacing w:val="-52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万元，预算执行率为93.6%，主要用于：支持</w:t>
      </w:r>
      <w:r>
        <w:rPr>
          <w:rFonts w:ascii="楷体" w:eastAsia="楷体" w:hAnsi="楷体" w:cs="楷体"/>
          <w:spacing w:val="-78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5</w:t>
      </w:r>
      <w:r>
        <w:rPr>
          <w:rFonts w:ascii="楷体" w:eastAsia="楷体" w:hAnsi="楷体" w:cs="楷体"/>
          <w:spacing w:val="-73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个村队的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办公场所的水电暖办公用品等费用，保障</w:t>
      </w:r>
      <w:r>
        <w:rPr>
          <w:rFonts w:ascii="楷体" w:eastAsia="楷体" w:hAnsi="楷体" w:cs="楷体"/>
          <w:spacing w:val="-73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5</w:t>
      </w:r>
      <w:r>
        <w:rPr>
          <w:rFonts w:ascii="楷体" w:eastAsia="楷体" w:hAnsi="楷体" w:cs="楷体"/>
          <w:spacing w:val="-71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个村村干部开展群众慰问、走访调研及村庄发展规划制定等工作，通过资金支付有效解决群众实际问题、密切党群关系，并显著提升社区干部</w:t>
      </w: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工作积极性。</w:t>
      </w:r>
    </w:p>
    <w:p>
      <w:pPr>
        <w:spacing w:line="321" w:lineRule="auto"/>
        <w:rPr>
          <w:rFonts w:ascii="楷体" w:eastAsia="楷体" w:hAnsi="楷体" w:cs="楷体"/>
          <w:sz w:val="31"/>
          <w:szCs w:val="31"/>
        </w:rPr>
        <w:sectPr>
          <w:footerReference w:type="default" r:id="rId4"/>
          <w:pgSz w:w="11906" w:h="16839" w:orient="portrait"/>
          <w:pgMar w:top="1431" w:right="1472" w:bottom="1434" w:left="1785" w:header="0" w:footer="1159" w:gutter="0"/>
          <w:pgBorders/>
          <w:cols w:num="1" w:space="720">
            <w:col w:w="8649" w:space="720"/>
          </w:cols>
        </w:sectPr>
      </w:pPr>
    </w:p>
    <w:p>
      <w:pPr>
        <w:spacing w:before="167" w:line="232" w:lineRule="auto"/>
        <w:ind w:left="616"/>
        <w:outlineLvl w:val="1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3"/>
          <w:sz w:val="31"/>
          <w:szCs w:val="31"/>
        </w:rPr>
        <w:t xml:space="preserve">（二）项目预算绩效目标设定情况</w:t>
      </w:r>
    </w:p>
    <w:p>
      <w:pPr>
        <w:spacing w:before="150" w:line="237" w:lineRule="auto"/>
        <w:ind w:left="609"/>
        <w:outlineLvl w:val="2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5"/>
          <w:sz w:val="31"/>
          <w:szCs w:val="31"/>
        </w:rPr>
        <w:t xml:space="preserve">1.总体目标</w:t>
      </w:r>
    </w:p>
    <w:p>
      <w:pPr>
        <w:pStyle w:val="BodyText"/>
        <w:spacing w:line="294" w:lineRule="auto"/>
      </w:pPr>
    </w:p>
    <w:p>
      <w:pPr>
        <w:pStyle w:val="BodyText"/>
        <w:spacing w:line="295" w:lineRule="auto"/>
      </w:pPr>
    </w:p>
    <w:p>
      <w:pPr>
        <w:spacing w:before="101" w:line="321" w:lineRule="auto"/>
        <w:ind w:left="19" w:firstLine="9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1"/>
          <w:sz w:val="31"/>
          <w:szCs w:val="31"/>
        </w:rPr>
        <w:t xml:space="preserve">项目资金</w:t>
      </w:r>
      <w:r>
        <w:rPr>
          <w:rFonts w:ascii="楷体" w:eastAsia="楷体" w:hAnsi="楷体" w:cs="楷体"/>
          <w:spacing w:val="-74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1"/>
          <w:sz w:val="31"/>
          <w:szCs w:val="31"/>
        </w:rPr>
        <w:t xml:space="preserve">28.08</w:t>
      </w:r>
      <w:r>
        <w:rPr>
          <w:rFonts w:ascii="楷体" w:eastAsia="楷体" w:hAnsi="楷体" w:cs="楷体"/>
          <w:spacing w:val="-54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1"/>
          <w:sz w:val="31"/>
          <w:szCs w:val="31"/>
        </w:rPr>
        <w:t xml:space="preserve">万元，用于</w:t>
      </w:r>
      <w:r>
        <w:rPr>
          <w:rFonts w:ascii="楷体" w:eastAsia="楷体" w:hAnsi="楷体" w:cs="楷体"/>
          <w:spacing w:val="-75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1"/>
          <w:sz w:val="31"/>
          <w:szCs w:val="31"/>
        </w:rPr>
        <w:t xml:space="preserve">5</w:t>
      </w:r>
      <w:r>
        <w:rPr>
          <w:rFonts w:ascii="楷体" w:eastAsia="楷体" w:hAnsi="楷体" w:cs="楷体"/>
          <w:spacing w:val="-68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1"/>
          <w:sz w:val="31"/>
          <w:szCs w:val="31"/>
        </w:rPr>
        <w:t xml:space="preserve">个保障村队工作经费，保障</w:t>
      </w:r>
      <w:r>
        <w:rPr>
          <w:rFonts w:ascii="楷体" w:eastAsia="楷体" w:hAnsi="楷体" w:cs="楷体"/>
          <w:spacing w:val="-75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1"/>
          <w:sz w:val="31"/>
          <w:szCs w:val="31"/>
        </w:rPr>
        <w:t xml:space="preserve">5</w:t>
      </w:r>
      <w:r>
        <w:rPr>
          <w:rFonts w:ascii="楷体" w:eastAsia="楷体" w:hAnsi="楷体" w:cs="楷体"/>
          <w:spacing w:val="-68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1"/>
          <w:sz w:val="31"/>
          <w:szCs w:val="31"/>
        </w:rPr>
        <w:t xml:space="preserve">个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村村干部日常工作的开展，办公场所的水电暖办公用品等费用支出，有利于更好的调动社区干部工作积，充分发挥社区干部的职能作用，有效提高社区干部办公效率，提升了社区治理效能和服务群众能力，促进社区事务管理、弱势群体救助、社会矛盾化解等社会效益目标达成。通过实地调研和摸底工作，为制定并修订完善村庄的发展规划提供科学依据。他们要倾听群众呼声，关心群众疾苦，积极帮助困难群众解决实际问题，密</w:t>
      </w:r>
      <w:r>
        <w:rPr>
          <w:rFonts w:ascii="楷体" w:eastAsia="楷体" w:hAnsi="楷体" w:cs="楷体"/>
          <w:b/>
          <w:bCs/>
          <w:spacing w:val="4"/>
          <w:sz w:val="31"/>
          <w:szCs w:val="31"/>
        </w:rPr>
        <w:t xml:space="preserve">切党和人民群众的关系，使党群之间形成更紧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密的血肉联系。驻村干部要以身作则，朴素节俭，严于律己。通过自己的榜样作用，引导村组干部在压力环境下保持乡土风貌，以求真务实</w:t>
      </w:r>
      <w:r>
        <w:rPr>
          <w:rFonts w:ascii="楷体" w:eastAsia="楷体" w:hAnsi="楷体" w:cs="楷体"/>
          <w:b/>
          <w:bCs/>
          <w:spacing w:val="4"/>
          <w:sz w:val="31"/>
          <w:szCs w:val="31"/>
        </w:rPr>
        <w:t xml:space="preserve">的作风影响他们，为改变干部作风起到良好的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表率作用，通过与农户深入交流，了解他们的需求和困难，驻村干部可以激发农民的内生动力，增强他们的自我发展能力，帮助他们摆脱贫困。受益社区干部对政策效果满意度达到95%。</w:t>
      </w:r>
    </w:p>
    <w:p>
      <w:pPr>
        <w:pStyle w:val="BodyText"/>
        <w:spacing w:line="438" w:lineRule="auto"/>
      </w:pPr>
    </w:p>
    <w:p>
      <w:pPr>
        <w:spacing w:before="101" w:line="234" w:lineRule="auto"/>
        <w:ind w:left="23"/>
        <w:outlineLvl w:val="2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2.阶段性目标</w:t>
      </w:r>
    </w:p>
    <w:p>
      <w:pPr>
        <w:pStyle w:val="BodyText"/>
        <w:spacing w:line="291" w:lineRule="auto"/>
      </w:pPr>
    </w:p>
    <w:p>
      <w:pPr>
        <w:pStyle w:val="BodyText"/>
        <w:spacing w:line="292" w:lineRule="auto"/>
      </w:pPr>
    </w:p>
    <w:p>
      <w:pPr>
        <w:spacing w:before="100" w:line="319" w:lineRule="auto"/>
        <w:ind w:left="27" w:right="5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3"/>
          <w:sz w:val="31"/>
          <w:szCs w:val="31"/>
        </w:rPr>
        <w:t xml:space="preserve">年中目标：完成资金支付达到60%。实地调研和摸底工作初步完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成，制定并修订完善村庄的发展规划初稿。</w:t>
      </w:r>
    </w:p>
    <w:p>
      <w:pPr>
        <w:pStyle w:val="BodyText"/>
        <w:spacing w:line="444" w:lineRule="auto"/>
      </w:pPr>
    </w:p>
    <w:p>
      <w:pPr>
        <w:spacing w:before="102" w:line="226" w:lineRule="auto"/>
        <w:ind w:right="2"/>
        <w:jc w:val="right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3"/>
          <w:sz w:val="31"/>
          <w:szCs w:val="31"/>
        </w:rPr>
        <w:t xml:space="preserve">年终目标：完成资金支付达到93.6%，积极帮助困难群众解决实</w:t>
      </w:r>
    </w:p>
    <w:p>
      <w:pPr>
        <w:spacing w:line="226" w:lineRule="auto"/>
        <w:rPr>
          <w:rFonts w:ascii="楷体" w:eastAsia="楷体" w:hAnsi="楷体" w:cs="楷体"/>
          <w:sz w:val="31"/>
          <w:szCs w:val="31"/>
        </w:rPr>
        <w:sectPr>
          <w:footerReference w:type="default" r:id="rId5"/>
          <w:pgSz w:w="11906" w:h="16839" w:orient="portrait"/>
          <w:pgMar w:top="1431" w:right="1540" w:bottom="1434" w:left="1785" w:header="0" w:footer="1157" w:gutter="0"/>
          <w:pgBorders/>
          <w:cols w:num="1" w:space="720">
            <w:col w:w="8581" w:space="720"/>
          </w:cols>
        </w:sectPr>
      </w:pPr>
    </w:p>
    <w:p>
      <w:pPr>
        <w:spacing w:before="167" w:line="319" w:lineRule="auto"/>
        <w:ind w:left="21" w:firstLine="28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2"/>
          <w:sz w:val="31"/>
          <w:szCs w:val="31"/>
        </w:rPr>
        <w:t xml:space="preserve">际问题，密切党和人民群众的关系，使党群之间形成更紧密的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血肉联系。村干部要以身作则，朴素节俭，严于律己。</w:t>
      </w:r>
    </w:p>
    <w:p>
      <w:pPr>
        <w:spacing w:before="9" w:line="225" w:lineRule="auto"/>
        <w:ind w:left="672"/>
        <w:rPr>
          <w:rFonts w:ascii="宋体" w:eastAsia="宋体" w:hAnsi="宋体" w:cs="宋体"/>
          <w:sz w:val="31"/>
          <w:szCs w:val="31"/>
        </w:rPr>
      </w:pPr>
      <w:r>
        <w:rPr>
          <w:rFonts w:ascii="宋体" w:eastAsia="宋体" w:hAnsi="宋体" w:cs="宋体"/>
          <w:spacing w:val="1"/>
          <w:sz w:val="31"/>
          <w:szCs w:val="31"/>
        </w:rPr>
        <w:t xml:space="preserve">二、项目资金使用及管理情况</w:t>
      </w:r>
    </w:p>
    <w:p>
      <w:pPr>
        <w:spacing w:before="160" w:line="229" w:lineRule="auto"/>
        <w:ind w:left="616"/>
        <w:outlineLvl w:val="1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（一）项目资金安排落实、总投入等情况分析</w:t>
      </w:r>
    </w:p>
    <w:p>
      <w:pPr>
        <w:spacing w:before="155" w:line="229" w:lineRule="auto"/>
        <w:ind w:left="618"/>
        <w:outlineLvl w:val="1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3"/>
          <w:sz w:val="31"/>
          <w:szCs w:val="31"/>
        </w:rPr>
        <w:t xml:space="preserve">（一）绩效评价目的、对象和范围</w:t>
      </w:r>
    </w:p>
    <w:p>
      <w:pPr>
        <w:pStyle w:val="BodyText"/>
        <w:spacing w:line="295" w:lineRule="auto"/>
      </w:pPr>
    </w:p>
    <w:p>
      <w:pPr>
        <w:pStyle w:val="BodyText"/>
        <w:spacing w:line="296" w:lineRule="auto"/>
      </w:pPr>
    </w:p>
    <w:p>
      <w:pPr>
        <w:spacing w:before="101" w:line="229" w:lineRule="auto"/>
        <w:ind w:left="42"/>
        <w:outlineLvl w:val="2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3"/>
          <w:sz w:val="31"/>
          <w:szCs w:val="31"/>
        </w:rPr>
        <w:t xml:space="preserve">1.绩效评价完整性</w:t>
      </w:r>
    </w:p>
    <w:p>
      <w:pPr>
        <w:pStyle w:val="BodyText"/>
        <w:spacing w:line="295" w:lineRule="auto"/>
      </w:pPr>
    </w:p>
    <w:p>
      <w:pPr>
        <w:pStyle w:val="BodyText"/>
        <w:spacing w:line="296" w:lineRule="auto"/>
      </w:pPr>
    </w:p>
    <w:p>
      <w:pPr>
        <w:spacing w:before="101" w:line="321" w:lineRule="auto"/>
        <w:ind w:left="26" w:firstLine="11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本项目预算绩效评价报告在编制过程中，严格遵循相关</w:t>
      </w:r>
      <w:r>
        <w:rPr>
          <w:rFonts w:ascii="楷体" w:eastAsia="楷体" w:hAnsi="楷体" w:cs="楷体"/>
          <w:b/>
          <w:bCs/>
          <w:spacing w:val="2"/>
          <w:sz w:val="31"/>
          <w:szCs w:val="31"/>
        </w:rPr>
        <w:t xml:space="preserve">法规与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标准，确保评价内容的全面性与准确性。报告涵盖了项目从预算编制、执行到完成的全过程，对项目的各项绩效指标进行了</w:t>
      </w: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细致的梳理与评估。</w:t>
      </w:r>
    </w:p>
    <w:p>
      <w:pPr>
        <w:pStyle w:val="BodyText"/>
        <w:spacing w:line="443" w:lineRule="auto"/>
      </w:pPr>
    </w:p>
    <w:p>
      <w:pPr>
        <w:spacing w:before="102" w:line="321" w:lineRule="auto"/>
        <w:ind w:left="20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z w:val="31"/>
          <w:szCs w:val="31"/>
        </w:rPr>
        <w:t xml:space="preserve">在评价指标体系的构建上，充分考虑了项目的性质、</w:t>
      </w:r>
      <w:r>
        <w:rPr>
          <w:rFonts w:ascii="楷体" w:eastAsia="楷体" w:hAnsi="楷体" w:cs="楷体"/>
          <w:spacing w:val="-60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z w:val="31"/>
          <w:szCs w:val="31"/>
        </w:rPr>
        <w:t xml:space="preserve">目标以及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预期成果，选取了具有代表性和可衡量性的关键指标，涵盖了社会效益维度，力求全方位反映项目的绩效状况。同时，对于每个指标的评价标准和数据来源均进行了明确说明，确保评价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结果的客观性和可追溯性。</w:t>
      </w:r>
    </w:p>
    <w:p>
      <w:pPr>
        <w:pStyle w:val="BodyText"/>
        <w:spacing w:line="435" w:lineRule="auto"/>
      </w:pPr>
    </w:p>
    <w:p>
      <w:pPr>
        <w:spacing w:before="101" w:line="321" w:lineRule="auto"/>
        <w:ind w:left="20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在数据收集与分析环节，采用了多种科学合理的方法，如实地调研、问卷调查、数据分析等，广泛收集了与项目相关的各类数据，并运用专业的统计分析工具对数据进行深入挖掘，以确保评价结论的科学性和可靠性。此外，还对数据的质量和完整性进行了严格把控，对于缺失或异常的数据进行了合理的处理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和说明，保证了评价数据的真实性和有效性。</w:t>
      </w:r>
    </w:p>
    <w:p>
      <w:pPr>
        <w:spacing w:line="321" w:lineRule="auto"/>
        <w:rPr>
          <w:rFonts w:ascii="楷体" w:eastAsia="楷体" w:hAnsi="楷体" w:cs="楷体"/>
          <w:sz w:val="31"/>
          <w:szCs w:val="31"/>
        </w:rPr>
        <w:sectPr>
          <w:footerReference w:type="default" r:id="rId6"/>
          <w:pgSz w:w="11906" w:h="16839" w:orient="portrait"/>
          <w:pgMar w:top="1431" w:right="1545" w:bottom="1434" w:left="1785" w:header="0" w:footer="1159" w:gutter="0"/>
          <w:pgBorders/>
          <w:cols w:num="1" w:space="720">
            <w:col w:w="8576" w:space="720"/>
          </w:cols>
        </w:sectPr>
      </w:pPr>
    </w:p>
    <w:p>
      <w:pPr>
        <w:pStyle w:val="BodyText"/>
        <w:spacing w:line="301" w:lineRule="auto"/>
      </w:pPr>
    </w:p>
    <w:p>
      <w:pPr>
        <w:pStyle w:val="BodyText"/>
        <w:spacing w:line="302" w:lineRule="auto"/>
      </w:pPr>
    </w:p>
    <w:p>
      <w:pPr>
        <w:spacing w:before="101" w:line="321" w:lineRule="auto"/>
        <w:ind w:left="15" w:firstLine="5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在报告的撰写结构上，按照统一的格式和规范进行编排，内容</w:t>
      </w:r>
      <w:r>
        <w:rPr>
          <w:rFonts w:ascii="楷体" w:eastAsia="楷体" w:hAnsi="楷体" w:cs="楷体"/>
          <w:b/>
          <w:bCs/>
          <w:sz w:val="31"/>
          <w:szCs w:val="31"/>
        </w:rPr>
        <w:t xml:space="preserve">层次分明、条理清晰。首先对项目的背景、</w:t>
      </w:r>
      <w:r>
        <w:rPr>
          <w:rFonts w:ascii="楷体" w:eastAsia="楷体" w:hAnsi="楷体" w:cs="楷体"/>
          <w:spacing w:val="-54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z w:val="31"/>
          <w:szCs w:val="31"/>
        </w:rPr>
        <w:t xml:space="preserve">目标和预算安排进</w:t>
      </w:r>
      <w:r>
        <w:rPr>
          <w:rFonts w:ascii="楷体" w:eastAsia="楷体" w:hAnsi="楷体" w:cs="楷体"/>
          <w:b/>
          <w:bCs/>
          <w:spacing w:val="4"/>
          <w:sz w:val="31"/>
          <w:szCs w:val="31"/>
        </w:rPr>
        <w:t xml:space="preserve">行了简要介绍，为后续的绩效评价提供了必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要的背景信息；接</w:t>
      </w:r>
      <w:r>
        <w:rPr>
          <w:rFonts w:ascii="楷体" w:eastAsia="楷体" w:hAnsi="楷体" w:cs="楷体"/>
          <w:b/>
          <w:bCs/>
          <w:spacing w:val="4"/>
          <w:sz w:val="31"/>
          <w:szCs w:val="31"/>
        </w:rPr>
        <w:t xml:space="preserve">着详细阐述了绩效评价的指标体系、评价方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法和数据来源，为</w:t>
      </w:r>
      <w:r>
        <w:rPr>
          <w:rFonts w:ascii="楷体" w:eastAsia="楷体" w:hAnsi="楷体" w:cs="楷体"/>
          <w:b/>
          <w:bCs/>
          <w:spacing w:val="4"/>
          <w:sz w:val="31"/>
          <w:szCs w:val="31"/>
        </w:rPr>
        <w:t xml:space="preserve">评价过程的透明性和可复现性奠定了基础；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然后对各项绩效指</w:t>
      </w:r>
      <w:r>
        <w:rPr>
          <w:rFonts w:ascii="楷体" w:eastAsia="楷体" w:hAnsi="楷体" w:cs="楷体"/>
          <w:b/>
          <w:bCs/>
          <w:spacing w:val="4"/>
          <w:sz w:val="31"/>
          <w:szCs w:val="31"/>
        </w:rPr>
        <w:t xml:space="preserve">标的完成情况进行了逐一分析和评价，指出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了项目在实施过程</w:t>
      </w:r>
      <w:r>
        <w:rPr>
          <w:rFonts w:ascii="楷体" w:eastAsia="楷体" w:hAnsi="楷体" w:cs="楷体"/>
          <w:b/>
          <w:bCs/>
          <w:spacing w:val="4"/>
          <w:sz w:val="31"/>
          <w:szCs w:val="31"/>
        </w:rPr>
        <w:t xml:space="preserve">中存在的问题和不足，并提出了相应的改进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建议；最后对整个</w:t>
      </w:r>
      <w:r>
        <w:rPr>
          <w:rFonts w:ascii="楷体" w:eastAsia="楷体" w:hAnsi="楷体" w:cs="楷体"/>
          <w:b/>
          <w:bCs/>
          <w:spacing w:val="4"/>
          <w:sz w:val="31"/>
          <w:szCs w:val="31"/>
        </w:rPr>
        <w:t xml:space="preserve">项目的绩效状况进行了综合总结，给出了明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确的评价结论和后</w:t>
      </w:r>
      <w:r>
        <w:rPr>
          <w:rFonts w:ascii="楷体" w:eastAsia="楷体" w:hAnsi="楷体" w:cs="楷体"/>
          <w:b/>
          <w:bCs/>
          <w:sz w:val="31"/>
          <w:szCs w:val="31"/>
        </w:rPr>
        <w:t xml:space="preserve">续工作的建议，为项目的持续改进和决策提供了有力支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持。</w:t>
      </w:r>
    </w:p>
    <w:p>
      <w:pPr>
        <w:pStyle w:val="BodyText"/>
        <w:spacing w:line="446" w:lineRule="auto"/>
      </w:pPr>
    </w:p>
    <w:p>
      <w:pPr>
        <w:spacing w:before="101" w:line="321" w:lineRule="auto"/>
        <w:ind w:left="22" w:right="1" w:firstLine="14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本项目预算绩效评价报告在内容、方法和数据等方面均</w:t>
      </w:r>
      <w:r>
        <w:rPr>
          <w:rFonts w:ascii="楷体" w:eastAsia="楷体" w:hAnsi="楷体" w:cs="楷体"/>
          <w:b/>
          <w:bCs/>
          <w:spacing w:val="2"/>
          <w:sz w:val="31"/>
          <w:szCs w:val="31"/>
        </w:rPr>
        <w:t xml:space="preserve">具备较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高的完整性，能够真实、客观地反映项目的绩效情况，为项目管理决策提供了有价值的参考依据。在未来的工作中，我们将继续完善绩效评价体系，不断提升评价工作的质量和水平，以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更好地服务于项目的管理和优化。</w:t>
      </w:r>
    </w:p>
    <w:p>
      <w:pPr>
        <w:pStyle w:val="BodyText"/>
        <w:spacing w:line="439" w:lineRule="auto"/>
      </w:pPr>
    </w:p>
    <w:p>
      <w:pPr>
        <w:spacing w:before="101" w:line="229" w:lineRule="auto"/>
        <w:ind w:left="23"/>
        <w:outlineLvl w:val="2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2.绩效评价的目的</w:t>
      </w:r>
    </w:p>
    <w:p>
      <w:pPr>
        <w:pStyle w:val="BodyText"/>
        <w:spacing w:line="295" w:lineRule="auto"/>
      </w:pPr>
    </w:p>
    <w:p>
      <w:pPr>
        <w:pStyle w:val="BodyText"/>
        <w:spacing w:line="296" w:lineRule="auto"/>
      </w:pPr>
    </w:p>
    <w:p>
      <w:pPr>
        <w:spacing w:before="100" w:line="229" w:lineRule="auto"/>
        <w:ind w:left="52"/>
        <w:outlineLvl w:val="3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（1）评估项目实施效果</w:t>
      </w:r>
    </w:p>
    <w:p>
      <w:pPr>
        <w:pStyle w:val="BodyText"/>
        <w:spacing w:line="297" w:lineRule="auto"/>
      </w:pPr>
    </w:p>
    <w:p>
      <w:pPr>
        <w:pStyle w:val="BodyText"/>
        <w:spacing w:line="297" w:lineRule="auto"/>
      </w:pPr>
    </w:p>
    <w:p>
      <w:pPr>
        <w:spacing w:before="100" w:line="321" w:lineRule="auto"/>
        <w:ind w:left="16" w:right="1" w:firstLine="13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通过对项目预算执行情况及各项绩效目标达成程度的系统性分析，全面、客观地评估项目在预定周期内的实施效果，包括社会效益以及可持续性等多维度指标，为项目后续的改进与优化</w:t>
      </w:r>
      <w:r>
        <w:rPr>
          <w:rFonts w:ascii="楷体" w:eastAsia="楷体" w:hAnsi="楷体" w:cs="楷体"/>
          <w:b/>
          <w:bCs/>
          <w:sz w:val="31"/>
          <w:szCs w:val="31"/>
        </w:rPr>
        <w:t xml:space="preserve">提供科学依据。</w:t>
      </w:r>
    </w:p>
    <w:p>
      <w:pPr>
        <w:spacing w:line="321" w:lineRule="auto"/>
        <w:rPr>
          <w:rFonts w:ascii="楷体" w:eastAsia="楷体" w:hAnsi="楷体" w:cs="楷体"/>
          <w:sz w:val="31"/>
          <w:szCs w:val="31"/>
        </w:rPr>
        <w:sectPr>
          <w:footerReference w:type="default" r:id="rId7"/>
          <w:pgSz w:w="11906" w:h="16839" w:orient="portrait"/>
          <w:pgMar w:top="1431" w:right="1544" w:bottom="1434" w:left="1785" w:header="0" w:footer="1159" w:gutter="0"/>
          <w:pgBorders/>
          <w:cols w:num="1" w:space="720">
            <w:col w:w="8577" w:space="720"/>
          </w:cols>
        </w:sectPr>
      </w:pPr>
    </w:p>
    <w:p>
      <w:pPr>
        <w:pStyle w:val="BodyText"/>
        <w:spacing w:line="301" w:lineRule="auto"/>
      </w:pPr>
    </w:p>
    <w:p>
      <w:pPr>
        <w:pStyle w:val="BodyText"/>
        <w:spacing w:line="302" w:lineRule="auto"/>
      </w:pPr>
    </w:p>
    <w:p>
      <w:pPr>
        <w:spacing w:before="101" w:line="229" w:lineRule="auto"/>
        <w:ind w:left="52"/>
        <w:outlineLvl w:val="3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（2）提升资源利用效率</w:t>
      </w:r>
    </w:p>
    <w:p>
      <w:pPr>
        <w:pStyle w:val="BodyText"/>
        <w:spacing w:line="296" w:lineRule="auto"/>
      </w:pPr>
    </w:p>
    <w:p>
      <w:pPr>
        <w:pStyle w:val="BodyText"/>
        <w:spacing w:line="296" w:lineRule="auto"/>
      </w:pPr>
    </w:p>
    <w:p>
      <w:pPr>
        <w:spacing w:before="101" w:line="320" w:lineRule="auto"/>
        <w:ind w:left="27" w:firstLine="9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深入剖析项目预算资金的投入与产出关系，识别资金使</w:t>
      </w:r>
      <w:r>
        <w:rPr>
          <w:rFonts w:ascii="楷体" w:eastAsia="楷体" w:hAnsi="楷体" w:cs="楷体"/>
          <w:b/>
          <w:bCs/>
          <w:spacing w:val="2"/>
          <w:sz w:val="31"/>
          <w:szCs w:val="31"/>
        </w:rPr>
        <w:t xml:space="preserve">用过程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中的冗余环节与低效领域，挖掘潜在的资源优化配置空间，推动项目在有限的预算资源下实现更高的绩效产出，提升整体资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源利用效率，确保财政资金的合理、高效运用。</w:t>
      </w:r>
    </w:p>
    <w:p>
      <w:pPr>
        <w:pStyle w:val="BodyText"/>
        <w:spacing w:line="444" w:lineRule="auto"/>
      </w:pPr>
    </w:p>
    <w:p>
      <w:pPr>
        <w:spacing w:before="101" w:line="229" w:lineRule="auto"/>
        <w:ind w:left="52"/>
        <w:outlineLvl w:val="3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（3）强化项目管理责任</w:t>
      </w:r>
    </w:p>
    <w:p>
      <w:pPr>
        <w:pStyle w:val="BodyText"/>
        <w:spacing w:line="296" w:lineRule="auto"/>
      </w:pPr>
    </w:p>
    <w:p>
      <w:pPr>
        <w:pStyle w:val="BodyText"/>
        <w:spacing w:line="297" w:lineRule="auto"/>
      </w:pPr>
    </w:p>
    <w:p>
      <w:pPr>
        <w:spacing w:before="101" w:line="320" w:lineRule="auto"/>
        <w:ind w:left="29" w:firstLine="24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2"/>
          <w:sz w:val="31"/>
          <w:szCs w:val="31"/>
        </w:rPr>
        <w:t xml:space="preserve">明确项目各参与主体在预算绩效管理中的职责与任务，借助绩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效评价结果对项目管理过程进行监督与问责，促使项目管理者增强责任意识，主动优化管理流程，完善内部控制机制，提高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项目管理水平与执行力，保障项目按计划、高质量推进。</w:t>
      </w:r>
    </w:p>
    <w:p>
      <w:pPr>
        <w:pStyle w:val="BodyText"/>
        <w:spacing w:line="445" w:lineRule="auto"/>
      </w:pPr>
    </w:p>
    <w:p>
      <w:pPr>
        <w:spacing w:before="101" w:line="229" w:lineRule="auto"/>
        <w:ind w:left="52"/>
        <w:outlineLvl w:val="3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（4）为决策提供支持</w:t>
      </w:r>
    </w:p>
    <w:p>
      <w:pPr>
        <w:pStyle w:val="BodyText"/>
        <w:spacing w:line="293" w:lineRule="auto"/>
      </w:pPr>
    </w:p>
    <w:p>
      <w:pPr>
        <w:pStyle w:val="BodyText"/>
        <w:spacing w:line="293" w:lineRule="auto"/>
      </w:pPr>
    </w:p>
    <w:p>
      <w:pPr>
        <w:spacing w:before="101" w:line="322" w:lineRule="auto"/>
        <w:ind w:left="22" w:firstLine="16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为项目主管部门、财政部门及相关决策层提供详实</w:t>
      </w:r>
      <w:r>
        <w:rPr>
          <w:rFonts w:ascii="楷体" w:eastAsia="楷体" w:hAnsi="楷体" w:cs="楷体"/>
          <w:b/>
          <w:bCs/>
          <w:spacing w:val="2"/>
          <w:sz w:val="31"/>
          <w:szCs w:val="31"/>
        </w:rPr>
        <w:t xml:space="preserve">、准确的绩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效评价信息，辅助其在项目审批、预算安排、政策调整等关键决策环节做出更加科学、合理的判断，促进项目资源的合理分配与有效整合，推动项目管理体系的不断完善与升级，提升公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共资源配置的精准度与有效性。</w:t>
      </w:r>
    </w:p>
    <w:p>
      <w:pPr>
        <w:pStyle w:val="BodyText"/>
        <w:spacing w:line="436" w:lineRule="auto"/>
      </w:pPr>
    </w:p>
    <w:p>
      <w:pPr>
        <w:spacing w:before="101" w:line="233" w:lineRule="auto"/>
        <w:ind w:left="52"/>
        <w:outlineLvl w:val="3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3"/>
          <w:sz w:val="31"/>
          <w:szCs w:val="31"/>
        </w:rPr>
        <w:t xml:space="preserve">（5）促进项目持续改进</w:t>
      </w:r>
    </w:p>
    <w:p>
      <w:pPr>
        <w:spacing w:line="233" w:lineRule="auto"/>
        <w:rPr>
          <w:rFonts w:ascii="楷体" w:eastAsia="楷体" w:hAnsi="楷体" w:cs="楷体"/>
          <w:sz w:val="31"/>
          <w:szCs w:val="31"/>
        </w:rPr>
        <w:sectPr>
          <w:footerReference w:type="default" r:id="rId8"/>
          <w:pgSz w:w="11906" w:h="16839" w:orient="portrait"/>
          <w:pgMar w:top="1431" w:right="1545" w:bottom="1434" w:left="1785" w:header="0" w:footer="1157" w:gutter="0"/>
          <w:pgBorders/>
          <w:cols w:num="1" w:space="720">
            <w:col w:w="8576" w:space="720"/>
          </w:cols>
        </w:sectPr>
      </w:pPr>
    </w:p>
    <w:p>
      <w:pPr>
        <w:spacing w:before="169" w:line="320" w:lineRule="auto"/>
        <w:ind w:left="25" w:hanging="3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基于绩效评价发现的问题与不足，提出针对性的改进建议与措施，引导项目团队聚焦关键环节，持续优化项目实施方案，加强过程监控与质量把控，形成项目绩效持续改进的良性循环，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不断提升项目整体绩效水平，实现项目长期稳定发展的目标。</w:t>
      </w:r>
    </w:p>
    <w:p>
      <w:pPr>
        <w:pStyle w:val="BodyText"/>
        <w:spacing w:line="447" w:lineRule="auto"/>
      </w:pPr>
    </w:p>
    <w:p>
      <w:pPr>
        <w:spacing w:before="100" w:line="320" w:lineRule="auto"/>
        <w:ind w:left="20" w:firstLine="17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z w:val="31"/>
          <w:szCs w:val="31"/>
        </w:rPr>
        <w:t xml:space="preserve">本项目预算绩效评价报告的编制以提升项目绩效为核心，</w:t>
      </w:r>
      <w:r>
        <w:rPr>
          <w:rFonts w:ascii="楷体" w:eastAsia="楷体" w:hAnsi="楷体" w:cs="楷体"/>
          <w:spacing w:val="-77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z w:val="31"/>
          <w:szCs w:val="31"/>
        </w:rPr>
        <w:t xml:space="preserve">旨在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通过科学、严谨的评价工作，为项目管理与决策提供全方位、深层次的支持，推动项目在预算约束下实现高质量、可持续发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展，充分发挥财政资金的经济效益与社会效益。</w:t>
      </w:r>
    </w:p>
    <w:p>
      <w:pPr>
        <w:pStyle w:val="BodyText"/>
        <w:spacing w:line="444" w:lineRule="auto"/>
      </w:pPr>
    </w:p>
    <w:p>
      <w:pPr>
        <w:spacing w:before="101" w:line="229" w:lineRule="auto"/>
        <w:ind w:left="26"/>
        <w:outlineLvl w:val="2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3.绩效评价的对象</w:t>
      </w:r>
    </w:p>
    <w:p>
      <w:pPr>
        <w:pStyle w:val="BodyText"/>
        <w:spacing w:line="295" w:lineRule="auto"/>
      </w:pPr>
    </w:p>
    <w:p>
      <w:pPr>
        <w:pStyle w:val="BodyText"/>
        <w:spacing w:line="296" w:lineRule="auto"/>
      </w:pPr>
    </w:p>
    <w:p>
      <w:pPr>
        <w:spacing w:before="101" w:line="321" w:lineRule="auto"/>
        <w:ind w:left="14" w:firstLine="23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2"/>
          <w:sz w:val="31"/>
          <w:szCs w:val="31"/>
        </w:rPr>
        <w:t xml:space="preserve">本项目预算绩效评价报告的评价对象是托里县庙尔沟镇2024年</w:t>
      </w:r>
      <w:r>
        <w:rPr>
          <w:rFonts w:ascii="楷体" w:eastAsia="楷体" w:hAnsi="楷体" w:cs="楷体"/>
          <w:b/>
          <w:bCs/>
          <w:spacing w:val="4"/>
          <w:sz w:val="31"/>
          <w:szCs w:val="31"/>
        </w:rPr>
        <w:t xml:space="preserve">庙尔沟镇社区党组织服务群众经费及其预算执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行情况。该项目</w:t>
      </w:r>
      <w:r>
        <w:rPr>
          <w:rFonts w:ascii="楷体" w:eastAsia="楷体" w:hAnsi="楷体" w:cs="楷体"/>
          <w:b/>
          <w:bCs/>
          <w:spacing w:val="1"/>
          <w:sz w:val="31"/>
          <w:szCs w:val="31"/>
        </w:rPr>
        <w:t xml:space="preserve">由党政办负责实施，</w:t>
      </w:r>
      <w:r>
        <w:rPr>
          <w:rFonts w:ascii="楷体" w:eastAsia="楷体" w:hAnsi="楷体" w:cs="楷体"/>
          <w:spacing w:val="-81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1"/>
          <w:sz w:val="31"/>
          <w:szCs w:val="31"/>
        </w:rPr>
        <w:t xml:space="preserve">旨在保障村干部日常工作的开展，办公场</w:t>
      </w:r>
      <w:r>
        <w:rPr>
          <w:rFonts w:ascii="楷体" w:eastAsia="楷体" w:hAnsi="楷体" w:cs="楷体"/>
          <w:b/>
          <w:bCs/>
          <w:spacing w:val="4"/>
          <w:sz w:val="31"/>
          <w:szCs w:val="31"/>
        </w:rPr>
        <w:t xml:space="preserve">所的水电暖办公用品等费用支出，有利于更好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的调动社区干部</w:t>
      </w:r>
      <w:r>
        <w:rPr>
          <w:rFonts w:ascii="楷体" w:eastAsia="楷体" w:hAnsi="楷体" w:cs="楷体"/>
          <w:b/>
          <w:bCs/>
          <w:spacing w:val="4"/>
          <w:sz w:val="31"/>
          <w:szCs w:val="31"/>
        </w:rPr>
        <w:t xml:space="preserve">工作积，充分发挥社区干部的职能作用，有效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提高社区干部办</w:t>
      </w:r>
      <w:r>
        <w:rPr>
          <w:rFonts w:ascii="楷体" w:eastAsia="楷体" w:hAnsi="楷体" w:cs="楷体"/>
          <w:b/>
          <w:bCs/>
          <w:spacing w:val="4"/>
          <w:sz w:val="31"/>
          <w:szCs w:val="31"/>
        </w:rPr>
        <w:t xml:space="preserve">公效率，提升了社区治理效能和服务群众能力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，促进社区事务</w:t>
      </w:r>
      <w:r>
        <w:rPr>
          <w:rFonts w:ascii="楷体" w:eastAsia="楷体" w:hAnsi="楷体" w:cs="楷体"/>
          <w:b/>
          <w:bCs/>
          <w:spacing w:val="4"/>
          <w:sz w:val="31"/>
          <w:szCs w:val="31"/>
        </w:rPr>
        <w:t xml:space="preserve">管理、弱势群体救助、社会矛盾化解等社会效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益目标达成。项</w:t>
      </w:r>
      <w:r>
        <w:rPr>
          <w:rFonts w:ascii="楷体" w:eastAsia="楷体" w:hAnsi="楷体" w:cs="楷体"/>
          <w:b/>
          <w:bCs/>
          <w:spacing w:val="-8"/>
          <w:sz w:val="31"/>
          <w:szCs w:val="31"/>
        </w:rPr>
        <w:t xml:space="preserve">目预算涵盖从</w:t>
      </w:r>
      <w:r>
        <w:rPr>
          <w:rFonts w:ascii="楷体" w:eastAsia="楷体" w:hAnsi="楷体" w:cs="楷体"/>
          <w:spacing w:val="-66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8"/>
          <w:sz w:val="31"/>
          <w:szCs w:val="31"/>
        </w:rPr>
        <w:t xml:space="preserve">2024</w:t>
      </w:r>
      <w:r>
        <w:rPr>
          <w:rFonts w:ascii="楷体" w:eastAsia="楷体" w:hAnsi="楷体" w:cs="楷体"/>
          <w:spacing w:val="-66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8"/>
          <w:sz w:val="31"/>
          <w:szCs w:val="31"/>
        </w:rPr>
        <w:t xml:space="preserve">年</w:t>
      </w:r>
      <w:r>
        <w:rPr>
          <w:rFonts w:ascii="楷体" w:eastAsia="楷体" w:hAnsi="楷体" w:cs="楷体"/>
          <w:spacing w:val="-49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8"/>
          <w:sz w:val="31"/>
          <w:szCs w:val="31"/>
        </w:rPr>
        <w:t xml:space="preserve">1</w:t>
      </w:r>
      <w:r>
        <w:rPr>
          <w:rFonts w:ascii="楷体" w:eastAsia="楷体" w:hAnsi="楷体" w:cs="楷体"/>
          <w:spacing w:val="-47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8"/>
          <w:sz w:val="31"/>
          <w:szCs w:val="31"/>
        </w:rPr>
        <w:t xml:space="preserve">月</w:t>
      </w:r>
      <w:r>
        <w:rPr>
          <w:rFonts w:ascii="楷体" w:eastAsia="楷体" w:hAnsi="楷体" w:cs="楷体"/>
          <w:spacing w:val="-49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8"/>
          <w:sz w:val="31"/>
          <w:szCs w:val="31"/>
        </w:rPr>
        <w:t xml:space="preserve">1</w:t>
      </w:r>
      <w:r>
        <w:rPr>
          <w:rFonts w:ascii="楷体" w:eastAsia="楷体" w:hAnsi="楷体" w:cs="楷体"/>
          <w:spacing w:val="-8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8"/>
          <w:sz w:val="31"/>
          <w:szCs w:val="31"/>
        </w:rPr>
        <w:t xml:space="preserve">日至</w:t>
      </w:r>
      <w:r>
        <w:rPr>
          <w:rFonts w:ascii="楷体" w:eastAsia="楷体" w:hAnsi="楷体" w:cs="楷体"/>
          <w:spacing w:val="-68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8"/>
          <w:sz w:val="31"/>
          <w:szCs w:val="31"/>
        </w:rPr>
        <w:t xml:space="preserve">2024</w:t>
      </w:r>
      <w:r>
        <w:rPr>
          <w:rFonts w:ascii="楷体" w:eastAsia="楷体" w:hAnsi="楷体" w:cs="楷体"/>
          <w:spacing w:val="-64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8"/>
          <w:sz w:val="31"/>
          <w:szCs w:val="31"/>
        </w:rPr>
        <w:t xml:space="preserve">年</w:t>
      </w:r>
      <w:r>
        <w:rPr>
          <w:rFonts w:ascii="楷体" w:eastAsia="楷体" w:hAnsi="楷体" w:cs="楷体"/>
          <w:spacing w:val="-49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8"/>
          <w:sz w:val="31"/>
          <w:szCs w:val="31"/>
        </w:rPr>
        <w:t xml:space="preserve">12</w:t>
      </w:r>
      <w:r>
        <w:rPr>
          <w:rFonts w:ascii="楷体" w:eastAsia="楷体" w:hAnsi="楷体" w:cs="楷体"/>
          <w:spacing w:val="-52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8"/>
          <w:sz w:val="31"/>
          <w:szCs w:val="31"/>
        </w:rPr>
        <w:t xml:space="preserve">月</w:t>
      </w:r>
      <w:r>
        <w:rPr>
          <w:rFonts w:ascii="楷体" w:eastAsia="楷体" w:hAnsi="楷体" w:cs="楷体"/>
          <w:spacing w:val="-68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8"/>
          <w:sz w:val="31"/>
          <w:szCs w:val="31"/>
        </w:rPr>
        <w:t xml:space="preserve">25</w:t>
      </w:r>
      <w:r>
        <w:rPr>
          <w:rFonts w:ascii="楷体" w:eastAsia="楷体" w:hAnsi="楷体" w:cs="楷体"/>
          <w:spacing w:val="-8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8"/>
          <w:sz w:val="31"/>
          <w:szCs w:val="31"/>
        </w:rPr>
        <w:t xml:space="preserve">日的全部资</w:t>
      </w:r>
      <w:r>
        <w:rPr>
          <w:rFonts w:ascii="楷体" w:eastAsia="楷体" w:hAnsi="楷体" w:cs="楷体"/>
          <w:b/>
          <w:bCs/>
          <w:spacing w:val="7"/>
          <w:sz w:val="31"/>
          <w:szCs w:val="31"/>
        </w:rPr>
        <w:t xml:space="preserve">金投入与支出，涉及资金总额为28.08万元。</w:t>
      </w:r>
    </w:p>
    <w:p>
      <w:pPr>
        <w:pStyle w:val="BodyText"/>
        <w:spacing w:line="444" w:lineRule="auto"/>
      </w:pPr>
    </w:p>
    <w:p>
      <w:pPr>
        <w:spacing w:before="101" w:line="229" w:lineRule="auto"/>
        <w:ind w:left="17"/>
        <w:outlineLvl w:val="2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4.绩效评价的范围</w:t>
      </w:r>
    </w:p>
    <w:p>
      <w:pPr>
        <w:pStyle w:val="BodyText"/>
        <w:spacing w:line="295" w:lineRule="auto"/>
      </w:pPr>
    </w:p>
    <w:p>
      <w:pPr>
        <w:pStyle w:val="BodyText"/>
        <w:spacing w:line="296" w:lineRule="auto"/>
      </w:pPr>
    </w:p>
    <w:p>
      <w:pPr>
        <w:spacing w:before="101" w:line="226" w:lineRule="auto"/>
        <w:jc w:val="right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本项目预算绩效评价报告的评价范围广泛而全面，涵盖</w:t>
      </w:r>
      <w:r>
        <w:rPr>
          <w:rFonts w:ascii="楷体" w:eastAsia="楷体" w:hAnsi="楷体" w:cs="楷体"/>
          <w:b/>
          <w:bCs/>
          <w:spacing w:val="2"/>
          <w:sz w:val="31"/>
          <w:szCs w:val="31"/>
        </w:rPr>
        <w:t xml:space="preserve">了从项</w:t>
      </w:r>
    </w:p>
    <w:p>
      <w:pPr>
        <w:spacing w:line="226" w:lineRule="auto"/>
        <w:rPr>
          <w:rFonts w:ascii="楷体" w:eastAsia="楷体" w:hAnsi="楷体" w:cs="楷体"/>
          <w:sz w:val="31"/>
          <w:szCs w:val="31"/>
        </w:rPr>
        <w:sectPr>
          <w:footerReference w:type="default" r:id="rId9"/>
          <w:pgSz w:w="11906" w:h="16839" w:orient="portrait"/>
          <w:pgMar w:top="1431" w:right="1545" w:bottom="1434" w:left="1785" w:header="0" w:footer="1159" w:gutter="0"/>
          <w:pgBorders/>
          <w:cols w:num="1" w:space="720">
            <w:col w:w="8576" w:space="720"/>
          </w:cols>
        </w:sectPr>
      </w:pPr>
    </w:p>
    <w:p>
      <w:pPr>
        <w:spacing w:before="167" w:line="319" w:lineRule="auto"/>
        <w:ind w:left="55" w:right="103" w:firstLine="41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1"/>
          <w:sz w:val="31"/>
          <w:szCs w:val="31"/>
        </w:rPr>
        <w:t xml:space="preserve">目立项至评价时点期间的所有关键预算活动</w:t>
      </w:r>
      <w:r>
        <w:rPr>
          <w:rFonts w:ascii="楷体" w:eastAsia="楷体" w:hAnsi="楷体" w:cs="楷体"/>
          <w:b/>
          <w:bCs/>
          <w:sz w:val="31"/>
          <w:szCs w:val="31"/>
        </w:rPr>
        <w:t xml:space="preserve">和财务流程。具体</w:t>
      </w: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而言，评价范围包括但不限于以下几个方面：</w:t>
      </w:r>
    </w:p>
    <w:p>
      <w:pPr>
        <w:pStyle w:val="BodyText"/>
        <w:spacing w:line="444" w:lineRule="auto"/>
      </w:pPr>
    </w:p>
    <w:p>
      <w:pPr>
        <w:spacing w:before="100" w:line="274" w:lineRule="auto"/>
        <w:ind w:left="27" w:firstLine="24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3"/>
          <w:sz w:val="31"/>
          <w:szCs w:val="31"/>
        </w:rPr>
        <w:t xml:space="preserve">（1）项目预算编制与执行：全面审视项目预算</w:t>
      </w: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的编制依据、合</w:t>
      </w:r>
      <w:r>
        <w:rPr>
          <w:rFonts w:ascii="楷体" w:eastAsia="楷体" w:hAnsi="楷体" w:cs="楷体"/>
          <w:b/>
          <w:bCs/>
          <w:spacing w:val="-5"/>
          <w:sz w:val="31"/>
          <w:szCs w:val="31"/>
        </w:rPr>
        <w:t xml:space="preserve">理性、科学性以及实际执行情况，包括预算调整的原因和效果。</w:t>
      </w:r>
    </w:p>
    <w:p>
      <w:pPr>
        <w:pStyle w:val="BodyText"/>
        <w:spacing w:line="297" w:lineRule="auto"/>
      </w:pPr>
    </w:p>
    <w:p>
      <w:pPr>
        <w:pStyle w:val="BodyText"/>
        <w:spacing w:line="298" w:lineRule="auto"/>
      </w:pPr>
    </w:p>
    <w:p>
      <w:pPr>
        <w:spacing w:before="100" w:line="277" w:lineRule="auto"/>
        <w:ind w:left="19" w:right="109" w:firstLine="32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（2）资金管理：深入分析项目资金的分配、使用和监管情况，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确保资金使用的合规性、高效性和透明度。</w:t>
      </w:r>
    </w:p>
    <w:p>
      <w:pPr>
        <w:pStyle w:val="BodyText"/>
        <w:spacing w:line="293" w:lineRule="auto"/>
      </w:pPr>
    </w:p>
    <w:p>
      <w:pPr>
        <w:pStyle w:val="BodyText"/>
        <w:spacing w:line="294" w:lineRule="auto"/>
      </w:pPr>
    </w:p>
    <w:p>
      <w:pPr>
        <w:spacing w:before="101" w:line="291" w:lineRule="auto"/>
        <w:ind w:left="22" w:right="103" w:firstLine="29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（3）项目实施进度与产出：评估项目是否按照既定计划顺利推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进，各项任务是否按时完成，以及项目产出的数量、质量和时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效性是否符合预期。</w:t>
      </w:r>
    </w:p>
    <w:p>
      <w:pPr>
        <w:pStyle w:val="BodyText"/>
        <w:spacing w:line="294" w:lineRule="auto"/>
      </w:pPr>
    </w:p>
    <w:p>
      <w:pPr>
        <w:pStyle w:val="BodyText"/>
        <w:spacing w:line="294" w:lineRule="auto"/>
      </w:pPr>
    </w:p>
    <w:p>
      <w:pPr>
        <w:spacing w:before="101" w:line="229" w:lineRule="auto"/>
        <w:ind w:left="29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社会影响：考察项目对社会方面的综合影响。</w:t>
      </w:r>
    </w:p>
    <w:p>
      <w:pPr>
        <w:spacing w:before="157" w:line="231" w:lineRule="auto"/>
        <w:ind w:left="616"/>
        <w:outlineLvl w:val="1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3"/>
          <w:sz w:val="31"/>
          <w:szCs w:val="31"/>
        </w:rPr>
        <w:t xml:space="preserve">（二）项目资金实际使用情况分析</w:t>
      </w:r>
    </w:p>
    <w:p>
      <w:pPr>
        <w:spacing w:before="151" w:line="229" w:lineRule="auto"/>
        <w:ind w:left="618"/>
        <w:outlineLvl w:val="1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6"/>
          <w:sz w:val="31"/>
          <w:szCs w:val="31"/>
        </w:rPr>
        <w:t xml:space="preserve">（二）绩效评价原则、评价指标体系（详情见表</w:t>
      </w:r>
      <w:r>
        <w:rPr>
          <w:rFonts w:ascii="楷体" w:eastAsia="楷体" w:hAnsi="楷体" w:cs="楷体"/>
          <w:spacing w:val="-34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6"/>
          <w:sz w:val="31"/>
          <w:szCs w:val="31"/>
        </w:rPr>
        <w:t xml:space="preserve">1）、评价</w:t>
      </w:r>
    </w:p>
    <w:p>
      <w:pPr>
        <w:spacing w:before="155" w:line="229" w:lineRule="auto"/>
        <w:ind w:left="38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3"/>
          <w:sz w:val="31"/>
          <w:szCs w:val="31"/>
        </w:rPr>
        <w:t xml:space="preserve">方法、评价标准。</w:t>
      </w:r>
    </w:p>
    <w:p>
      <w:pPr>
        <w:pStyle w:val="BodyText"/>
        <w:spacing w:line="295" w:lineRule="auto"/>
      </w:pPr>
    </w:p>
    <w:p>
      <w:pPr>
        <w:pStyle w:val="BodyText"/>
        <w:spacing w:line="296" w:lineRule="auto"/>
      </w:pPr>
    </w:p>
    <w:p>
      <w:pPr>
        <w:spacing w:before="101" w:line="229" w:lineRule="auto"/>
        <w:ind w:left="42"/>
        <w:outlineLvl w:val="2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1.绩效评价原则</w:t>
      </w:r>
    </w:p>
    <w:p>
      <w:pPr>
        <w:pStyle w:val="BodyText"/>
        <w:spacing w:line="295" w:lineRule="auto"/>
      </w:pPr>
    </w:p>
    <w:p>
      <w:pPr>
        <w:pStyle w:val="BodyText"/>
        <w:spacing w:line="296" w:lineRule="auto"/>
      </w:pPr>
    </w:p>
    <w:p>
      <w:pPr>
        <w:spacing w:before="101" w:line="229" w:lineRule="auto"/>
        <w:ind w:left="37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本次项目绩效评价遵循以下基本原则：</w:t>
      </w:r>
    </w:p>
    <w:p>
      <w:pPr>
        <w:pStyle w:val="BodyText"/>
        <w:spacing w:line="295" w:lineRule="auto"/>
      </w:pPr>
    </w:p>
    <w:p>
      <w:pPr>
        <w:pStyle w:val="BodyText"/>
        <w:spacing w:line="295" w:lineRule="auto"/>
      </w:pPr>
    </w:p>
    <w:p>
      <w:pPr>
        <w:spacing w:before="101" w:line="274" w:lineRule="auto"/>
        <w:ind w:left="45" w:right="100" w:firstLine="6"/>
        <w:outlineLvl w:val="3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3"/>
          <w:sz w:val="31"/>
          <w:szCs w:val="31"/>
        </w:rPr>
        <w:t xml:space="preserve">（1）科学公正。绩效评价应当运用科学合</w:t>
      </w: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理的方法，按照规范</w:t>
      </w: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的程序，对项目绩效进行客观、公正的反映。</w:t>
      </w:r>
    </w:p>
    <w:p>
      <w:pPr>
        <w:spacing w:line="274" w:lineRule="auto"/>
        <w:rPr>
          <w:rFonts w:ascii="楷体" w:eastAsia="楷体" w:hAnsi="楷体" w:cs="楷体"/>
          <w:sz w:val="31"/>
          <w:szCs w:val="31"/>
        </w:rPr>
        <w:sectPr>
          <w:footerReference w:type="default" r:id="rId10"/>
          <w:pgSz w:w="11906" w:h="16839" w:orient="portrait"/>
          <w:pgMar w:top="1431" w:right="1442" w:bottom="1434" w:left="1785" w:header="0" w:footer="1159" w:gutter="0"/>
          <w:pgBorders/>
          <w:cols w:num="1" w:space="720">
            <w:col w:w="8679" w:space="720"/>
          </w:cols>
        </w:sectPr>
      </w:pPr>
    </w:p>
    <w:p>
      <w:pPr>
        <w:spacing w:before="164" w:line="299" w:lineRule="auto"/>
        <w:ind w:left="17" w:right="112" w:firstLine="34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（2）统筹兼顾。单位自评、部门评价和财政评价应职责明确，</w:t>
      </w:r>
      <w:r>
        <w:rPr>
          <w:rFonts w:ascii="楷体" w:eastAsia="楷体" w:hAnsi="楷体" w:cs="楷体"/>
          <w:b/>
          <w:bCs/>
          <w:spacing w:val="-8"/>
          <w:sz w:val="31"/>
          <w:szCs w:val="31"/>
        </w:rPr>
        <w:t xml:space="preserve">各有侧重，相互衔接。单位自评应由项目单位自主实施，即“谁</w:t>
      </w:r>
      <w:r>
        <w:rPr>
          <w:rFonts w:ascii="楷体" w:eastAsia="楷体" w:hAnsi="楷体" w:cs="楷体"/>
          <w:b/>
          <w:bCs/>
          <w:spacing w:val="-9"/>
          <w:sz w:val="31"/>
          <w:szCs w:val="31"/>
        </w:rPr>
        <w:t xml:space="preserve">支出、谁自评</w:t>
      </w:r>
      <w:r>
        <w:rPr>
          <w:rFonts w:ascii="楷体" w:eastAsia="楷体" w:hAnsi="楷体" w:cs="楷体"/>
          <w:spacing w:val="-117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9"/>
          <w:sz w:val="31"/>
          <w:szCs w:val="31"/>
        </w:rPr>
        <w:t xml:space="preserve">”。部门评价和财政评价应在单位自评的基础</w:t>
      </w:r>
      <w:r>
        <w:rPr>
          <w:rFonts w:ascii="楷体" w:eastAsia="楷体" w:hAnsi="楷体" w:cs="楷体"/>
          <w:b/>
          <w:bCs/>
          <w:spacing w:val="-10"/>
          <w:sz w:val="31"/>
          <w:szCs w:val="31"/>
        </w:rPr>
        <w:t xml:space="preserve">上开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展。</w:t>
      </w:r>
    </w:p>
    <w:p>
      <w:pPr>
        <w:pStyle w:val="BodyText"/>
        <w:spacing w:line="295" w:lineRule="auto"/>
      </w:pPr>
    </w:p>
    <w:p>
      <w:pPr>
        <w:pStyle w:val="BodyText"/>
        <w:spacing w:line="295" w:lineRule="auto"/>
      </w:pPr>
    </w:p>
    <w:p>
      <w:pPr>
        <w:spacing w:before="101" w:line="291" w:lineRule="auto"/>
        <w:ind w:left="22" w:right="7" w:firstLine="29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3"/>
          <w:sz w:val="31"/>
          <w:szCs w:val="31"/>
        </w:rPr>
        <w:t xml:space="preserve">（3）激励约束。绩效评价结果应与预算安排、</w:t>
      </w: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政策调整、改进管理实质性挂钩，体现奖优罚劣和激励相容导向，有效要</w:t>
      </w:r>
      <w:r>
        <w:rPr>
          <w:rFonts w:ascii="楷体" w:eastAsia="楷体" w:hAnsi="楷体" w:cs="楷体"/>
          <w:b/>
          <w:bCs/>
          <w:spacing w:val="-5"/>
          <w:sz w:val="31"/>
          <w:szCs w:val="31"/>
        </w:rPr>
        <w:t xml:space="preserve">安排、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低效要压减、无效要问责。</w:t>
      </w:r>
    </w:p>
    <w:p>
      <w:pPr>
        <w:pStyle w:val="BodyText"/>
        <w:spacing w:line="295" w:lineRule="auto"/>
      </w:pPr>
    </w:p>
    <w:p>
      <w:pPr>
        <w:pStyle w:val="BodyText"/>
        <w:spacing w:line="295" w:lineRule="auto"/>
      </w:pPr>
    </w:p>
    <w:p>
      <w:pPr>
        <w:spacing w:before="100" w:line="277" w:lineRule="auto"/>
        <w:ind w:left="16" w:right="112" w:firstLine="35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（4）公开透明。绩效评价结果应依法依规公开，并自觉接受社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会监督。</w:t>
      </w:r>
    </w:p>
    <w:p>
      <w:pPr>
        <w:pStyle w:val="BodyText"/>
        <w:spacing w:line="291" w:lineRule="auto"/>
      </w:pPr>
    </w:p>
    <w:p>
      <w:pPr>
        <w:pStyle w:val="BodyText"/>
        <w:spacing w:line="292" w:lineRule="auto"/>
      </w:pPr>
    </w:p>
    <w:p>
      <w:pPr>
        <w:spacing w:before="101" w:line="229" w:lineRule="auto"/>
        <w:ind w:left="23"/>
        <w:outlineLvl w:val="2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2.评价指标体系</w:t>
      </w:r>
    </w:p>
    <w:p>
      <w:pPr>
        <w:pStyle w:val="BodyText"/>
        <w:spacing w:line="295" w:lineRule="auto"/>
      </w:pPr>
    </w:p>
    <w:p>
      <w:pPr>
        <w:pStyle w:val="BodyText"/>
        <w:spacing w:line="295" w:lineRule="auto"/>
      </w:pPr>
    </w:p>
    <w:p>
      <w:pPr>
        <w:spacing w:before="102" w:line="321" w:lineRule="auto"/>
        <w:ind w:left="32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绩效评价框架是开展绩效评价的核心。绩效评价框架包括评价</w:t>
      </w: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准则、关键评价问题、评价指标、数据来源、数据</w:t>
      </w:r>
      <w:r>
        <w:rPr>
          <w:rFonts w:ascii="楷体" w:eastAsia="楷体" w:hAnsi="楷体" w:cs="楷体"/>
          <w:b/>
          <w:bCs/>
          <w:spacing w:val="-5"/>
          <w:sz w:val="31"/>
          <w:szCs w:val="31"/>
        </w:rPr>
        <w:t xml:space="preserve">收集方法等。</w:t>
      </w: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指标体系建立过程如下：</w:t>
      </w:r>
    </w:p>
    <w:p>
      <w:pPr>
        <w:pStyle w:val="BodyText"/>
        <w:spacing w:line="439" w:lineRule="auto"/>
      </w:pPr>
    </w:p>
    <w:p>
      <w:pPr>
        <w:spacing w:before="101" w:line="229" w:lineRule="auto"/>
        <w:ind w:left="52"/>
        <w:outlineLvl w:val="3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（1）确定评价指标</w:t>
      </w:r>
    </w:p>
    <w:p>
      <w:pPr>
        <w:pStyle w:val="BodyText"/>
        <w:spacing w:line="295" w:lineRule="auto"/>
      </w:pPr>
    </w:p>
    <w:p>
      <w:pPr>
        <w:pStyle w:val="BodyText"/>
        <w:spacing w:line="296" w:lineRule="auto"/>
      </w:pPr>
    </w:p>
    <w:p>
      <w:pPr>
        <w:spacing w:before="102" w:line="321" w:lineRule="auto"/>
        <w:ind w:left="20" w:right="112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采用层次分析法，建立评价指标体系。绩效评价将指标分为项</w:t>
      </w:r>
      <w:r>
        <w:rPr>
          <w:rFonts w:ascii="楷体" w:eastAsia="楷体" w:hAnsi="楷体" w:cs="楷体"/>
          <w:b/>
          <w:bCs/>
          <w:sz w:val="31"/>
          <w:szCs w:val="31"/>
        </w:rPr>
        <w:t xml:space="preserve">目决策指标、项</w:t>
      </w:r>
      <w:r>
        <w:rPr>
          <w:rFonts w:ascii="楷体" w:eastAsia="楷体" w:hAnsi="楷体" w:cs="楷体"/>
          <w:spacing w:val="-60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z w:val="31"/>
          <w:szCs w:val="31"/>
        </w:rPr>
        <w:t xml:space="preserve">目过程指标、项目产出指标、项目效益指标四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个维度，最终形成一个由多个相互联系的指标组成的多层次指</w:t>
      </w: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标体系。</w:t>
      </w:r>
    </w:p>
    <w:p>
      <w:pPr>
        <w:spacing w:line="321" w:lineRule="auto"/>
        <w:rPr>
          <w:rFonts w:ascii="楷体" w:eastAsia="楷体" w:hAnsi="楷体" w:cs="楷体"/>
          <w:sz w:val="31"/>
          <w:szCs w:val="31"/>
        </w:rPr>
        <w:sectPr>
          <w:footerReference w:type="default" r:id="rId11"/>
          <w:pgSz w:w="11906" w:h="16839" w:orient="portrait"/>
          <w:pgMar w:top="1431" w:right="1432" w:bottom="1434" w:left="1785" w:header="0" w:footer="1159" w:gutter="0"/>
          <w:pgBorders/>
          <w:cols w:num="1" w:space="720">
            <w:col w:w="8689" w:space="720"/>
          </w:cols>
        </w:sectPr>
      </w:pPr>
    </w:p>
    <w:p>
      <w:pPr>
        <w:spacing w:before="167" w:line="232" w:lineRule="auto"/>
        <w:ind w:left="52"/>
        <w:outlineLvl w:val="3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5"/>
          <w:sz w:val="31"/>
          <w:szCs w:val="31"/>
        </w:rPr>
        <w:t xml:space="preserve">（2）确定权重</w:t>
      </w:r>
    </w:p>
    <w:p>
      <w:pPr>
        <w:pStyle w:val="BodyText"/>
        <w:spacing w:line="292" w:lineRule="auto"/>
      </w:pPr>
    </w:p>
    <w:p>
      <w:pPr>
        <w:pStyle w:val="BodyText"/>
        <w:spacing w:line="292" w:lineRule="auto"/>
      </w:pPr>
    </w:p>
    <w:p>
      <w:pPr>
        <w:spacing w:before="101" w:line="320" w:lineRule="auto"/>
        <w:ind w:left="26" w:right="2" w:hanging="7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确定各个指标相对于项目总体绩效的权重分值。在绩效评价指</w:t>
      </w:r>
      <w:r>
        <w:rPr>
          <w:rFonts w:ascii="楷体" w:eastAsia="楷体" w:hAnsi="楷体" w:cs="楷体"/>
          <w:b/>
          <w:bCs/>
          <w:spacing w:val="7"/>
          <w:sz w:val="31"/>
          <w:szCs w:val="31"/>
        </w:rPr>
        <w:t xml:space="preserve">标体系中，项目决策权重为20</w:t>
      </w:r>
      <w:r>
        <w:rPr>
          <w:rFonts w:ascii="楷体" w:eastAsia="楷体" w:hAnsi="楷体" w:cs="楷体"/>
          <w:spacing w:val="-47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7"/>
          <w:sz w:val="31"/>
          <w:szCs w:val="31"/>
        </w:rPr>
        <w:t xml:space="preserve">分，项目过程权重为20</w:t>
      </w:r>
      <w:r>
        <w:rPr>
          <w:rFonts w:ascii="楷体" w:eastAsia="楷体" w:hAnsi="楷体" w:cs="楷体"/>
          <w:spacing w:val="-63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7"/>
          <w:sz w:val="31"/>
          <w:szCs w:val="31"/>
        </w:rPr>
        <w:t xml:space="preserve">分，项</w:t>
      </w:r>
      <w:r>
        <w:rPr>
          <w:rFonts w:ascii="楷体" w:eastAsia="楷体" w:hAnsi="楷体" w:cs="楷体"/>
          <w:b/>
          <w:bCs/>
          <w:spacing w:val="5"/>
          <w:sz w:val="31"/>
          <w:szCs w:val="31"/>
        </w:rPr>
        <w:t xml:space="preserve">目产出权重为40</w:t>
      </w:r>
      <w:r>
        <w:rPr>
          <w:rFonts w:ascii="楷体" w:eastAsia="楷体" w:hAnsi="楷体" w:cs="楷体"/>
          <w:spacing w:val="-53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5"/>
          <w:sz w:val="31"/>
          <w:szCs w:val="31"/>
        </w:rPr>
        <w:t xml:space="preserve">分，项目效益权重为20</w:t>
      </w:r>
      <w:r>
        <w:rPr>
          <w:rFonts w:ascii="楷体" w:eastAsia="楷体" w:hAnsi="楷体" w:cs="楷体"/>
          <w:spacing w:val="-65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5"/>
          <w:sz w:val="31"/>
          <w:szCs w:val="31"/>
        </w:rPr>
        <w:t xml:space="preserve">分。</w:t>
      </w:r>
    </w:p>
    <w:p>
      <w:pPr>
        <w:pStyle w:val="BodyText"/>
        <w:spacing w:line="445" w:lineRule="auto"/>
      </w:pPr>
    </w:p>
    <w:p>
      <w:pPr>
        <w:spacing w:before="101" w:line="232" w:lineRule="auto"/>
        <w:ind w:left="52"/>
        <w:outlineLvl w:val="3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（3）确定指标标准值</w:t>
      </w:r>
    </w:p>
    <w:p>
      <w:pPr>
        <w:pStyle w:val="BodyText"/>
        <w:spacing w:line="292" w:lineRule="auto"/>
      </w:pPr>
    </w:p>
    <w:p>
      <w:pPr>
        <w:pStyle w:val="BodyText"/>
        <w:spacing w:line="292" w:lineRule="auto"/>
      </w:pPr>
    </w:p>
    <w:p>
      <w:pPr>
        <w:spacing w:before="101" w:line="321" w:lineRule="auto"/>
        <w:ind w:left="33" w:right="1" w:hanging="1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指标标准值是绩效评价指标的尺度，既要反映同类项目的先进水平，又要符合项目的实际绩效水平。具体采用计划标准等确</w:t>
      </w: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定此次绩效评价指标标准值。</w:t>
      </w:r>
    </w:p>
    <w:p>
      <w:pPr>
        <w:pStyle w:val="BodyText"/>
        <w:spacing w:line="442" w:lineRule="auto"/>
      </w:pPr>
    </w:p>
    <w:p>
      <w:pPr>
        <w:spacing w:before="101" w:line="325" w:lineRule="auto"/>
        <w:ind w:left="33" w:hanging="1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绩效评价总分值</w:t>
      </w:r>
      <w:r>
        <w:rPr>
          <w:rFonts w:ascii="楷体" w:eastAsia="楷体" w:hAnsi="楷体" w:cs="楷体"/>
          <w:spacing w:val="-48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100</w:t>
      </w:r>
      <w:r>
        <w:rPr>
          <w:rFonts w:ascii="楷体" w:eastAsia="楷体" w:hAnsi="楷体" w:cs="楷体"/>
          <w:spacing w:val="-65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分，根据综合评分结果，90（含）-100</w:t>
      </w:r>
      <w:r>
        <w:rPr>
          <w:rFonts w:ascii="楷体" w:eastAsia="楷体" w:hAnsi="楷体" w:cs="楷体"/>
          <w:spacing w:val="-66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分</w:t>
      </w:r>
      <w:r>
        <w:rPr>
          <w:rFonts w:ascii="楷体" w:eastAsia="楷体" w:hAnsi="楷体" w:cs="楷体"/>
          <w:b/>
          <w:bCs/>
          <w:spacing w:val="-6"/>
          <w:sz w:val="31"/>
          <w:szCs w:val="31"/>
        </w:rPr>
        <w:t xml:space="preserve">为优、80（含）-90</w:t>
      </w:r>
      <w:r>
        <w:rPr>
          <w:rFonts w:ascii="楷体" w:eastAsia="楷体" w:hAnsi="楷体" w:cs="楷体"/>
          <w:spacing w:val="-68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6"/>
          <w:sz w:val="31"/>
          <w:szCs w:val="31"/>
        </w:rPr>
        <w:t xml:space="preserve">分为良、60（含）-80</w:t>
      </w:r>
      <w:r>
        <w:rPr>
          <w:rFonts w:ascii="楷体" w:eastAsia="楷体" w:hAnsi="楷体" w:cs="楷体"/>
          <w:spacing w:val="-65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6"/>
          <w:sz w:val="31"/>
          <w:szCs w:val="31"/>
        </w:rPr>
        <w:t xml:space="preserve">分为中、60</w:t>
      </w:r>
      <w:r>
        <w:rPr>
          <w:rFonts w:ascii="楷体" w:eastAsia="楷体" w:hAnsi="楷体" w:cs="楷体"/>
          <w:spacing w:val="-68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6"/>
          <w:sz w:val="31"/>
          <w:szCs w:val="31"/>
        </w:rPr>
        <w:t xml:space="preserve">分以</w:t>
      </w:r>
      <w:r>
        <w:rPr>
          <w:rFonts w:ascii="楷体" w:eastAsia="楷体" w:hAnsi="楷体" w:cs="楷体"/>
          <w:b/>
          <w:bCs/>
          <w:spacing w:val="-7"/>
          <w:sz w:val="31"/>
          <w:szCs w:val="31"/>
        </w:rPr>
        <w:t xml:space="preserve">下为</w:t>
      </w:r>
      <w:r>
        <w:rPr>
          <w:rFonts w:ascii="楷体" w:eastAsia="楷体" w:hAnsi="楷体" w:cs="楷体"/>
          <w:b/>
          <w:bCs/>
          <w:spacing w:val="-9"/>
          <w:sz w:val="31"/>
          <w:szCs w:val="31"/>
        </w:rPr>
        <w:t xml:space="preserve">差。</w:t>
      </w:r>
    </w:p>
    <w:p>
      <w:pPr>
        <w:pStyle w:val="BodyText"/>
        <w:spacing w:line="416" w:lineRule="auto"/>
      </w:pPr>
    </w:p>
    <w:p>
      <w:pPr>
        <w:spacing w:before="102" w:line="229" w:lineRule="auto"/>
        <w:ind w:left="29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具体评价指标体系详情见附件</w:t>
      </w:r>
      <w:r>
        <w:rPr>
          <w:rFonts w:ascii="楷体" w:eastAsia="楷体" w:hAnsi="楷体" w:cs="楷体"/>
          <w:spacing w:val="-55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1</w:t>
      </w:r>
    </w:p>
    <w:p>
      <w:pPr>
        <w:pStyle w:val="BodyText"/>
        <w:spacing w:line="295" w:lineRule="auto"/>
      </w:pPr>
    </w:p>
    <w:p>
      <w:pPr>
        <w:pStyle w:val="BodyText"/>
        <w:spacing w:line="296" w:lineRule="auto"/>
      </w:pPr>
    </w:p>
    <w:p>
      <w:pPr>
        <w:spacing w:before="101" w:line="229" w:lineRule="auto"/>
        <w:ind w:left="26"/>
        <w:outlineLvl w:val="2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3.绩效评价方法</w:t>
      </w:r>
    </w:p>
    <w:p>
      <w:pPr>
        <w:pStyle w:val="BodyText"/>
        <w:spacing w:line="295" w:lineRule="auto"/>
      </w:pPr>
    </w:p>
    <w:p>
      <w:pPr>
        <w:pStyle w:val="BodyText"/>
        <w:spacing w:line="295" w:lineRule="auto"/>
      </w:pPr>
    </w:p>
    <w:p>
      <w:pPr>
        <w:spacing w:before="101" w:line="321" w:lineRule="auto"/>
        <w:ind w:left="26" w:firstLine="6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绩效评价从项目决策、项目过程、项目产出、项目效益四个维</w:t>
      </w:r>
      <w:r>
        <w:rPr>
          <w:rFonts w:ascii="楷体" w:eastAsia="楷体" w:hAnsi="楷体" w:cs="楷体"/>
          <w:b/>
          <w:bCs/>
          <w:sz w:val="31"/>
          <w:szCs w:val="31"/>
        </w:rPr>
        <w:t xml:space="preserve">度进行评价。评价对象为项目</w:t>
      </w:r>
      <w:r>
        <w:rPr>
          <w:rFonts w:ascii="楷体" w:eastAsia="楷体" w:hAnsi="楷体" w:cs="楷体"/>
          <w:spacing w:val="-64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z w:val="31"/>
          <w:szCs w:val="31"/>
        </w:rPr>
        <w:t xml:space="preserve">目标实施情况，评价核心为资金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的支出完成情况和项目的产出效益。</w:t>
      </w:r>
    </w:p>
    <w:p>
      <w:pPr>
        <w:pStyle w:val="BodyText"/>
        <w:spacing w:line="440" w:lineRule="auto"/>
      </w:pPr>
    </w:p>
    <w:p>
      <w:pPr>
        <w:spacing w:before="101" w:line="226" w:lineRule="auto"/>
        <w:ind w:right="2"/>
        <w:jc w:val="right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本次评价指标中，既有定性指标又有定量指标，各类指</w:t>
      </w:r>
      <w:r>
        <w:rPr>
          <w:rFonts w:ascii="楷体" w:eastAsia="楷体" w:hAnsi="楷体" w:cs="楷体"/>
          <w:b/>
          <w:bCs/>
          <w:spacing w:val="2"/>
          <w:sz w:val="31"/>
          <w:szCs w:val="31"/>
        </w:rPr>
        <w:t xml:space="preserve">标因考</w:t>
      </w:r>
    </w:p>
    <w:p>
      <w:pPr>
        <w:spacing w:line="226" w:lineRule="auto"/>
        <w:rPr>
          <w:rFonts w:ascii="楷体" w:eastAsia="楷体" w:hAnsi="楷体" w:cs="楷体"/>
          <w:sz w:val="31"/>
          <w:szCs w:val="31"/>
        </w:rPr>
        <w:sectPr>
          <w:footerReference w:type="default" r:id="rId12"/>
          <w:pgSz w:w="11906" w:h="16839" w:orient="portrait"/>
          <w:pgMar w:top="1431" w:right="1542" w:bottom="1434" w:left="1785" w:header="0" w:footer="1157" w:gutter="0"/>
          <w:pgBorders/>
          <w:cols w:num="1" w:space="720">
            <w:col w:w="8579" w:space="720"/>
          </w:cols>
        </w:sectPr>
      </w:pPr>
    </w:p>
    <w:p>
      <w:pPr>
        <w:spacing w:before="167" w:line="319" w:lineRule="auto"/>
        <w:ind w:left="45" w:right="2" w:hanging="29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核内容不同和客观标准不同存在较大差异，因此核定具体指标</w:t>
      </w: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时采用了不同方法，具体评价方法如下：</w:t>
      </w:r>
    </w:p>
    <w:p>
      <w:pPr>
        <w:pStyle w:val="BodyText"/>
        <w:spacing w:line="446" w:lineRule="auto"/>
      </w:pPr>
    </w:p>
    <w:p>
      <w:pPr>
        <w:spacing w:before="101" w:line="274" w:lineRule="auto"/>
        <w:ind w:left="27" w:right="75" w:firstLine="24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（一）成本效益分析法。通过比较方法，并依据一定的原则，选择出最优的决策方案。</w:t>
      </w:r>
    </w:p>
    <w:p>
      <w:pPr>
        <w:pStyle w:val="BodyText"/>
        <w:spacing w:line="296" w:lineRule="auto"/>
      </w:pPr>
    </w:p>
    <w:p>
      <w:pPr>
        <w:pStyle w:val="BodyText"/>
        <w:spacing w:line="297" w:lineRule="auto"/>
      </w:pPr>
    </w:p>
    <w:p>
      <w:pPr>
        <w:spacing w:before="101" w:line="229" w:lineRule="auto"/>
        <w:ind w:left="52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（二）比较法。通过观察、分析找出项目的相同点和不通电。</w:t>
      </w:r>
    </w:p>
    <w:p>
      <w:pPr>
        <w:pStyle w:val="BodyText"/>
        <w:spacing w:line="296" w:lineRule="auto"/>
      </w:pPr>
    </w:p>
    <w:p>
      <w:pPr>
        <w:pStyle w:val="BodyText"/>
        <w:spacing w:line="296" w:lineRule="auto"/>
      </w:pPr>
    </w:p>
    <w:p>
      <w:pPr>
        <w:spacing w:before="100" w:line="275" w:lineRule="auto"/>
        <w:ind w:left="17" w:right="2" w:firstLine="34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2"/>
          <w:sz w:val="31"/>
          <w:szCs w:val="31"/>
        </w:rPr>
        <w:t xml:space="preserve">（三）因素分析法。确定需要分析的指标；确定影该响指标的</w:t>
      </w:r>
      <w:r>
        <w:rPr>
          <w:rFonts w:ascii="楷体" w:eastAsia="楷体" w:hAnsi="楷体" w:cs="楷体"/>
          <w:b/>
          <w:bCs/>
          <w:sz w:val="31"/>
          <w:szCs w:val="31"/>
        </w:rPr>
        <w:t xml:space="preserve">各因素及该指标的关系；计算确定各个因素影响的程度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数额。</w:t>
      </w:r>
    </w:p>
    <w:p>
      <w:pPr>
        <w:pStyle w:val="BodyText"/>
        <w:spacing w:line="295" w:lineRule="auto"/>
      </w:pPr>
    </w:p>
    <w:p>
      <w:pPr>
        <w:pStyle w:val="BodyText"/>
        <w:spacing w:line="295" w:lineRule="auto"/>
      </w:pPr>
    </w:p>
    <w:p>
      <w:pPr>
        <w:spacing w:before="101" w:line="274" w:lineRule="auto"/>
        <w:ind w:left="26" w:right="2" w:firstLine="25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2"/>
          <w:sz w:val="31"/>
          <w:szCs w:val="31"/>
        </w:rPr>
        <w:t xml:space="preserve">（四）最低成本法。通过制定各种可行的产出方案，并分析计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算出各种方案的总费用，选择其中总费用最小的产出方案。</w:t>
      </w:r>
    </w:p>
    <w:p>
      <w:pPr>
        <w:pStyle w:val="BodyText"/>
        <w:spacing w:line="297" w:lineRule="auto"/>
      </w:pPr>
    </w:p>
    <w:p>
      <w:pPr>
        <w:pStyle w:val="BodyText"/>
        <w:spacing w:line="298" w:lineRule="auto"/>
      </w:pPr>
    </w:p>
    <w:p>
      <w:pPr>
        <w:spacing w:before="101" w:line="278" w:lineRule="auto"/>
        <w:ind w:left="67" w:right="2" w:hanging="15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2"/>
          <w:sz w:val="31"/>
          <w:szCs w:val="31"/>
        </w:rPr>
        <w:t xml:space="preserve">（五）调查问卷法。调查问卷法形式了解收益人或村队满意度</w:t>
      </w:r>
      <w:r>
        <w:rPr>
          <w:rFonts w:ascii="楷体" w:eastAsia="楷体" w:hAnsi="楷体" w:cs="楷体"/>
          <w:b/>
          <w:bCs/>
          <w:spacing w:val="-7"/>
          <w:sz w:val="31"/>
          <w:szCs w:val="31"/>
        </w:rPr>
        <w:t xml:space="preserve">以及各种建议。</w:t>
      </w:r>
    </w:p>
    <w:p>
      <w:pPr>
        <w:pStyle w:val="BodyText"/>
        <w:spacing w:line="291" w:lineRule="auto"/>
      </w:pPr>
    </w:p>
    <w:p>
      <w:pPr>
        <w:pStyle w:val="BodyText"/>
        <w:spacing w:line="291" w:lineRule="auto"/>
      </w:pPr>
    </w:p>
    <w:p>
      <w:pPr>
        <w:spacing w:before="101" w:line="229" w:lineRule="auto"/>
        <w:ind w:left="17"/>
        <w:outlineLvl w:val="2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z w:val="31"/>
          <w:szCs w:val="31"/>
        </w:rPr>
        <w:t xml:space="preserve">4.评价标准</w:t>
      </w:r>
    </w:p>
    <w:p>
      <w:pPr>
        <w:pStyle w:val="BodyText"/>
        <w:spacing w:line="295" w:lineRule="auto"/>
      </w:pPr>
    </w:p>
    <w:p>
      <w:pPr>
        <w:pStyle w:val="BodyText"/>
        <w:spacing w:line="296" w:lineRule="auto"/>
      </w:pPr>
    </w:p>
    <w:p>
      <w:pPr>
        <w:spacing w:before="102" w:line="322" w:lineRule="auto"/>
        <w:ind w:left="20" w:right="2" w:firstLine="12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绩效评价标准通常包括计划标准、行业标准、历史标准等，用于对绩效指标完成情况进行比较、分析、评价。本次评价主要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采用了计划标准。</w:t>
      </w:r>
    </w:p>
    <w:p>
      <w:pPr>
        <w:pStyle w:val="BodyText"/>
        <w:spacing w:line="434" w:lineRule="auto"/>
      </w:pPr>
    </w:p>
    <w:p>
      <w:pPr>
        <w:spacing w:before="101" w:line="275" w:lineRule="auto"/>
        <w:ind w:left="38" w:firstLine="13"/>
        <w:outlineLvl w:val="3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3"/>
          <w:sz w:val="31"/>
          <w:szCs w:val="31"/>
        </w:rPr>
        <w:t xml:space="preserve">（1）计划标准。指以预先制定的目标、计</w:t>
      </w: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划、预算、定额等作为评价标准。</w:t>
      </w:r>
    </w:p>
    <w:p>
      <w:pPr>
        <w:spacing w:line="275" w:lineRule="auto"/>
        <w:rPr>
          <w:rFonts w:ascii="楷体" w:eastAsia="楷体" w:hAnsi="楷体" w:cs="楷体"/>
          <w:sz w:val="31"/>
          <w:szCs w:val="31"/>
        </w:rPr>
        <w:sectPr>
          <w:footerReference w:type="default" r:id="rId13"/>
          <w:pgSz w:w="11906" w:h="16839" w:orient="portrait"/>
          <w:pgMar w:top="1431" w:right="1543" w:bottom="1434" w:left="1785" w:header="0" w:footer="1157" w:gutter="0"/>
          <w:pgBorders/>
          <w:cols w:num="1" w:space="720">
            <w:col w:w="8578" w:space="720"/>
          </w:cols>
        </w:sectPr>
      </w:pPr>
    </w:p>
    <w:p>
      <w:pPr>
        <w:spacing w:before="166" w:line="229" w:lineRule="auto"/>
        <w:ind w:left="616"/>
        <w:outlineLvl w:val="1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3"/>
          <w:sz w:val="31"/>
          <w:szCs w:val="31"/>
        </w:rPr>
        <w:t xml:space="preserve">（三）项目资金管理情况分析</w:t>
      </w:r>
    </w:p>
    <w:p>
      <w:pPr>
        <w:spacing w:before="155" w:line="229" w:lineRule="auto"/>
        <w:ind w:left="618"/>
        <w:outlineLvl w:val="1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3"/>
          <w:sz w:val="31"/>
          <w:szCs w:val="31"/>
        </w:rPr>
        <w:t xml:space="preserve">（三）绩效评价工作过程</w:t>
      </w:r>
    </w:p>
    <w:p>
      <w:pPr>
        <w:pStyle w:val="BodyText"/>
        <w:spacing w:line="295" w:lineRule="auto"/>
      </w:pPr>
    </w:p>
    <w:p>
      <w:pPr>
        <w:pStyle w:val="BodyText"/>
        <w:spacing w:line="296" w:lineRule="auto"/>
      </w:pPr>
    </w:p>
    <w:p>
      <w:pPr>
        <w:spacing w:before="101" w:line="230" w:lineRule="auto"/>
        <w:ind w:left="52"/>
        <w:outlineLvl w:val="3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（1）前期准备与规划</w:t>
      </w:r>
    </w:p>
    <w:p>
      <w:pPr>
        <w:pStyle w:val="BodyText"/>
        <w:spacing w:line="292" w:lineRule="auto"/>
      </w:pPr>
    </w:p>
    <w:p>
      <w:pPr>
        <w:pStyle w:val="BodyText"/>
        <w:spacing w:line="293" w:lineRule="auto"/>
      </w:pPr>
    </w:p>
    <w:p>
      <w:pPr>
        <w:spacing w:before="101" w:line="321" w:lineRule="auto"/>
        <w:ind w:left="19" w:firstLine="1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在项目绩效评价工作启动之初，成立了专门的评价工作小组，小组成员由财务专家、项目管理专业人员及相关领域技术骨干组成，确保从多角度、全方位对项目绩效进行评价。同时，明确了评价工作的目标、范围、重点及时间安排，制定了详细的</w:t>
      </w:r>
      <w:r>
        <w:rPr>
          <w:rFonts w:ascii="楷体" w:eastAsia="楷体" w:hAnsi="楷体" w:cs="楷体"/>
          <w:b/>
          <w:bCs/>
          <w:sz w:val="31"/>
          <w:szCs w:val="31"/>
        </w:rPr>
        <w:t xml:space="preserve">工作计划，为评价工作的顺利开展奠定了坚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实基础。</w:t>
      </w:r>
    </w:p>
    <w:p>
      <w:pPr>
        <w:pStyle w:val="BodyText"/>
        <w:spacing w:line="444" w:lineRule="auto"/>
      </w:pPr>
    </w:p>
    <w:p>
      <w:pPr>
        <w:spacing w:before="101" w:line="229" w:lineRule="auto"/>
        <w:ind w:left="52"/>
        <w:outlineLvl w:val="3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（2）指标体系构建</w:t>
      </w:r>
    </w:p>
    <w:p>
      <w:pPr>
        <w:pStyle w:val="BodyText"/>
        <w:spacing w:line="297" w:lineRule="auto"/>
      </w:pPr>
    </w:p>
    <w:p>
      <w:pPr>
        <w:pStyle w:val="BodyText"/>
        <w:spacing w:line="298" w:lineRule="auto"/>
      </w:pPr>
    </w:p>
    <w:p>
      <w:pPr>
        <w:spacing w:before="101" w:line="321" w:lineRule="auto"/>
        <w:ind w:left="17" w:hanging="3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z w:val="31"/>
          <w:szCs w:val="31"/>
        </w:rPr>
        <w:t xml:space="preserve">依据项目的性质、</w:t>
      </w:r>
      <w:r>
        <w:rPr>
          <w:rFonts w:ascii="楷体" w:eastAsia="楷体" w:hAnsi="楷体" w:cs="楷体"/>
          <w:spacing w:val="-54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z w:val="31"/>
          <w:szCs w:val="31"/>
        </w:rPr>
        <w:t xml:space="preserve">目标以及预期成果，构建了科学合理的绩效评价指标体系。该指标体系涵盖了项目决策、项目过程、项</w:t>
      </w:r>
      <w:r>
        <w:rPr>
          <w:rFonts w:ascii="楷体" w:eastAsia="楷体" w:hAnsi="楷体" w:cs="楷体"/>
          <w:spacing w:val="-58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z w:val="31"/>
          <w:szCs w:val="31"/>
        </w:rPr>
        <w:t xml:space="preserve">目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产出、项目效益四个维度，选取了具有代表性和可衡量性的关键指标，并为每个指标设定了明确的评价标准与权重，确保评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价结果能够全面、准确地反映项目的绩效状况。</w:t>
      </w:r>
    </w:p>
    <w:p>
      <w:pPr>
        <w:pStyle w:val="BodyText"/>
        <w:spacing w:line="438" w:lineRule="auto"/>
      </w:pPr>
    </w:p>
    <w:p>
      <w:pPr>
        <w:spacing w:before="102" w:line="231" w:lineRule="auto"/>
        <w:ind w:left="52"/>
        <w:outlineLvl w:val="3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（3）数据收集与整理</w:t>
      </w:r>
    </w:p>
    <w:p>
      <w:pPr>
        <w:pStyle w:val="BodyText"/>
        <w:spacing w:line="294" w:lineRule="auto"/>
      </w:pPr>
    </w:p>
    <w:p>
      <w:pPr>
        <w:pStyle w:val="BodyText"/>
        <w:spacing w:line="294" w:lineRule="auto"/>
      </w:pPr>
    </w:p>
    <w:p>
      <w:pPr>
        <w:spacing w:before="101" w:line="320" w:lineRule="auto"/>
        <w:ind w:left="22" w:firstLine="7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广泛收集与项目相关的各类数据，包括财务报表、项目文档、业务数据、用户反馈等。在数据收集过程中，注重数据的质量与完整性，对缺失或异常的数据进行了合理的处理和补充。随后，对收集到的数据进行了系统的整理与分类，为后续的数据</w:t>
      </w:r>
    </w:p>
    <w:p>
      <w:pPr>
        <w:spacing w:line="320" w:lineRule="auto"/>
        <w:rPr>
          <w:rFonts w:ascii="楷体" w:eastAsia="楷体" w:hAnsi="楷体" w:cs="楷体"/>
          <w:sz w:val="31"/>
          <w:szCs w:val="31"/>
        </w:rPr>
        <w:sectPr>
          <w:footerReference w:type="default" r:id="rId14"/>
          <w:pgSz w:w="11906" w:h="16839" w:orient="portrait"/>
          <w:pgMar w:top="1431" w:right="1545" w:bottom="1434" w:left="1785" w:header="0" w:footer="1159" w:gutter="0"/>
          <w:pgBorders/>
          <w:cols w:num="1" w:space="720">
            <w:col w:w="8576" w:space="720"/>
          </w:cols>
        </w:sectPr>
      </w:pPr>
    </w:p>
    <w:p>
      <w:pPr>
        <w:spacing w:before="167" w:line="231" w:lineRule="auto"/>
        <w:ind w:left="30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分析提供了有力支持。</w:t>
      </w:r>
    </w:p>
    <w:p>
      <w:pPr>
        <w:pStyle w:val="BodyText"/>
        <w:spacing w:line="293" w:lineRule="auto"/>
      </w:pPr>
    </w:p>
    <w:p>
      <w:pPr>
        <w:pStyle w:val="BodyText"/>
        <w:spacing w:line="294" w:lineRule="auto"/>
      </w:pPr>
    </w:p>
    <w:p>
      <w:pPr>
        <w:spacing w:before="101" w:line="229" w:lineRule="auto"/>
        <w:ind w:left="52"/>
        <w:outlineLvl w:val="3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（4）数据分析与评估</w:t>
      </w:r>
    </w:p>
    <w:p>
      <w:pPr>
        <w:pStyle w:val="BodyText"/>
        <w:spacing w:line="294" w:lineRule="auto"/>
      </w:pPr>
    </w:p>
    <w:p>
      <w:pPr>
        <w:pStyle w:val="BodyText"/>
        <w:spacing w:line="294" w:lineRule="auto"/>
      </w:pPr>
    </w:p>
    <w:p>
      <w:pPr>
        <w:spacing w:before="101" w:line="321" w:lineRule="auto"/>
        <w:ind w:left="20" w:right="85" w:firstLine="3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足，为提出有针对性的改进建议提供了依据。</w:t>
      </w:r>
    </w:p>
    <w:p>
      <w:pPr>
        <w:pStyle w:val="BodyText"/>
        <w:spacing w:line="446" w:lineRule="auto"/>
      </w:pPr>
    </w:p>
    <w:p>
      <w:pPr>
        <w:spacing w:before="100" w:line="231" w:lineRule="auto"/>
        <w:ind w:left="52"/>
        <w:outlineLvl w:val="3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（5）报告撰写与反馈</w:t>
      </w:r>
    </w:p>
    <w:p>
      <w:pPr>
        <w:pStyle w:val="BodyText"/>
        <w:spacing w:line="292" w:lineRule="auto"/>
      </w:pPr>
    </w:p>
    <w:p>
      <w:pPr>
        <w:pStyle w:val="BodyText"/>
        <w:spacing w:line="293" w:lineRule="auto"/>
      </w:pPr>
    </w:p>
    <w:p>
      <w:pPr>
        <w:spacing w:before="100" w:line="321" w:lineRule="auto"/>
        <w:ind w:left="28" w:right="85" w:hanging="9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步的完善与优化，确保评价报告的质量与实用性。</w:t>
      </w:r>
    </w:p>
    <w:p>
      <w:pPr>
        <w:pStyle w:val="BodyText"/>
        <w:spacing w:line="445" w:lineRule="auto"/>
      </w:pPr>
    </w:p>
    <w:p>
      <w:pPr>
        <w:spacing w:before="101" w:line="233" w:lineRule="auto"/>
        <w:ind w:left="52"/>
        <w:outlineLvl w:val="3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（6）后续跟踪与改进</w:t>
      </w:r>
    </w:p>
    <w:p>
      <w:pPr>
        <w:pStyle w:val="BodyText"/>
        <w:spacing w:line="292" w:lineRule="auto"/>
      </w:pPr>
    </w:p>
    <w:p>
      <w:pPr>
        <w:pStyle w:val="BodyText"/>
        <w:spacing w:line="292" w:lineRule="auto"/>
      </w:pPr>
    </w:p>
    <w:p>
      <w:pPr>
        <w:spacing w:before="101" w:line="319" w:lineRule="auto"/>
        <w:ind w:left="41" w:hanging="21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5"/>
          <w:sz w:val="31"/>
          <w:szCs w:val="31"/>
        </w:rPr>
        <w:t xml:space="preserve">在评价报告提交后，我们将持续跟踪项目的改进措施落实情况，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定期对项目绩效进行复查与评估，确保项目能</w:t>
      </w:r>
      <w:r>
        <w:rPr>
          <w:rFonts w:ascii="楷体" w:eastAsia="楷体" w:hAnsi="楷体" w:cs="楷体"/>
          <w:b/>
          <w:bCs/>
          <w:spacing w:val="2"/>
          <w:sz w:val="31"/>
          <w:szCs w:val="31"/>
        </w:rPr>
        <w:t xml:space="preserve">够根据评价结果</w:t>
      </w:r>
    </w:p>
    <w:p>
      <w:pPr>
        <w:spacing w:line="319" w:lineRule="auto"/>
        <w:rPr>
          <w:rFonts w:ascii="楷体" w:eastAsia="楷体" w:hAnsi="楷体" w:cs="楷体"/>
          <w:sz w:val="31"/>
          <w:szCs w:val="31"/>
        </w:rPr>
        <w:sectPr>
          <w:footerReference w:type="default" r:id="rId15"/>
          <w:pgSz w:w="11906" w:h="16839" w:orient="portrait"/>
          <w:pgMar w:top="1431" w:right="1460" w:bottom="1434" w:left="1785" w:header="0" w:footer="1157" w:gutter="0"/>
          <w:pgBorders/>
          <w:cols w:num="1" w:space="720">
            <w:col w:w="8661" w:space="720"/>
          </w:cols>
        </w:sectPr>
      </w:pPr>
    </w:p>
    <w:p>
      <w:pPr>
        <w:spacing w:before="168" w:line="321" w:lineRule="auto"/>
        <w:ind w:left="20" w:firstLine="4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及时调整与优化，实现绩效的持续提升。同时，根据项目实施过程中出现的新情况、新问题，适时调整绩效评价指标体系与方法，保持评价工作的适应性与前瞻性，为项目的长期稳定发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展提供有力保障。</w:t>
      </w:r>
    </w:p>
    <w:p>
      <w:pPr>
        <w:spacing w:before="3" w:line="226" w:lineRule="auto"/>
        <w:ind w:left="667"/>
        <w:rPr>
          <w:rFonts w:ascii="宋体" w:eastAsia="宋体" w:hAnsi="宋体" w:cs="宋体"/>
          <w:sz w:val="31"/>
          <w:szCs w:val="31"/>
        </w:rPr>
      </w:pPr>
      <w:r>
        <w:rPr>
          <w:rFonts w:ascii="宋体" w:eastAsia="宋体" w:hAnsi="宋体" w:cs="宋体"/>
          <w:spacing w:val="1"/>
          <w:sz w:val="31"/>
          <w:szCs w:val="31"/>
        </w:rPr>
        <w:t xml:space="preserve">三、项目组织实施情况</w:t>
      </w:r>
    </w:p>
    <w:p>
      <w:pPr>
        <w:spacing w:before="160" w:line="231" w:lineRule="auto"/>
        <w:ind w:left="616"/>
        <w:outlineLvl w:val="1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3"/>
          <w:sz w:val="31"/>
          <w:szCs w:val="31"/>
        </w:rPr>
        <w:t xml:space="preserve">（一）项目组织情况分析</w:t>
      </w:r>
    </w:p>
    <w:p>
      <w:pPr>
        <w:spacing w:before="150" w:line="229" w:lineRule="auto"/>
        <w:ind w:left="587"/>
        <w:outlineLvl w:val="4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三、综合评价情况及评价结论（附相关评分表）</w:t>
      </w:r>
    </w:p>
    <w:p>
      <w:pPr>
        <w:pStyle w:val="BodyText"/>
        <w:spacing w:line="295" w:lineRule="auto"/>
      </w:pPr>
    </w:p>
    <w:p>
      <w:pPr>
        <w:pStyle w:val="BodyText"/>
        <w:spacing w:line="296" w:lineRule="auto"/>
      </w:pPr>
    </w:p>
    <w:p>
      <w:pPr>
        <w:spacing w:before="101" w:line="229" w:lineRule="auto"/>
        <w:ind w:left="52"/>
        <w:outlineLvl w:val="1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5"/>
          <w:sz w:val="31"/>
          <w:szCs w:val="31"/>
        </w:rPr>
        <w:t xml:space="preserve">（一）评价情况</w:t>
      </w:r>
    </w:p>
    <w:p>
      <w:pPr>
        <w:pStyle w:val="BodyText"/>
        <w:spacing w:line="294" w:lineRule="auto"/>
      </w:pPr>
    </w:p>
    <w:p>
      <w:pPr>
        <w:pStyle w:val="BodyText"/>
        <w:spacing w:line="294" w:lineRule="auto"/>
      </w:pPr>
    </w:p>
    <w:p>
      <w:pPr>
        <w:spacing w:before="102" w:line="321" w:lineRule="auto"/>
        <w:ind w:left="14" w:firstLine="23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本项目的综合评价基于对项目各方面绩效的深入分析与</w:t>
      </w:r>
      <w:r>
        <w:rPr>
          <w:rFonts w:ascii="楷体" w:eastAsia="楷体" w:hAnsi="楷体" w:cs="楷体"/>
          <w:b/>
          <w:bCs/>
          <w:spacing w:val="2"/>
          <w:sz w:val="31"/>
          <w:szCs w:val="31"/>
        </w:rPr>
        <w:t xml:space="preserve">评估。</w:t>
      </w:r>
      <w:r>
        <w:rPr>
          <w:rFonts w:ascii="楷体" w:eastAsia="楷体" w:hAnsi="楷体" w:cs="楷体"/>
          <w:b/>
          <w:bCs/>
          <w:spacing w:val="-5"/>
          <w:sz w:val="31"/>
          <w:szCs w:val="31"/>
        </w:rPr>
        <w:t xml:space="preserve">从项目</w:t>
      </w:r>
      <w:r>
        <w:rPr>
          <w:rFonts w:ascii="楷体" w:eastAsia="楷体" w:hAnsi="楷体" w:cs="楷体"/>
          <w:spacing w:val="-77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5"/>
          <w:sz w:val="31"/>
          <w:szCs w:val="31"/>
        </w:rPr>
        <w:t xml:space="preserve">目标的达成情况来看，托里党县庙尔沟镇</w:t>
      </w:r>
      <w:r>
        <w:rPr>
          <w:rFonts w:ascii="楷体" w:eastAsia="楷体" w:hAnsi="楷体" w:cs="楷体"/>
          <w:spacing w:val="-73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5"/>
          <w:sz w:val="31"/>
          <w:szCs w:val="31"/>
        </w:rPr>
        <w:t xml:space="preserve">2</w:t>
      </w:r>
      <w:r>
        <w:rPr>
          <w:rFonts w:ascii="楷体" w:eastAsia="楷体" w:hAnsi="楷体" w:cs="楷体"/>
          <w:b/>
          <w:bCs/>
          <w:spacing w:val="-6"/>
          <w:sz w:val="31"/>
          <w:szCs w:val="31"/>
        </w:rPr>
        <w:t xml:space="preserve">024</w:t>
      </w:r>
      <w:r>
        <w:rPr>
          <w:rFonts w:ascii="楷体" w:eastAsia="楷体" w:hAnsi="楷体" w:cs="楷体"/>
          <w:spacing w:val="-68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6"/>
          <w:sz w:val="31"/>
          <w:szCs w:val="31"/>
        </w:rPr>
        <w:t xml:space="preserve">年庙尔沟</w:t>
      </w:r>
      <w:r>
        <w:rPr>
          <w:rFonts w:ascii="楷体" w:eastAsia="楷体" w:hAnsi="楷体" w:cs="楷体"/>
          <w:b/>
          <w:bCs/>
          <w:spacing w:val="4"/>
          <w:sz w:val="31"/>
          <w:szCs w:val="31"/>
        </w:rPr>
        <w:t xml:space="preserve">镇社区党组织服务群众经费在保障社区日常工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作的开展，包括</w:t>
      </w:r>
      <w:r>
        <w:rPr>
          <w:rFonts w:ascii="楷体" w:eastAsia="楷体" w:hAnsi="楷体" w:cs="楷体"/>
          <w:b/>
          <w:bCs/>
          <w:spacing w:val="4"/>
          <w:sz w:val="31"/>
          <w:szCs w:val="31"/>
        </w:rPr>
        <w:t xml:space="preserve">办公场所的水电暖办公用品等方面表现出色，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达到了预期的标</w:t>
      </w:r>
      <w:r>
        <w:rPr>
          <w:rFonts w:ascii="楷体" w:eastAsia="楷体" w:hAnsi="楷体" w:cs="楷体"/>
          <w:b/>
          <w:bCs/>
          <w:spacing w:val="4"/>
          <w:sz w:val="31"/>
          <w:szCs w:val="31"/>
        </w:rPr>
        <w:t xml:space="preserve">准与要求。同时，项目也在资金支付与合规性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上取得了显著的</w:t>
      </w: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成效，如资金拨付合规率</w:t>
      </w:r>
      <w:r>
        <w:rPr>
          <w:rFonts w:ascii="楷体" w:eastAsia="楷体" w:hAnsi="楷体" w:cs="楷体"/>
          <w:spacing w:val="-49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100%、资金拨付及时率</w:t>
      </w:r>
      <w:r>
        <w:rPr>
          <w:rFonts w:ascii="楷体" w:eastAsia="楷体" w:hAnsi="楷体" w:cs="楷体"/>
          <w:spacing w:val="-54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100%等。</w:t>
      </w:r>
    </w:p>
    <w:p>
      <w:pPr>
        <w:pStyle w:val="BodyText"/>
        <w:spacing w:line="445" w:lineRule="auto"/>
      </w:pPr>
    </w:p>
    <w:p>
      <w:pPr>
        <w:spacing w:before="100" w:line="323" w:lineRule="auto"/>
        <w:ind w:left="17" w:firstLine="2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在项目管理方面，托里县庙尔沟镇人民政府通过有效的规划、组织与协调，项目得以顺利实施，并在预算与时间上保持了良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好的控制。</w:t>
      </w:r>
    </w:p>
    <w:p>
      <w:pPr>
        <w:pStyle w:val="BodyText"/>
        <w:spacing w:line="431" w:lineRule="auto"/>
      </w:pPr>
    </w:p>
    <w:p>
      <w:pPr>
        <w:spacing w:before="102" w:line="320" w:lineRule="auto"/>
        <w:ind w:left="28" w:hanging="5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从项目效益的角度来看，本项目不仅实现了预期的社会效益方面产生了积极的影响。具体而言，社区干部办公效率、提升了社区治理效能和服务群众能力、促进社区事务管理、弱势群体救助、社会矛盾化解等方面的提升，为项目的利益相关者带来</w:t>
      </w:r>
    </w:p>
    <w:p>
      <w:pPr>
        <w:spacing w:line="320" w:lineRule="auto"/>
        <w:rPr>
          <w:rFonts w:ascii="楷体" w:eastAsia="楷体" w:hAnsi="楷体" w:cs="楷体"/>
          <w:sz w:val="31"/>
          <w:szCs w:val="31"/>
        </w:rPr>
        <w:sectPr>
          <w:footerReference w:type="default" r:id="rId16"/>
          <w:pgSz w:w="11906" w:h="16839" w:orient="portrait"/>
          <w:pgMar w:top="1431" w:right="1545" w:bottom="1434" w:left="1785" w:header="0" w:footer="1159" w:gutter="0"/>
          <w:pgBorders/>
          <w:cols w:num="1" w:space="720">
            <w:col w:w="8576" w:space="720"/>
          </w:cols>
        </w:sectPr>
      </w:pPr>
    </w:p>
    <w:p>
      <w:pPr>
        <w:spacing w:before="167" w:line="234" w:lineRule="auto"/>
        <w:ind w:left="68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6"/>
          <w:sz w:val="31"/>
          <w:szCs w:val="31"/>
        </w:rPr>
        <w:t xml:space="preserve">了实实在在的利益。</w:t>
      </w:r>
    </w:p>
    <w:p>
      <w:pPr>
        <w:pStyle w:val="BodyText"/>
        <w:spacing w:line="292" w:lineRule="auto"/>
      </w:pPr>
    </w:p>
    <w:p>
      <w:pPr>
        <w:pStyle w:val="BodyText"/>
        <w:spacing w:line="292" w:lineRule="auto"/>
      </w:pPr>
    </w:p>
    <w:p>
      <w:pPr>
        <w:spacing w:before="101" w:line="321" w:lineRule="auto"/>
        <w:ind w:left="29" w:right="9" w:firstLine="6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3"/>
          <w:sz w:val="31"/>
          <w:szCs w:val="31"/>
        </w:rPr>
        <w:t xml:space="preserve">综上所述，托里县庙尔沟镇</w:t>
      </w:r>
      <w:r>
        <w:rPr>
          <w:rFonts w:ascii="楷体" w:eastAsia="楷体" w:hAnsi="楷体" w:cs="楷体"/>
          <w:spacing w:val="-73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3"/>
          <w:sz w:val="31"/>
          <w:szCs w:val="31"/>
        </w:rPr>
        <w:t xml:space="preserve">2024</w:t>
      </w:r>
      <w:r>
        <w:rPr>
          <w:rFonts w:ascii="楷体" w:eastAsia="楷体" w:hAnsi="楷体" w:cs="楷体"/>
          <w:spacing w:val="-70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3"/>
          <w:sz w:val="31"/>
          <w:szCs w:val="31"/>
        </w:rPr>
        <w:t xml:space="preserve">年庙尔沟镇社区</w:t>
      </w: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党组织服务群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众经费在绩效评价中表现出色，达到了项目的预期目标，并在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多个方面取得了显著的成效。</w:t>
      </w:r>
    </w:p>
    <w:p>
      <w:pPr>
        <w:pStyle w:val="BodyText"/>
        <w:spacing w:line="437" w:lineRule="auto"/>
      </w:pPr>
    </w:p>
    <w:p>
      <w:pPr>
        <w:spacing w:before="101" w:line="229" w:lineRule="auto"/>
        <w:ind w:left="52"/>
        <w:outlineLvl w:val="1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5"/>
          <w:sz w:val="31"/>
          <w:szCs w:val="31"/>
        </w:rPr>
        <w:t xml:space="preserve">（二）评价结论</w:t>
      </w:r>
    </w:p>
    <w:p>
      <w:pPr>
        <w:pStyle w:val="BodyText"/>
        <w:spacing w:line="293" w:lineRule="auto"/>
      </w:pPr>
    </w:p>
    <w:p>
      <w:pPr>
        <w:pStyle w:val="BodyText"/>
        <w:spacing w:line="294" w:lineRule="auto"/>
      </w:pPr>
    </w:p>
    <w:p>
      <w:pPr>
        <w:spacing w:before="101" w:line="321" w:lineRule="auto"/>
        <w:ind w:left="22" w:firstLine="6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运用绩效评价组制定的评价指标体系以及财政部《项目支出绩</w:t>
      </w:r>
      <w:r>
        <w:rPr>
          <w:rFonts w:ascii="楷体" w:eastAsia="楷体" w:hAnsi="楷体" w:cs="楷体"/>
          <w:b/>
          <w:bCs/>
          <w:spacing w:val="-11"/>
          <w:sz w:val="31"/>
          <w:szCs w:val="31"/>
        </w:rPr>
        <w:t xml:space="preserve">效评价管理办法》（财预〔20</w:t>
      </w:r>
      <w:r>
        <w:rPr>
          <w:rFonts w:ascii="楷体" w:eastAsia="楷体" w:hAnsi="楷体" w:cs="楷体"/>
          <w:b/>
          <w:bCs/>
          <w:spacing w:val="-10"/>
          <w:sz w:val="31"/>
          <w:szCs w:val="31"/>
        </w:rPr>
        <w:t xml:space="preserve">20〕10</w:t>
      </w:r>
      <w:r>
        <w:rPr>
          <w:rFonts w:ascii="楷体" w:eastAsia="楷体" w:hAnsi="楷体" w:cs="楷体"/>
          <w:spacing w:val="-66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10"/>
          <w:sz w:val="31"/>
          <w:szCs w:val="31"/>
        </w:rPr>
        <w:t xml:space="preserve">号）文件的评分标准，通</w:t>
      </w:r>
      <w:r>
        <w:rPr>
          <w:rFonts w:ascii="楷体" w:eastAsia="楷体" w:hAnsi="楷体" w:cs="楷体"/>
          <w:b/>
          <w:bCs/>
          <w:spacing w:val="4"/>
          <w:sz w:val="31"/>
          <w:szCs w:val="31"/>
        </w:rPr>
        <w:t xml:space="preserve">过数据采集、问卷调查及访谈等方式，对本项目进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行客观评价，</w:t>
      </w:r>
      <w:r>
        <w:rPr>
          <w:rFonts w:ascii="楷体" w:eastAsia="楷体" w:hAnsi="楷体" w:cs="楷体"/>
          <w:b/>
          <w:bCs/>
          <w:spacing w:val="-10"/>
          <w:sz w:val="31"/>
          <w:szCs w:val="31"/>
        </w:rPr>
        <w:t xml:space="preserve">最终评分结果：总得分为</w:t>
      </w:r>
      <w:r>
        <w:rPr>
          <w:rFonts w:ascii="楷体" w:eastAsia="楷体" w:hAnsi="楷体" w:cs="楷体"/>
          <w:spacing w:val="-55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10"/>
          <w:sz w:val="31"/>
          <w:szCs w:val="31"/>
        </w:rPr>
        <w:t xml:space="preserve">100</w:t>
      </w:r>
      <w:r>
        <w:rPr>
          <w:rFonts w:ascii="楷体" w:eastAsia="楷体" w:hAnsi="楷体" w:cs="楷体"/>
          <w:spacing w:val="-67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10"/>
          <w:sz w:val="31"/>
          <w:szCs w:val="31"/>
        </w:rPr>
        <w:t xml:space="preserve">分，属于“优</w:t>
      </w:r>
      <w:r>
        <w:rPr>
          <w:rFonts w:ascii="楷体" w:eastAsia="楷体" w:hAnsi="楷体" w:cs="楷体"/>
          <w:spacing w:val="-118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10"/>
          <w:sz w:val="31"/>
          <w:szCs w:val="31"/>
        </w:rPr>
        <w:t xml:space="preserve">”。其中，项目</w:t>
      </w:r>
      <w:r>
        <w:rPr>
          <w:rFonts w:ascii="楷体" w:eastAsia="楷体" w:hAnsi="楷体" w:cs="楷体"/>
          <w:b/>
          <w:bCs/>
          <w:spacing w:val="-11"/>
          <w:sz w:val="31"/>
          <w:szCs w:val="31"/>
        </w:rPr>
        <w:t xml:space="preserve">决策</w:t>
      </w: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类指标权重为20</w:t>
      </w:r>
      <w:r>
        <w:rPr>
          <w:rFonts w:ascii="楷体" w:eastAsia="楷体" w:hAnsi="楷体" w:cs="楷体"/>
          <w:spacing w:val="-47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分，得分为</w:t>
      </w:r>
      <w:r>
        <w:rPr>
          <w:rFonts w:ascii="楷体" w:eastAsia="楷体" w:hAnsi="楷体" w:cs="楷体"/>
          <w:spacing w:val="-2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20</w:t>
      </w:r>
      <w:r>
        <w:rPr>
          <w:rFonts w:ascii="楷体" w:eastAsia="楷体" w:hAnsi="楷体" w:cs="楷体"/>
          <w:spacing w:val="-66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分，得分率为</w:t>
      </w:r>
      <w:r>
        <w:rPr>
          <w:rFonts w:ascii="楷体" w:eastAsia="楷体" w:hAnsi="楷体" w:cs="楷体"/>
          <w:spacing w:val="-51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100%。项目过程</w:t>
      </w:r>
    </w:p>
    <w:p>
      <w:pPr>
        <w:spacing w:before="8" w:line="226" w:lineRule="auto"/>
        <w:ind w:left="47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类指标权重为20</w:t>
      </w:r>
      <w:r>
        <w:rPr>
          <w:rFonts w:ascii="楷体" w:eastAsia="楷体" w:hAnsi="楷体" w:cs="楷体"/>
          <w:spacing w:val="-66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分，得分为20</w:t>
      </w:r>
      <w:r>
        <w:rPr>
          <w:rFonts w:ascii="楷体" w:eastAsia="楷体" w:hAnsi="楷体" w:cs="楷体"/>
          <w:spacing w:val="-65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分，得分率为</w:t>
      </w:r>
      <w:r>
        <w:rPr>
          <w:rFonts w:ascii="楷体" w:eastAsia="楷体" w:hAnsi="楷体" w:cs="楷体"/>
          <w:spacing w:val="-54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100%。项目</w:t>
      </w:r>
      <w:r>
        <w:rPr>
          <w:rFonts w:ascii="楷体" w:eastAsia="楷体" w:hAnsi="楷体" w:cs="楷体"/>
          <w:b/>
          <w:bCs/>
          <w:spacing w:val="2"/>
          <w:sz w:val="31"/>
          <w:szCs w:val="31"/>
        </w:rPr>
        <w:t xml:space="preserve">产出</w:t>
      </w:r>
    </w:p>
    <w:p>
      <w:pPr>
        <w:spacing w:before="160" w:line="321" w:lineRule="auto"/>
        <w:ind w:left="41" w:right="9" w:firstLine="6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z w:val="31"/>
          <w:szCs w:val="31"/>
        </w:rPr>
        <w:t xml:space="preserve">类指标权重为40</w:t>
      </w:r>
      <w:r>
        <w:rPr>
          <w:rFonts w:ascii="楷体" w:eastAsia="楷体" w:hAnsi="楷体" w:cs="楷体"/>
          <w:spacing w:val="-55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z w:val="31"/>
          <w:szCs w:val="31"/>
        </w:rPr>
        <w:t xml:space="preserve">分，得分为40</w:t>
      </w:r>
      <w:r>
        <w:rPr>
          <w:rFonts w:ascii="楷体" w:eastAsia="楷体" w:hAnsi="楷体" w:cs="楷体"/>
          <w:spacing w:val="-66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z w:val="31"/>
          <w:szCs w:val="31"/>
        </w:rPr>
        <w:t xml:space="preserve">分，得分率为</w:t>
      </w:r>
      <w:r>
        <w:rPr>
          <w:rFonts w:ascii="楷体" w:eastAsia="楷体" w:hAnsi="楷体" w:cs="楷体"/>
          <w:spacing w:val="-54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z w:val="31"/>
          <w:szCs w:val="31"/>
        </w:rPr>
        <w:t xml:space="preserve">100%。项</w:t>
      </w:r>
      <w:r>
        <w:rPr>
          <w:rFonts w:ascii="楷体" w:eastAsia="楷体" w:hAnsi="楷体" w:cs="楷体"/>
          <w:spacing w:val="-77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z w:val="31"/>
          <w:szCs w:val="31"/>
        </w:rPr>
        <w:t xml:space="preserve">目效益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类指标权重为20</w:t>
      </w:r>
      <w:r>
        <w:rPr>
          <w:rFonts w:ascii="楷体" w:eastAsia="楷体" w:hAnsi="楷体" w:cs="楷体"/>
          <w:spacing w:val="-62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分，得分为20</w:t>
      </w:r>
      <w:r>
        <w:rPr>
          <w:rFonts w:ascii="楷体" w:eastAsia="楷体" w:hAnsi="楷体" w:cs="楷体"/>
          <w:spacing w:val="-65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分，得分率为</w:t>
      </w:r>
      <w:r>
        <w:rPr>
          <w:rFonts w:ascii="楷体" w:eastAsia="楷体" w:hAnsi="楷体" w:cs="楷体"/>
          <w:spacing w:val="-54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100%。具体打分</w:t>
      </w:r>
      <w:r>
        <w:rPr>
          <w:rFonts w:ascii="楷体" w:eastAsia="楷体" w:hAnsi="楷体" w:cs="楷体"/>
          <w:b/>
          <w:bCs/>
          <w:spacing w:val="-5"/>
          <w:sz w:val="31"/>
          <w:szCs w:val="31"/>
        </w:rPr>
        <w:t xml:space="preserve">情况详见：附件</w:t>
      </w:r>
      <w:r>
        <w:rPr>
          <w:rFonts w:ascii="楷体" w:eastAsia="楷体" w:hAnsi="楷体" w:cs="楷体"/>
          <w:spacing w:val="-54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5"/>
          <w:sz w:val="31"/>
          <w:szCs w:val="31"/>
        </w:rPr>
        <w:t xml:space="preserve">1</w:t>
      </w:r>
      <w:r>
        <w:rPr>
          <w:rFonts w:ascii="楷体" w:eastAsia="楷体" w:hAnsi="楷体" w:cs="楷体"/>
          <w:spacing w:val="-58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5"/>
          <w:sz w:val="31"/>
          <w:szCs w:val="31"/>
        </w:rPr>
        <w:t xml:space="preserve">综合评分表。</w:t>
      </w:r>
    </w:p>
    <w:p>
      <w:pPr>
        <w:pStyle w:val="BodyText"/>
        <w:spacing w:line="439" w:lineRule="auto"/>
      </w:pPr>
    </w:p>
    <w:p>
      <w:pPr>
        <w:spacing w:before="101" w:line="229" w:lineRule="auto"/>
        <w:ind w:left="19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7"/>
          <w:sz w:val="31"/>
          <w:szCs w:val="31"/>
        </w:rPr>
        <w:t xml:space="preserve">表</w:t>
      </w:r>
      <w:r>
        <w:rPr>
          <w:rFonts w:ascii="楷体" w:eastAsia="楷体" w:hAnsi="楷体" w:cs="楷体"/>
          <w:spacing w:val="-49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7"/>
          <w:sz w:val="31"/>
          <w:szCs w:val="31"/>
        </w:rPr>
        <w:t xml:space="preserve">1</w:t>
      </w:r>
      <w:r>
        <w:rPr>
          <w:rFonts w:ascii="楷体" w:eastAsia="楷体" w:hAnsi="楷体" w:cs="楷体"/>
          <w:spacing w:val="-58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7"/>
          <w:sz w:val="31"/>
          <w:szCs w:val="31"/>
        </w:rPr>
        <w:t xml:space="preserve">综合评分表</w:t>
      </w:r>
    </w:p>
    <w:p>
      <w:pPr>
        <w:pStyle w:val="BodyText"/>
        <w:spacing w:line="295" w:lineRule="auto"/>
      </w:pPr>
    </w:p>
    <w:p>
      <w:pPr>
        <w:pStyle w:val="BodyText"/>
        <w:spacing w:line="296" w:lineRule="auto"/>
      </w:pPr>
    </w:p>
    <w:p>
      <w:pPr>
        <w:spacing w:before="101" w:line="230" w:lineRule="auto"/>
        <w:ind w:left="31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z w:val="31"/>
          <w:szCs w:val="31"/>
        </w:rPr>
        <w:t xml:space="preserve">一级指标权重分</w:t>
      </w:r>
      <w:r>
        <w:rPr>
          <w:rFonts w:ascii="楷体" w:eastAsia="楷体" w:hAnsi="楷体" w:cs="楷体"/>
          <w:sz w:val="31"/>
          <w:szCs w:val="31"/>
        </w:rPr>
        <w:t xml:space="preserve">  </w:t>
      </w:r>
      <w:r>
        <w:rPr>
          <w:rFonts w:ascii="楷体" w:eastAsia="楷体" w:hAnsi="楷体" w:cs="楷体"/>
          <w:b/>
          <w:bCs/>
          <w:sz w:val="31"/>
          <w:szCs w:val="31"/>
        </w:rPr>
        <w:t xml:space="preserve">得分</w:t>
      </w:r>
      <w:r>
        <w:rPr>
          <w:rFonts w:ascii="楷体" w:eastAsia="楷体" w:hAnsi="楷体" w:cs="楷体"/>
          <w:spacing w:val="62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z w:val="31"/>
          <w:szCs w:val="31"/>
        </w:rPr>
        <w:t xml:space="preserve">得分率</w:t>
      </w:r>
    </w:p>
    <w:p>
      <w:pPr>
        <w:pStyle w:val="BodyText"/>
        <w:spacing w:line="294" w:lineRule="auto"/>
      </w:pPr>
    </w:p>
    <w:p>
      <w:pPr>
        <w:pStyle w:val="BodyText"/>
        <w:spacing w:line="295" w:lineRule="auto"/>
      </w:pPr>
    </w:p>
    <w:p>
      <w:pPr>
        <w:spacing w:before="102" w:line="229" w:lineRule="auto"/>
        <w:ind w:left="29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项目决策20</w:t>
      </w:r>
      <w:r>
        <w:rPr>
          <w:rFonts w:ascii="楷体" w:eastAsia="楷体" w:hAnsi="楷体" w:cs="楷体"/>
          <w:spacing w:val="-36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20</w:t>
      </w:r>
      <w:r>
        <w:rPr>
          <w:rFonts w:ascii="楷体" w:eastAsia="楷体" w:hAnsi="楷体" w:cs="楷体"/>
          <w:spacing w:val="-27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100%</w:t>
      </w:r>
    </w:p>
    <w:p>
      <w:pPr>
        <w:pStyle w:val="BodyText"/>
        <w:spacing w:line="295" w:lineRule="auto"/>
      </w:pPr>
    </w:p>
    <w:p>
      <w:pPr>
        <w:pStyle w:val="BodyText"/>
        <w:spacing w:line="295" w:lineRule="auto"/>
      </w:pPr>
    </w:p>
    <w:p>
      <w:pPr>
        <w:spacing w:before="101" w:line="235" w:lineRule="auto"/>
        <w:ind w:left="29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项目过程20</w:t>
      </w:r>
      <w:r>
        <w:rPr>
          <w:rFonts w:ascii="楷体" w:eastAsia="楷体" w:hAnsi="楷体" w:cs="楷体"/>
          <w:spacing w:val="-36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20</w:t>
      </w:r>
      <w:r>
        <w:rPr>
          <w:rFonts w:ascii="楷体" w:eastAsia="楷体" w:hAnsi="楷体" w:cs="楷体"/>
          <w:spacing w:val="-27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100%</w:t>
      </w:r>
    </w:p>
    <w:p>
      <w:pPr>
        <w:spacing w:line="235" w:lineRule="auto"/>
        <w:rPr>
          <w:rFonts w:ascii="楷体" w:eastAsia="楷体" w:hAnsi="楷体" w:cs="楷体"/>
          <w:sz w:val="31"/>
          <w:szCs w:val="31"/>
        </w:rPr>
        <w:sectPr>
          <w:footerReference w:type="default" r:id="rId17"/>
          <w:pgSz w:w="11906" w:h="16839" w:orient="portrait"/>
          <w:pgMar w:top="1431" w:right="1535" w:bottom="1434" w:left="1785" w:header="0" w:footer="1159" w:gutter="0"/>
          <w:pgBorders/>
          <w:cols w:num="1" w:space="720">
            <w:col w:w="8586" w:space="720"/>
          </w:cols>
        </w:sectPr>
      </w:pPr>
    </w:p>
    <w:p>
      <w:pPr>
        <w:pStyle w:val="BodyText"/>
        <w:spacing w:line="301" w:lineRule="auto"/>
      </w:pPr>
    </w:p>
    <w:p>
      <w:pPr>
        <w:pStyle w:val="BodyText"/>
        <w:spacing w:line="301" w:lineRule="auto"/>
      </w:pPr>
    </w:p>
    <w:p>
      <w:pPr>
        <w:spacing w:before="101" w:line="229" w:lineRule="auto"/>
        <w:ind w:left="29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3"/>
          <w:sz w:val="31"/>
          <w:szCs w:val="31"/>
        </w:rPr>
        <w:t xml:space="preserve">项目产出40</w:t>
      </w:r>
      <w:r>
        <w:rPr>
          <w:rFonts w:ascii="楷体" w:eastAsia="楷体" w:hAnsi="楷体" w:cs="楷体"/>
          <w:spacing w:val="-48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3"/>
          <w:sz w:val="31"/>
          <w:szCs w:val="31"/>
        </w:rPr>
        <w:t xml:space="preserve">40</w:t>
      </w:r>
      <w:r>
        <w:rPr>
          <w:rFonts w:ascii="楷体" w:eastAsia="楷体" w:hAnsi="楷体" w:cs="楷体"/>
          <w:spacing w:val="-27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3"/>
          <w:sz w:val="31"/>
          <w:szCs w:val="31"/>
        </w:rPr>
        <w:t xml:space="preserve">100%</w:t>
      </w:r>
    </w:p>
    <w:p>
      <w:pPr>
        <w:pStyle w:val="BodyText"/>
        <w:spacing w:line="295" w:lineRule="auto"/>
      </w:pPr>
    </w:p>
    <w:p>
      <w:pPr>
        <w:pStyle w:val="BodyText"/>
        <w:spacing w:line="296" w:lineRule="auto"/>
      </w:pPr>
    </w:p>
    <w:p>
      <w:pPr>
        <w:spacing w:before="101" w:line="241" w:lineRule="auto"/>
        <w:ind w:left="29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10"/>
          <w:sz w:val="31"/>
          <w:szCs w:val="31"/>
        </w:rPr>
        <w:t xml:space="preserve">项</w:t>
      </w:r>
      <w:r>
        <w:rPr>
          <w:rFonts w:ascii="楷体" w:eastAsia="楷体" w:hAnsi="楷体" w:cs="楷体"/>
          <w:spacing w:val="-74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10"/>
          <w:sz w:val="31"/>
          <w:szCs w:val="31"/>
        </w:rPr>
        <w:t xml:space="preserve">目效益20</w:t>
      </w:r>
      <w:r>
        <w:rPr>
          <w:rFonts w:ascii="楷体" w:eastAsia="楷体" w:hAnsi="楷体" w:cs="楷体"/>
          <w:spacing w:val="-45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10"/>
          <w:sz w:val="31"/>
          <w:szCs w:val="31"/>
        </w:rPr>
        <w:t xml:space="preserve">20</w:t>
      </w:r>
      <w:r>
        <w:rPr>
          <w:rFonts w:ascii="楷体" w:eastAsia="楷体" w:hAnsi="楷体" w:cs="楷体"/>
          <w:spacing w:val="-27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10"/>
          <w:sz w:val="31"/>
          <w:szCs w:val="31"/>
        </w:rPr>
        <w:t xml:space="preserve">100%</w:t>
      </w:r>
    </w:p>
    <w:p>
      <w:pPr>
        <w:pStyle w:val="BodyText"/>
        <w:spacing w:line="285" w:lineRule="auto"/>
      </w:pPr>
    </w:p>
    <w:p>
      <w:pPr>
        <w:pStyle w:val="BodyText"/>
        <w:spacing w:line="286" w:lineRule="auto"/>
      </w:pPr>
    </w:p>
    <w:p>
      <w:pPr>
        <w:spacing w:before="101" w:line="235" w:lineRule="auto"/>
        <w:ind w:left="20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7"/>
          <w:sz w:val="31"/>
          <w:szCs w:val="31"/>
        </w:rPr>
        <w:t xml:space="preserve">合计</w:t>
      </w:r>
      <w:r>
        <w:rPr>
          <w:rFonts w:ascii="楷体" w:eastAsia="楷体" w:hAnsi="楷体" w:cs="楷体"/>
          <w:spacing w:val="87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7"/>
          <w:sz w:val="31"/>
          <w:szCs w:val="31"/>
        </w:rPr>
        <w:t xml:space="preserve">100</w:t>
      </w:r>
      <w:r>
        <w:rPr>
          <w:rFonts w:ascii="楷体" w:eastAsia="楷体" w:hAnsi="楷体" w:cs="楷体"/>
          <w:spacing w:val="40"/>
          <w:sz w:val="31"/>
          <w:szCs w:val="31"/>
        </w:rPr>
        <w:t xml:space="preserve">  </w:t>
      </w:r>
      <w:r>
        <w:rPr>
          <w:rFonts w:ascii="楷体" w:eastAsia="楷体" w:hAnsi="楷体" w:cs="楷体"/>
          <w:b/>
          <w:bCs/>
          <w:spacing w:val="-7"/>
          <w:sz w:val="31"/>
          <w:szCs w:val="31"/>
        </w:rPr>
        <w:t xml:space="preserve">100</w:t>
      </w:r>
      <w:r>
        <w:rPr>
          <w:rFonts w:ascii="楷体" w:eastAsia="楷体" w:hAnsi="楷体" w:cs="楷体"/>
          <w:spacing w:val="40"/>
          <w:sz w:val="31"/>
          <w:szCs w:val="31"/>
        </w:rPr>
        <w:t xml:space="preserve">  </w:t>
      </w:r>
      <w:r>
        <w:rPr>
          <w:rFonts w:ascii="楷体" w:eastAsia="楷体" w:hAnsi="楷体" w:cs="楷体"/>
          <w:b/>
          <w:bCs/>
          <w:spacing w:val="-7"/>
          <w:sz w:val="31"/>
          <w:szCs w:val="31"/>
        </w:rPr>
        <w:t xml:space="preserve">100%</w:t>
      </w:r>
    </w:p>
    <w:p>
      <w:pPr>
        <w:spacing w:before="144" w:line="229" w:lineRule="auto"/>
        <w:ind w:left="616"/>
        <w:outlineLvl w:val="1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3"/>
          <w:sz w:val="31"/>
          <w:szCs w:val="31"/>
        </w:rPr>
        <w:t xml:space="preserve">（二）项目管理情况分析</w:t>
      </w:r>
    </w:p>
    <w:p>
      <w:pPr>
        <w:spacing w:before="156" w:line="229" w:lineRule="auto"/>
        <w:ind w:left="618"/>
        <w:outlineLvl w:val="1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（一）项目决策情况</w:t>
      </w:r>
    </w:p>
    <w:p>
      <w:pPr>
        <w:pStyle w:val="BodyText"/>
        <w:spacing w:line="294" w:lineRule="auto"/>
      </w:pPr>
    </w:p>
    <w:p>
      <w:pPr>
        <w:pStyle w:val="BodyText"/>
        <w:spacing w:line="295" w:lineRule="auto"/>
      </w:pPr>
    </w:p>
    <w:p>
      <w:pPr>
        <w:spacing w:before="101" w:line="320" w:lineRule="auto"/>
        <w:ind w:left="30" w:hanging="1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项目决策类指标包括项目立项、绩效目标和资金投入三方面的</w:t>
      </w:r>
      <w:r>
        <w:rPr>
          <w:rFonts w:ascii="楷体" w:eastAsia="楷体" w:hAnsi="楷体" w:cs="楷体"/>
          <w:b/>
          <w:bCs/>
          <w:spacing w:val="9"/>
          <w:sz w:val="31"/>
          <w:szCs w:val="31"/>
        </w:rPr>
        <w:t xml:space="preserve">内容，由</w:t>
      </w:r>
      <w:r>
        <w:rPr>
          <w:rFonts w:ascii="楷体" w:eastAsia="楷体" w:hAnsi="楷体" w:cs="楷体"/>
          <w:spacing w:val="-47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9"/>
          <w:sz w:val="31"/>
          <w:szCs w:val="31"/>
        </w:rPr>
        <w:t xml:space="preserve">6</w:t>
      </w:r>
      <w:r>
        <w:rPr>
          <w:rFonts w:ascii="楷体" w:eastAsia="楷体" w:hAnsi="楷体" w:cs="楷体"/>
          <w:spacing w:val="-66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9"/>
          <w:sz w:val="31"/>
          <w:szCs w:val="31"/>
        </w:rPr>
        <w:t xml:space="preserve">个三级指标构成，权重分值为20</w:t>
      </w:r>
      <w:r>
        <w:rPr>
          <w:rFonts w:ascii="楷体" w:eastAsia="楷体" w:hAnsi="楷体" w:cs="楷体"/>
          <w:spacing w:val="-61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9"/>
          <w:sz w:val="31"/>
          <w:szCs w:val="31"/>
        </w:rPr>
        <w:t xml:space="preserve">分，实际得分20</w:t>
      </w: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分，得分率为</w:t>
      </w:r>
      <w:r>
        <w:rPr>
          <w:rFonts w:ascii="楷体" w:eastAsia="楷体" w:hAnsi="楷体" w:cs="楷体"/>
          <w:spacing w:val="-54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100%。</w:t>
      </w:r>
    </w:p>
    <w:p>
      <w:pPr>
        <w:pStyle w:val="BodyText"/>
        <w:spacing w:line="445" w:lineRule="auto"/>
      </w:pPr>
    </w:p>
    <w:p>
      <w:pPr>
        <w:spacing w:before="101" w:line="241" w:lineRule="auto"/>
        <w:ind w:left="42"/>
        <w:outlineLvl w:val="2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17"/>
          <w:sz w:val="31"/>
          <w:szCs w:val="31"/>
        </w:rPr>
        <w:t xml:space="preserve">1.项</w:t>
      </w:r>
      <w:r>
        <w:rPr>
          <w:rFonts w:ascii="楷体" w:eastAsia="楷体" w:hAnsi="楷体" w:cs="楷体"/>
          <w:spacing w:val="-78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17"/>
          <w:sz w:val="31"/>
          <w:szCs w:val="31"/>
        </w:rPr>
        <w:t xml:space="preserve">目立项</w:t>
      </w:r>
    </w:p>
    <w:p>
      <w:pPr>
        <w:pStyle w:val="BodyText"/>
        <w:spacing w:line="285" w:lineRule="auto"/>
      </w:pPr>
    </w:p>
    <w:p>
      <w:pPr>
        <w:pStyle w:val="BodyText"/>
        <w:spacing w:line="286" w:lineRule="auto"/>
      </w:pPr>
    </w:p>
    <w:p>
      <w:pPr>
        <w:spacing w:before="101" w:line="235" w:lineRule="auto"/>
        <w:ind w:left="52"/>
        <w:outlineLvl w:val="3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（1）立项依据充分性</w:t>
      </w:r>
    </w:p>
    <w:p>
      <w:pPr>
        <w:pStyle w:val="BodyText"/>
        <w:spacing w:line="291" w:lineRule="auto"/>
      </w:pPr>
    </w:p>
    <w:p>
      <w:pPr>
        <w:pStyle w:val="BodyText"/>
        <w:spacing w:line="291" w:lineRule="auto"/>
      </w:pPr>
    </w:p>
    <w:p>
      <w:pPr>
        <w:spacing w:before="101" w:line="321" w:lineRule="auto"/>
        <w:ind w:left="22" w:firstLine="3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该项目立项符合国家相关法律法规及发展政策，符合行业规划要求，围绕本年度工作重点和工作计划制定经费预算，属于公共财政支持范围。本项目与部门内部其他相关项目不重复。部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门发展规划及职能文件等归档完整。</w:t>
      </w:r>
    </w:p>
    <w:p>
      <w:pPr>
        <w:pStyle w:val="BodyText"/>
        <w:spacing w:line="440" w:lineRule="auto"/>
      </w:pPr>
    </w:p>
    <w:p>
      <w:pPr>
        <w:spacing w:before="101" w:line="231" w:lineRule="auto"/>
        <w:ind w:left="52"/>
        <w:outlineLvl w:val="3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（2）立项程序规范性</w:t>
      </w:r>
    </w:p>
    <w:p>
      <w:pPr>
        <w:pStyle w:val="BodyText"/>
        <w:spacing w:line="293" w:lineRule="auto"/>
      </w:pPr>
    </w:p>
    <w:p>
      <w:pPr>
        <w:pStyle w:val="BodyText"/>
        <w:spacing w:line="293" w:lineRule="auto"/>
      </w:pPr>
    </w:p>
    <w:p>
      <w:pPr>
        <w:spacing w:before="101" w:line="226" w:lineRule="auto"/>
        <w:jc w:val="right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z w:val="31"/>
          <w:szCs w:val="31"/>
        </w:rPr>
        <w:t xml:space="preserve">项</w:t>
      </w:r>
      <w:r>
        <w:rPr>
          <w:rFonts w:ascii="楷体" w:eastAsia="楷体" w:hAnsi="楷体" w:cs="楷体"/>
          <w:spacing w:val="-69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z w:val="31"/>
          <w:szCs w:val="31"/>
        </w:rPr>
        <w:t xml:space="preserve">目申请、设立过程符合相关要求，严格按照审批流程准备符</w:t>
      </w:r>
    </w:p>
    <w:p>
      <w:pPr>
        <w:spacing w:line="226" w:lineRule="auto"/>
        <w:rPr>
          <w:rFonts w:ascii="楷体" w:eastAsia="楷体" w:hAnsi="楷体" w:cs="楷体"/>
          <w:sz w:val="31"/>
          <w:szCs w:val="31"/>
        </w:rPr>
        <w:sectPr>
          <w:footerReference w:type="default" r:id="rId18"/>
          <w:pgSz w:w="11906" w:h="16839" w:orient="portrait"/>
          <w:pgMar w:top="1431" w:right="1545" w:bottom="1434" w:left="1785" w:header="0" w:footer="1157" w:gutter="0"/>
          <w:pgBorders/>
          <w:cols w:num="1" w:space="720">
            <w:col w:w="8576" w:space="720"/>
          </w:cols>
        </w:sectPr>
      </w:pPr>
    </w:p>
    <w:p>
      <w:pPr>
        <w:spacing w:before="163" w:line="321" w:lineRule="auto"/>
        <w:ind w:left="29" w:hanging="9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5"/>
          <w:sz w:val="31"/>
          <w:szCs w:val="31"/>
        </w:rPr>
        <w:t xml:space="preserve">合要求的文件、材料；根据决算依据编制工作计划和经费预算，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经过与部门项目分管领导沟通、筛选确定经费预算计划，确定最终预算方案。项目的审批文件、材料符合相关要求，项目事</w:t>
      </w:r>
      <w:r>
        <w:rPr>
          <w:rFonts w:ascii="楷体" w:eastAsia="楷体" w:hAnsi="楷体" w:cs="楷体"/>
          <w:b/>
          <w:bCs/>
          <w:spacing w:val="4"/>
          <w:sz w:val="31"/>
          <w:szCs w:val="31"/>
        </w:rPr>
        <w:t xml:space="preserve">前经过必要的可行性研究、专家论证、风险评估、绩效评估、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集体决策，保障了程序的规范性。</w:t>
      </w:r>
    </w:p>
    <w:p>
      <w:pPr>
        <w:pStyle w:val="BodyText"/>
        <w:spacing w:line="445" w:lineRule="auto"/>
      </w:pPr>
    </w:p>
    <w:p>
      <w:pPr>
        <w:spacing w:before="101" w:line="232" w:lineRule="auto"/>
        <w:ind w:left="23"/>
        <w:outlineLvl w:val="2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2.绩效目标</w:t>
      </w:r>
    </w:p>
    <w:p>
      <w:pPr>
        <w:pStyle w:val="BodyText"/>
        <w:spacing w:line="293" w:lineRule="auto"/>
      </w:pPr>
    </w:p>
    <w:p>
      <w:pPr>
        <w:pStyle w:val="BodyText"/>
        <w:spacing w:line="293" w:lineRule="auto"/>
      </w:pPr>
    </w:p>
    <w:p>
      <w:pPr>
        <w:spacing w:before="100" w:line="232" w:lineRule="auto"/>
        <w:ind w:left="52"/>
        <w:outlineLvl w:val="3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（1）绩效目标合理性</w:t>
      </w:r>
    </w:p>
    <w:p>
      <w:pPr>
        <w:pStyle w:val="BodyText"/>
        <w:spacing w:line="294" w:lineRule="auto"/>
      </w:pPr>
    </w:p>
    <w:p>
      <w:pPr>
        <w:pStyle w:val="BodyText"/>
        <w:spacing w:line="295" w:lineRule="auto"/>
      </w:pPr>
    </w:p>
    <w:p>
      <w:pPr>
        <w:spacing w:before="101" w:line="321" w:lineRule="auto"/>
        <w:ind w:left="17" w:right="83" w:firstLine="9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年初结合实际工作内容设定绩效目标，绩效目标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效果符合正常的业绩水平。</w:t>
      </w:r>
    </w:p>
    <w:p>
      <w:pPr>
        <w:pStyle w:val="BodyText"/>
        <w:spacing w:line="439" w:lineRule="auto"/>
      </w:pPr>
    </w:p>
    <w:p>
      <w:pPr>
        <w:spacing w:before="102" w:line="232" w:lineRule="auto"/>
        <w:ind w:left="52"/>
        <w:outlineLvl w:val="3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（2）绩效指标明确性</w:t>
      </w:r>
    </w:p>
    <w:p>
      <w:pPr>
        <w:pStyle w:val="BodyText"/>
        <w:spacing w:line="292" w:lineRule="auto"/>
      </w:pPr>
    </w:p>
    <w:p>
      <w:pPr>
        <w:pStyle w:val="BodyText"/>
        <w:spacing w:line="292" w:lineRule="auto"/>
      </w:pPr>
    </w:p>
    <w:p>
      <w:pPr>
        <w:spacing w:before="101" w:line="321" w:lineRule="auto"/>
        <w:ind w:left="38" w:right="83" w:hanging="9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项目设置了明确的预期产出效益和效果，将绩效目标细化分解</w:t>
      </w:r>
      <w:r>
        <w:rPr>
          <w:rFonts w:ascii="楷体" w:eastAsia="楷体" w:hAnsi="楷体" w:cs="楷体"/>
          <w:b/>
          <w:bCs/>
          <w:sz w:val="31"/>
          <w:szCs w:val="31"/>
        </w:rPr>
        <w:t xml:space="preserve">为具体的绩效指标，绩效目标与项目</w:t>
      </w:r>
      <w:r>
        <w:rPr>
          <w:rFonts w:ascii="楷体" w:eastAsia="楷体" w:hAnsi="楷体" w:cs="楷体"/>
          <w:spacing w:val="-75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z w:val="31"/>
          <w:szCs w:val="31"/>
        </w:rPr>
        <w:t xml:space="preserve">目标任务数相对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应，绩效</w:t>
      </w: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目标设定的绩效指标清晰、细化、可衡量。</w:t>
      </w:r>
    </w:p>
    <w:p>
      <w:pPr>
        <w:pStyle w:val="BodyText"/>
        <w:spacing w:line="441" w:lineRule="auto"/>
      </w:pPr>
    </w:p>
    <w:p>
      <w:pPr>
        <w:spacing w:before="101" w:line="231" w:lineRule="auto"/>
        <w:ind w:left="26"/>
        <w:outlineLvl w:val="2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3.资金投入</w:t>
      </w:r>
    </w:p>
    <w:p>
      <w:pPr>
        <w:spacing w:line="231" w:lineRule="auto"/>
        <w:rPr>
          <w:rFonts w:ascii="楷体" w:eastAsia="楷体" w:hAnsi="楷体" w:cs="楷体"/>
          <w:sz w:val="31"/>
          <w:szCs w:val="31"/>
        </w:rPr>
        <w:sectPr>
          <w:footerReference w:type="default" r:id="rId19"/>
          <w:pgSz w:w="11906" w:h="16839" w:orient="portrait"/>
          <w:pgMar w:top="1431" w:right="1462" w:bottom="1434" w:left="1785" w:header="0" w:footer="1159" w:gutter="0"/>
          <w:pgBorders/>
          <w:cols w:num="1" w:space="720">
            <w:col w:w="8659" w:space="720"/>
          </w:cols>
        </w:sectPr>
      </w:pPr>
    </w:p>
    <w:p>
      <w:pPr>
        <w:pStyle w:val="BodyText"/>
        <w:spacing w:line="301" w:lineRule="auto"/>
      </w:pPr>
    </w:p>
    <w:p>
      <w:pPr>
        <w:pStyle w:val="BodyText"/>
        <w:spacing w:line="302" w:lineRule="auto"/>
      </w:pPr>
    </w:p>
    <w:p>
      <w:pPr>
        <w:spacing w:before="100" w:line="230" w:lineRule="auto"/>
        <w:ind w:left="52"/>
        <w:outlineLvl w:val="3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（1）预算编制科学性</w:t>
      </w:r>
    </w:p>
    <w:p>
      <w:pPr>
        <w:pStyle w:val="BodyText"/>
        <w:spacing w:line="295" w:lineRule="auto"/>
      </w:pPr>
    </w:p>
    <w:p>
      <w:pPr>
        <w:pStyle w:val="BodyText"/>
        <w:spacing w:line="296" w:lineRule="auto"/>
      </w:pPr>
    </w:p>
    <w:p>
      <w:pPr>
        <w:spacing w:before="101" w:line="321" w:lineRule="auto"/>
        <w:ind w:left="20" w:right="2" w:firstLine="17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本项目的预算编制过程严谨、科学，充分体现了精细化</w:t>
      </w:r>
      <w:r>
        <w:rPr>
          <w:rFonts w:ascii="楷体" w:eastAsia="楷体" w:hAnsi="楷体" w:cs="楷体"/>
          <w:b/>
          <w:bCs/>
          <w:spacing w:val="2"/>
          <w:sz w:val="31"/>
          <w:szCs w:val="31"/>
        </w:rPr>
        <w:t xml:space="preserve">管理的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要求。预算编制之初，进行了全面的成本估算，确保项目所需的各项资源得到合理的预估与分配。同时，预算编制还紧密结合了项目的特点与实际情况，对不同阶段、不同任务的资金需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求进行了详细的分析与计算。</w:t>
      </w:r>
    </w:p>
    <w:p>
      <w:pPr>
        <w:pStyle w:val="BodyText"/>
        <w:spacing w:line="435" w:lineRule="auto"/>
      </w:pPr>
    </w:p>
    <w:p>
      <w:pPr>
        <w:spacing w:before="101" w:line="321" w:lineRule="auto"/>
        <w:ind w:left="20" w:right="2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在预算编制过程中，还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规划，以应对项目实施过程中的不确定性。</w:t>
      </w:r>
    </w:p>
    <w:p>
      <w:pPr>
        <w:pStyle w:val="BodyText"/>
        <w:spacing w:line="446" w:lineRule="auto"/>
      </w:pPr>
    </w:p>
    <w:p>
      <w:pPr>
        <w:spacing w:before="100" w:line="231" w:lineRule="auto"/>
        <w:ind w:left="52"/>
        <w:outlineLvl w:val="3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（2）资金分配合理性</w:t>
      </w:r>
    </w:p>
    <w:p>
      <w:pPr>
        <w:pStyle w:val="BodyText"/>
        <w:spacing w:line="293" w:lineRule="auto"/>
      </w:pPr>
    </w:p>
    <w:p>
      <w:pPr>
        <w:pStyle w:val="BodyText"/>
        <w:spacing w:line="293" w:lineRule="auto"/>
      </w:pPr>
    </w:p>
    <w:p>
      <w:pPr>
        <w:spacing w:before="102" w:line="321" w:lineRule="auto"/>
        <w:ind w:left="22" w:firstLine="14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本项目的资金分配遵循了公平、公正、透明的原则，确</w:t>
      </w:r>
      <w:r>
        <w:rPr>
          <w:rFonts w:ascii="楷体" w:eastAsia="楷体" w:hAnsi="楷体" w:cs="楷体"/>
          <w:b/>
          <w:bCs/>
          <w:spacing w:val="2"/>
          <w:sz w:val="31"/>
          <w:szCs w:val="31"/>
        </w:rPr>
        <w:t xml:space="preserve">保了项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目资源的合理配置与高效利用。在资金分配过程中，我们充分考虑了项目的实际需求与目标，对不同阶段、不同任务的资金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进行了科学的规划与安排。</w:t>
      </w:r>
    </w:p>
    <w:p>
      <w:pPr>
        <w:pStyle w:val="BodyText"/>
        <w:spacing w:line="439" w:lineRule="auto"/>
      </w:pPr>
    </w:p>
    <w:p>
      <w:pPr>
        <w:spacing w:before="101" w:line="320" w:lineRule="auto"/>
        <w:ind w:left="17" w:firstLine="11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具体而言，资金分配紧密结合了项目的特点与实际情况，对关</w:t>
      </w:r>
      <w:r>
        <w:rPr>
          <w:rFonts w:ascii="楷体" w:eastAsia="楷体" w:hAnsi="楷体" w:cs="楷体"/>
          <w:b/>
          <w:bCs/>
          <w:spacing w:val="4"/>
          <w:sz w:val="31"/>
          <w:szCs w:val="31"/>
        </w:rPr>
        <w:t xml:space="preserve">键领域与重要环节给予了重点支持。同时，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我们也注重了资金的均衡分配，避免了资源浪费与资金闲置。此外，资金分配还</w:t>
      </w:r>
    </w:p>
    <w:p>
      <w:pPr>
        <w:spacing w:line="320" w:lineRule="auto"/>
        <w:rPr>
          <w:rFonts w:ascii="楷体" w:eastAsia="楷体" w:hAnsi="楷体" w:cs="楷体"/>
          <w:sz w:val="31"/>
          <w:szCs w:val="31"/>
        </w:rPr>
        <w:sectPr>
          <w:footerReference w:type="default" r:id="rId20"/>
          <w:pgSz w:w="11906" w:h="16839" w:orient="portrait"/>
          <w:pgMar w:top="1431" w:right="1542" w:bottom="1434" w:left="1785" w:header="0" w:footer="1159" w:gutter="0"/>
          <w:pgBorders/>
          <w:cols w:num="1" w:space="720">
            <w:col w:w="8579" w:space="720"/>
          </w:cols>
        </w:sectPr>
      </w:pPr>
    </w:p>
    <w:p>
      <w:pPr>
        <w:spacing w:before="167" w:line="326" w:lineRule="auto"/>
        <w:ind w:left="34" w:right="234" w:firstLine="4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充分考虑了风险因素，对可能出现的超支情况进行</w:t>
      </w:r>
      <w:r>
        <w:rPr>
          <w:rFonts w:ascii="楷体" w:eastAsia="楷体" w:hAnsi="楷体" w:cs="楷体"/>
          <w:b/>
          <w:bCs/>
          <w:spacing w:val="2"/>
          <w:sz w:val="31"/>
          <w:szCs w:val="31"/>
        </w:rPr>
        <w:t xml:space="preserve">了预留与调</w:t>
      </w:r>
      <w:r>
        <w:rPr>
          <w:rFonts w:ascii="楷体" w:eastAsia="楷体" w:hAnsi="楷体" w:cs="楷体"/>
          <w:b/>
          <w:bCs/>
          <w:spacing w:val="-9"/>
          <w:sz w:val="31"/>
          <w:szCs w:val="31"/>
        </w:rPr>
        <w:t xml:space="preserve">整。</w:t>
      </w:r>
    </w:p>
    <w:p>
      <w:pPr>
        <w:pStyle w:val="BodyText"/>
        <w:spacing w:line="422" w:lineRule="auto"/>
      </w:pPr>
    </w:p>
    <w:p>
      <w:pPr>
        <w:spacing w:before="101" w:line="321" w:lineRule="auto"/>
        <w:ind w:left="42" w:right="234" w:hanging="7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综上所述，本项目的资金分配是合理的、科学的，既符合项目</w:t>
      </w:r>
      <w:r>
        <w:rPr>
          <w:rFonts w:ascii="楷体" w:eastAsia="楷体" w:hAnsi="楷体" w:cs="楷体"/>
          <w:b/>
          <w:bCs/>
          <w:spacing w:val="2"/>
          <w:sz w:val="31"/>
          <w:szCs w:val="31"/>
        </w:rPr>
        <w:t xml:space="preserve">的实际情况，又满足了资金使用的效益最大化要求。资金分配的合理性为项目的成功实施提供了有力的保障，也为项目的绩</w:t>
      </w:r>
      <w:r>
        <w:rPr>
          <w:rFonts w:ascii="楷体" w:eastAsia="楷体" w:hAnsi="楷体" w:cs="楷体"/>
          <w:b/>
          <w:bCs/>
          <w:spacing w:val="-3"/>
          <w:sz w:val="31"/>
          <w:szCs w:val="31"/>
        </w:rPr>
        <w:t xml:space="preserve">效评价奠定了坚实的基础。</w:t>
      </w:r>
    </w:p>
    <w:p>
      <w:pPr>
        <w:spacing w:before="4" w:line="226" w:lineRule="auto"/>
        <w:ind w:left="697"/>
        <w:rPr>
          <w:rFonts w:ascii="宋体" w:eastAsia="宋体" w:hAnsi="宋体" w:cs="宋体"/>
          <w:sz w:val="31"/>
          <w:szCs w:val="31"/>
        </w:rPr>
      </w:pPr>
      <w:r>
        <w:rPr>
          <w:rFonts w:ascii="宋体" w:eastAsia="宋体" w:hAnsi="宋体" w:cs="宋体"/>
          <w:spacing w:val="-3"/>
          <w:sz w:val="31"/>
          <w:szCs w:val="31"/>
        </w:rPr>
        <w:t xml:space="preserve">四、项目绩效情况</w:t>
      </w:r>
    </w:p>
    <w:p>
      <w:pPr>
        <w:spacing w:before="160" w:line="231" w:lineRule="auto"/>
        <w:ind w:left="616"/>
        <w:outlineLvl w:val="1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3"/>
          <w:sz w:val="31"/>
          <w:szCs w:val="31"/>
        </w:rPr>
        <w:t xml:space="preserve">（一）项目绩效目标完成情况分析</w:t>
      </w:r>
    </w:p>
    <w:p>
      <w:pPr>
        <w:spacing w:before="151" w:line="232" w:lineRule="auto"/>
        <w:ind w:left="618"/>
        <w:outlineLvl w:val="1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（二）项目过程情况</w:t>
      </w:r>
    </w:p>
    <w:p>
      <w:pPr>
        <w:pStyle w:val="BodyText"/>
        <w:spacing w:line="292" w:lineRule="auto"/>
      </w:pPr>
    </w:p>
    <w:p>
      <w:pPr>
        <w:pStyle w:val="BodyText"/>
        <w:spacing w:line="293" w:lineRule="auto"/>
      </w:pPr>
    </w:p>
    <w:p>
      <w:pPr>
        <w:spacing w:before="101" w:line="324" w:lineRule="auto"/>
        <w:ind w:left="20" w:right="236" w:firstLine="8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5"/>
          <w:sz w:val="31"/>
          <w:szCs w:val="31"/>
        </w:rPr>
        <w:t xml:space="preserve">项目过程类指标包括资金管理和组织实施两方面的内容，由</w:t>
      </w:r>
      <w:r>
        <w:rPr>
          <w:rFonts w:ascii="楷体" w:eastAsia="楷体" w:hAnsi="楷体" w:cs="楷体"/>
          <w:spacing w:val="-52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5"/>
          <w:sz w:val="31"/>
          <w:szCs w:val="31"/>
        </w:rPr>
        <w:t xml:space="preserve">5个三级指标构成，权重分值为20</w:t>
      </w:r>
      <w:r>
        <w:rPr>
          <w:rFonts w:ascii="楷体" w:eastAsia="楷体" w:hAnsi="楷体" w:cs="楷体"/>
          <w:spacing w:val="-63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5"/>
          <w:sz w:val="31"/>
          <w:szCs w:val="31"/>
        </w:rPr>
        <w:t xml:space="preserve">分，实际</w:t>
      </w:r>
      <w:r>
        <w:rPr>
          <w:rFonts w:ascii="楷体" w:eastAsia="楷体" w:hAnsi="楷体" w:cs="楷体"/>
          <w:b/>
          <w:bCs/>
          <w:spacing w:val="4"/>
          <w:sz w:val="31"/>
          <w:szCs w:val="31"/>
        </w:rPr>
        <w:t xml:space="preserve">得分</w:t>
      </w:r>
      <w:r>
        <w:rPr>
          <w:rFonts w:ascii="楷体" w:eastAsia="楷体" w:hAnsi="楷体" w:cs="楷体"/>
          <w:spacing w:val="-71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4"/>
          <w:sz w:val="31"/>
          <w:szCs w:val="31"/>
        </w:rPr>
        <w:t xml:space="preserve">20</w:t>
      </w:r>
      <w:r>
        <w:rPr>
          <w:rFonts w:ascii="楷体" w:eastAsia="楷体" w:hAnsi="楷体" w:cs="楷体"/>
          <w:spacing w:val="-63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4"/>
          <w:sz w:val="31"/>
          <w:szCs w:val="31"/>
        </w:rPr>
        <w:t xml:space="preserve">分，得分率</w:t>
      </w:r>
      <w:r>
        <w:rPr>
          <w:rFonts w:ascii="楷体" w:eastAsia="楷体" w:hAnsi="楷体" w:cs="楷体"/>
          <w:b/>
          <w:bCs/>
          <w:spacing w:val="-6"/>
          <w:sz w:val="31"/>
          <w:szCs w:val="31"/>
        </w:rPr>
        <w:t xml:space="preserve">为</w:t>
      </w:r>
      <w:r>
        <w:rPr>
          <w:rFonts w:ascii="楷体" w:eastAsia="楷体" w:hAnsi="楷体" w:cs="楷体"/>
          <w:spacing w:val="-51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6"/>
          <w:sz w:val="31"/>
          <w:szCs w:val="31"/>
        </w:rPr>
        <w:t xml:space="preserve">100%。</w:t>
      </w:r>
    </w:p>
    <w:p>
      <w:pPr>
        <w:pStyle w:val="BodyText"/>
        <w:spacing w:line="424" w:lineRule="auto"/>
      </w:pPr>
    </w:p>
    <w:p>
      <w:pPr>
        <w:spacing w:before="101" w:line="229" w:lineRule="auto"/>
        <w:ind w:left="42"/>
        <w:outlineLvl w:val="2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5"/>
          <w:sz w:val="31"/>
          <w:szCs w:val="31"/>
        </w:rPr>
        <w:t xml:space="preserve">1.资金管理</w:t>
      </w:r>
    </w:p>
    <w:p>
      <w:pPr>
        <w:pStyle w:val="BodyText"/>
        <w:spacing w:line="295" w:lineRule="auto"/>
      </w:pPr>
    </w:p>
    <w:p>
      <w:pPr>
        <w:pStyle w:val="BodyText"/>
        <w:spacing w:line="296" w:lineRule="auto"/>
      </w:pPr>
    </w:p>
    <w:p>
      <w:pPr>
        <w:spacing w:before="101" w:line="231" w:lineRule="auto"/>
        <w:ind w:left="52"/>
        <w:outlineLvl w:val="3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5"/>
          <w:sz w:val="31"/>
          <w:szCs w:val="31"/>
        </w:rPr>
        <w:t xml:space="preserve">（1）资金到位率</w:t>
      </w:r>
    </w:p>
    <w:p>
      <w:pPr>
        <w:pStyle w:val="BodyText"/>
        <w:spacing w:line="293" w:lineRule="auto"/>
      </w:pPr>
    </w:p>
    <w:p>
      <w:pPr>
        <w:pStyle w:val="BodyText"/>
        <w:spacing w:line="294" w:lineRule="auto"/>
      </w:pPr>
    </w:p>
    <w:p>
      <w:pPr>
        <w:spacing w:before="101" w:line="322" w:lineRule="auto"/>
        <w:ind w:left="32" w:firstLine="4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14"/>
          <w:sz w:val="31"/>
          <w:szCs w:val="31"/>
        </w:rPr>
        <w:t xml:space="preserve">本项目总投资</w:t>
      </w:r>
      <w:r>
        <w:rPr>
          <w:rFonts w:ascii="楷体" w:eastAsia="楷体" w:hAnsi="楷体" w:cs="楷体"/>
          <w:spacing w:val="-64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14"/>
          <w:sz w:val="31"/>
          <w:szCs w:val="31"/>
        </w:rPr>
        <w:t xml:space="preserve">28.08</w:t>
      </w:r>
      <w:r>
        <w:rPr>
          <w:rFonts w:ascii="楷体" w:eastAsia="楷体" w:hAnsi="楷体" w:cs="楷体"/>
          <w:spacing w:val="-60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14"/>
          <w:sz w:val="31"/>
          <w:szCs w:val="31"/>
        </w:rPr>
        <w:t xml:space="preserve">万元，财政资金及时足额到位，到位率</w:t>
      </w:r>
      <w:r>
        <w:rPr>
          <w:rFonts w:ascii="楷体" w:eastAsia="楷体" w:hAnsi="楷体" w:cs="楷体"/>
          <w:spacing w:val="-52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14"/>
          <w:sz w:val="31"/>
          <w:szCs w:val="31"/>
        </w:rPr>
        <w:t xml:space="preserve">100%，</w:t>
      </w: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预算资金按计划进度执行。</w:t>
      </w:r>
    </w:p>
    <w:p>
      <w:pPr>
        <w:pStyle w:val="BodyText"/>
        <w:spacing w:line="435" w:lineRule="auto"/>
      </w:pPr>
    </w:p>
    <w:p>
      <w:pPr>
        <w:spacing w:before="101" w:line="231" w:lineRule="auto"/>
        <w:ind w:left="52"/>
        <w:outlineLvl w:val="3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5"/>
          <w:sz w:val="31"/>
          <w:szCs w:val="31"/>
        </w:rPr>
        <w:t xml:space="preserve">（2）预算执行率</w:t>
      </w:r>
    </w:p>
    <w:p>
      <w:pPr>
        <w:pStyle w:val="BodyText"/>
        <w:spacing w:line="293" w:lineRule="auto"/>
      </w:pPr>
    </w:p>
    <w:p>
      <w:pPr>
        <w:pStyle w:val="BodyText"/>
        <w:spacing w:line="294" w:lineRule="auto"/>
      </w:pPr>
    </w:p>
    <w:p>
      <w:pPr>
        <w:spacing w:before="102" w:line="226" w:lineRule="auto"/>
        <w:ind w:left="32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预算编制较为详细，项目资金支出总体能够按照预算执行，预</w:t>
      </w:r>
    </w:p>
    <w:p>
      <w:pPr>
        <w:spacing w:line="226" w:lineRule="auto"/>
        <w:rPr>
          <w:rFonts w:ascii="楷体" w:eastAsia="楷体" w:hAnsi="楷体" w:cs="楷体"/>
          <w:sz w:val="31"/>
          <w:szCs w:val="31"/>
        </w:rPr>
        <w:sectPr>
          <w:footerReference w:type="default" r:id="rId21"/>
          <w:pgSz w:w="11906" w:h="16839" w:orient="portrait"/>
          <w:pgMar w:top="1431" w:right="1311" w:bottom="1434" w:left="1785" w:header="0" w:footer="1159" w:gutter="0"/>
          <w:pgBorders/>
          <w:cols w:num="1" w:space="720">
            <w:col w:w="8810" w:space="720"/>
          </w:cols>
        </w:sectPr>
      </w:pPr>
    </w:p>
    <w:p>
      <w:pPr>
        <w:spacing w:before="167" w:line="226" w:lineRule="auto"/>
        <w:ind w:left="26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z w:val="31"/>
          <w:szCs w:val="31"/>
        </w:rPr>
        <w:t xml:space="preserve">算资金支出28.08</w:t>
      </w:r>
      <w:r>
        <w:rPr>
          <w:rFonts w:ascii="楷体" w:eastAsia="楷体" w:hAnsi="楷体" w:cs="楷体"/>
          <w:spacing w:val="-44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z w:val="31"/>
          <w:szCs w:val="31"/>
        </w:rPr>
        <w:t xml:space="preserve">万元，预算执行率为</w:t>
      </w:r>
      <w:r>
        <w:rPr>
          <w:rFonts w:ascii="楷体" w:eastAsia="楷体" w:hAnsi="楷体" w:cs="楷体"/>
          <w:spacing w:val="-54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z w:val="31"/>
          <w:szCs w:val="31"/>
        </w:rPr>
        <w:t xml:space="preserve">100%。</w:t>
      </w:r>
    </w:p>
    <w:p>
      <w:pPr>
        <w:pStyle w:val="BodyText"/>
        <w:spacing w:line="298" w:lineRule="auto"/>
      </w:pPr>
    </w:p>
    <w:p>
      <w:pPr>
        <w:pStyle w:val="BodyText"/>
        <w:spacing w:line="299" w:lineRule="auto"/>
      </w:pPr>
    </w:p>
    <w:p>
      <w:pPr>
        <w:spacing w:before="101" w:line="231" w:lineRule="auto"/>
        <w:ind w:left="52"/>
        <w:outlineLvl w:val="3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（3）资金使用合规性</w:t>
      </w:r>
    </w:p>
    <w:p>
      <w:pPr>
        <w:pStyle w:val="BodyText"/>
        <w:spacing w:line="293" w:lineRule="auto"/>
      </w:pPr>
    </w:p>
    <w:p>
      <w:pPr>
        <w:pStyle w:val="BodyText"/>
        <w:spacing w:line="293" w:lineRule="auto"/>
      </w:pPr>
    </w:p>
    <w:p>
      <w:pPr>
        <w:spacing w:before="100" w:line="320" w:lineRule="auto"/>
        <w:ind w:left="19" w:firstLine="18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4"/>
          <w:sz w:val="31"/>
          <w:szCs w:val="31"/>
        </w:rPr>
        <w:t xml:space="preserve">本项目的资金使用严格遵循了国家相关法律法规与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财务制度，确保了资金的合规性与安全性。在资金使用过程中，我们建立</w:t>
      </w: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了完善的财务管理体系，对资金的流动进行了全程监控与记</w:t>
      </w:r>
      <w:r>
        <w:rPr>
          <w:rFonts w:ascii="楷体" w:eastAsia="楷体" w:hAnsi="楷体" w:cs="楷体"/>
          <w:b/>
          <w:bCs/>
          <w:spacing w:val="-5"/>
          <w:sz w:val="31"/>
          <w:szCs w:val="31"/>
        </w:rPr>
        <w:t xml:space="preserve">录。</w:t>
      </w:r>
    </w:p>
    <w:p>
      <w:pPr>
        <w:pStyle w:val="BodyText"/>
        <w:spacing w:line="444" w:lineRule="auto"/>
      </w:pPr>
    </w:p>
    <w:p>
      <w:pPr>
        <w:spacing w:before="101" w:line="321" w:lineRule="auto"/>
        <w:ind w:left="20" w:right="98" w:firstLine="8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具体而言，资金使用坚持了专款专用的原则，确保了项目资金不被挪用或截留。同时，我们还加强了对资金使用的审计与监督，定期对财务收支进行自查与自纠，及时发现并纠正可能存</w:t>
      </w:r>
      <w:r>
        <w:rPr>
          <w:rFonts w:ascii="楷体" w:eastAsia="楷体" w:hAnsi="楷体" w:cs="楷体"/>
          <w:b/>
          <w:bCs/>
          <w:spacing w:val="4"/>
          <w:sz w:val="31"/>
          <w:szCs w:val="31"/>
        </w:rPr>
        <w:t xml:space="preserve">在的问题。此外，资金使用还充分考虑了成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本效益原则，通过优化资源配置、提高资金使用效率等措施，确保了项目资金的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最大化利用。</w:t>
      </w:r>
    </w:p>
    <w:p>
      <w:pPr>
        <w:pStyle w:val="BodyText"/>
        <w:spacing w:line="442" w:lineRule="auto"/>
      </w:pPr>
    </w:p>
    <w:p>
      <w:pPr>
        <w:spacing w:before="101" w:line="321" w:lineRule="auto"/>
        <w:ind w:left="27" w:right="103" w:firstLine="7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综上所述，本项目的资金使用是合规的、安全的，既符合国家相关法律法规与财务制度的要求，又满足了项目实施的实际需要。资金使用的合规性为项目的成功实施提供了有力的保障，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也为项目的绩效评价奠定了坚实的基础。</w:t>
      </w:r>
    </w:p>
    <w:p>
      <w:pPr>
        <w:pStyle w:val="BodyText"/>
        <w:spacing w:line="440" w:lineRule="auto"/>
      </w:pPr>
    </w:p>
    <w:p>
      <w:pPr>
        <w:spacing w:before="101" w:line="235" w:lineRule="auto"/>
        <w:ind w:left="23"/>
        <w:outlineLvl w:val="2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2.组织实施</w:t>
      </w:r>
    </w:p>
    <w:p>
      <w:pPr>
        <w:pStyle w:val="BodyText"/>
        <w:spacing w:line="290" w:lineRule="auto"/>
      </w:pPr>
    </w:p>
    <w:p>
      <w:pPr>
        <w:pStyle w:val="BodyText"/>
        <w:spacing w:line="290" w:lineRule="auto"/>
      </w:pPr>
    </w:p>
    <w:p>
      <w:pPr>
        <w:spacing w:before="101" w:line="229" w:lineRule="auto"/>
        <w:ind w:left="52"/>
        <w:outlineLvl w:val="3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（1）管理制度健全性</w:t>
      </w:r>
    </w:p>
    <w:p>
      <w:pPr>
        <w:pStyle w:val="BodyText"/>
        <w:spacing w:line="295" w:lineRule="auto"/>
      </w:pPr>
    </w:p>
    <w:p>
      <w:pPr>
        <w:pStyle w:val="BodyText"/>
        <w:spacing w:line="296" w:lineRule="auto"/>
      </w:pPr>
    </w:p>
    <w:p>
      <w:pPr>
        <w:spacing w:before="101" w:line="226" w:lineRule="auto"/>
        <w:ind w:left="37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本项目拥有一套完善、健全的管理制度体系，为项目的</w:t>
      </w:r>
      <w:r>
        <w:rPr>
          <w:rFonts w:ascii="楷体" w:eastAsia="楷体" w:hAnsi="楷体" w:cs="楷体"/>
          <w:b/>
          <w:bCs/>
          <w:spacing w:val="2"/>
          <w:sz w:val="31"/>
          <w:szCs w:val="31"/>
        </w:rPr>
        <w:t xml:space="preserve">成功实</w:t>
      </w:r>
    </w:p>
    <w:p>
      <w:pPr>
        <w:spacing w:line="226" w:lineRule="auto"/>
        <w:rPr>
          <w:rFonts w:ascii="楷体" w:eastAsia="楷体" w:hAnsi="楷体" w:cs="楷体"/>
          <w:sz w:val="31"/>
          <w:szCs w:val="31"/>
        </w:rPr>
        <w:sectPr>
          <w:footerReference w:type="default" r:id="rId22"/>
          <w:pgSz w:w="11906" w:h="16839" w:orient="portrait"/>
          <w:pgMar w:top="1431" w:right="1442" w:bottom="1434" w:left="1785" w:header="0" w:footer="1157" w:gutter="0"/>
          <w:pgBorders/>
          <w:cols w:num="1" w:space="720">
            <w:col w:w="8679" w:space="720"/>
          </w:cols>
        </w:sectPr>
      </w:pPr>
    </w:p>
    <w:p>
      <w:pPr>
        <w:spacing w:before="169" w:line="321" w:lineRule="auto"/>
        <w:ind w:left="42" w:hanging="16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施提供了坚实的制度保障。项目管理制度的制定紧密结合了项</w:t>
      </w:r>
      <w:r>
        <w:rPr>
          <w:rFonts w:ascii="楷体" w:eastAsia="楷体" w:hAnsi="楷体" w:cs="楷体"/>
          <w:b/>
          <w:bCs/>
          <w:spacing w:val="2"/>
          <w:sz w:val="31"/>
          <w:szCs w:val="31"/>
        </w:rPr>
        <w:t xml:space="preserve">目的特点与实际情况，涵盖了项目的策划、组织、实施、监控</w:t>
      </w:r>
      <w:r>
        <w:rPr>
          <w:rFonts w:ascii="楷体" w:eastAsia="楷体" w:hAnsi="楷体" w:cs="楷体"/>
          <w:b/>
          <w:bCs/>
          <w:spacing w:val="-3"/>
          <w:sz w:val="31"/>
          <w:szCs w:val="31"/>
        </w:rPr>
        <w:t xml:space="preserve">与收尾等各个环节。</w:t>
      </w:r>
    </w:p>
    <w:p>
      <w:pPr>
        <w:pStyle w:val="BodyText"/>
        <w:spacing w:line="439" w:lineRule="auto"/>
      </w:pPr>
    </w:p>
    <w:p>
      <w:pPr>
        <w:spacing w:before="101" w:line="320" w:lineRule="auto"/>
        <w:ind w:left="26" w:hanging="6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在制度设计上，我们注重了制度的科学性与可操作性，确保制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度能够切实指导项目的执行与管理。</w:t>
      </w:r>
    </w:p>
    <w:p>
      <w:pPr>
        <w:pStyle w:val="BodyText"/>
        <w:spacing w:line="438" w:lineRule="auto"/>
      </w:pPr>
    </w:p>
    <w:p>
      <w:pPr>
        <w:spacing w:before="101" w:line="322" w:lineRule="auto"/>
        <w:ind w:left="23" w:firstLine="8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正可能存在的问题。</w:t>
      </w:r>
    </w:p>
    <w:p>
      <w:pPr>
        <w:pStyle w:val="BodyText"/>
        <w:spacing w:line="436" w:lineRule="auto"/>
      </w:pPr>
    </w:p>
    <w:p>
      <w:pPr>
        <w:spacing w:before="100" w:line="322" w:lineRule="auto"/>
        <w:ind w:left="29" w:firstLine="6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综上所述，本项目的管理制度是健全的、有效的，既符合项目的实际情况，又满足了项目管理的需要。管理制度的健全性为项目的成功实施提供了有力的保障，也为项目的绩效评价奠定</w:t>
      </w: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了坚实的基础。</w:t>
      </w:r>
    </w:p>
    <w:p>
      <w:pPr>
        <w:pStyle w:val="BodyText"/>
        <w:spacing w:line="431" w:lineRule="auto"/>
      </w:pPr>
    </w:p>
    <w:p>
      <w:pPr>
        <w:spacing w:before="101" w:line="231" w:lineRule="auto"/>
        <w:ind w:left="52"/>
        <w:outlineLvl w:val="3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（2）制度执行有效性</w:t>
      </w:r>
    </w:p>
    <w:p>
      <w:pPr>
        <w:pStyle w:val="BodyText"/>
        <w:spacing w:line="295" w:lineRule="auto"/>
      </w:pPr>
    </w:p>
    <w:p>
      <w:pPr>
        <w:pStyle w:val="BodyText"/>
        <w:spacing w:line="295" w:lineRule="auto"/>
      </w:pPr>
    </w:p>
    <w:p>
      <w:pPr>
        <w:spacing w:before="100" w:line="320" w:lineRule="auto"/>
        <w:ind w:left="19" w:firstLine="18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本项目在执行过程中，管理制度得到了全面、有效的落</w:t>
      </w:r>
      <w:r>
        <w:rPr>
          <w:rFonts w:ascii="楷体" w:eastAsia="楷体" w:hAnsi="楷体" w:cs="楷体"/>
          <w:b/>
          <w:bCs/>
          <w:spacing w:val="2"/>
          <w:sz w:val="31"/>
          <w:szCs w:val="31"/>
        </w:rPr>
        <w:t xml:space="preserve">实，为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确保项目的顺利实施与目标实现提供了坚实的保障。项目单位重视制度执行的重要性，通过明确责任分工、制定详细执行计划、加强监督考核等措施，确保了各项管理制度能够得到有效</w:t>
      </w:r>
    </w:p>
    <w:p>
      <w:pPr>
        <w:spacing w:line="320" w:lineRule="auto"/>
        <w:rPr>
          <w:rFonts w:ascii="楷体" w:eastAsia="楷体" w:hAnsi="楷体" w:cs="楷体"/>
          <w:sz w:val="31"/>
          <w:szCs w:val="31"/>
        </w:rPr>
        <w:sectPr>
          <w:footerReference w:type="default" r:id="rId23"/>
          <w:pgSz w:w="11906" w:h="16839" w:orient="portrait"/>
          <w:pgMar w:top="1431" w:right="1545" w:bottom="1434" w:left="1785" w:header="0" w:footer="1157" w:gutter="0"/>
          <w:pgBorders/>
          <w:cols w:num="1" w:space="720">
            <w:col w:w="8576" w:space="720"/>
          </w:cols>
        </w:sectPr>
      </w:pPr>
    </w:p>
    <w:p>
      <w:pPr>
        <w:spacing w:before="167" w:line="236" w:lineRule="auto"/>
        <w:ind w:left="29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执行。</w:t>
      </w:r>
    </w:p>
    <w:p>
      <w:pPr>
        <w:pStyle w:val="BodyText"/>
        <w:spacing w:line="291" w:lineRule="auto"/>
      </w:pPr>
    </w:p>
    <w:p>
      <w:pPr>
        <w:pStyle w:val="BodyText"/>
        <w:spacing w:line="291" w:lineRule="auto"/>
      </w:pPr>
    </w:p>
    <w:p>
      <w:pPr>
        <w:spacing w:before="100" w:line="321" w:lineRule="auto"/>
        <w:ind w:left="34" w:hanging="14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7"/>
          <w:sz w:val="31"/>
          <w:szCs w:val="31"/>
        </w:rPr>
        <w:t xml:space="preserve">在具体执行过程中，项</w:t>
      </w:r>
      <w:r>
        <w:rPr>
          <w:rFonts w:ascii="楷体" w:eastAsia="楷体" w:hAnsi="楷体" w:cs="楷体"/>
          <w:spacing w:val="-65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7"/>
          <w:sz w:val="31"/>
          <w:szCs w:val="31"/>
        </w:rPr>
        <w:t xml:space="preserve">目团队成员严格按照制度要求进行操作。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同时，我们还建立了有效的沟通机制与反馈机制，确保项目信息的及时传递与问题的及时解决，进一步提高了制度执行的效</w:t>
      </w: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率与效果。</w:t>
      </w:r>
    </w:p>
    <w:p>
      <w:pPr>
        <w:pStyle w:val="BodyText"/>
        <w:spacing w:line="436" w:lineRule="auto"/>
      </w:pPr>
    </w:p>
    <w:p>
      <w:pPr>
        <w:spacing w:before="100" w:line="322" w:lineRule="auto"/>
        <w:ind w:left="27" w:right="112" w:firstLine="7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综上所述，本项目的管理制度在执行过程中表现出了高度的有</w:t>
      </w:r>
      <w:r>
        <w:rPr>
          <w:rFonts w:ascii="楷体" w:eastAsia="楷体" w:hAnsi="楷体" w:cs="楷体"/>
          <w:b/>
          <w:bCs/>
          <w:sz w:val="31"/>
          <w:szCs w:val="31"/>
        </w:rPr>
        <w:t xml:space="preserve">效性，既确保了项目的顺利进行，又实现了项目</w:t>
      </w:r>
      <w:r>
        <w:rPr>
          <w:rFonts w:ascii="楷体" w:eastAsia="楷体" w:hAnsi="楷体" w:cs="楷体"/>
          <w:spacing w:val="-68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z w:val="31"/>
          <w:szCs w:val="31"/>
        </w:rPr>
        <w:t xml:space="preserve">目标的有效达</w:t>
      </w:r>
      <w:r>
        <w:rPr>
          <w:rFonts w:ascii="楷体" w:eastAsia="楷体" w:hAnsi="楷体" w:cs="楷体"/>
          <w:b/>
          <w:bCs/>
          <w:spacing w:val="-6"/>
          <w:sz w:val="31"/>
          <w:szCs w:val="31"/>
        </w:rPr>
        <w:t xml:space="preserve">成。</w:t>
      </w:r>
    </w:p>
    <w:p>
      <w:pPr>
        <w:spacing w:before="1" w:line="230" w:lineRule="auto"/>
        <w:ind w:left="616"/>
        <w:outlineLvl w:val="1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（二）项目绩效目标未完成原因分析</w:t>
      </w:r>
    </w:p>
    <w:p>
      <w:pPr>
        <w:spacing w:before="152" w:line="229" w:lineRule="auto"/>
        <w:ind w:left="618"/>
        <w:outlineLvl w:val="1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（三）项目产出情况</w:t>
      </w:r>
    </w:p>
    <w:p>
      <w:pPr>
        <w:pStyle w:val="BodyText"/>
        <w:spacing w:line="295" w:lineRule="auto"/>
      </w:pPr>
    </w:p>
    <w:p>
      <w:pPr>
        <w:pStyle w:val="BodyText"/>
        <w:spacing w:line="295" w:lineRule="auto"/>
      </w:pPr>
    </w:p>
    <w:p>
      <w:pPr>
        <w:spacing w:before="101" w:line="320" w:lineRule="auto"/>
        <w:ind w:left="25" w:right="110" w:firstLine="3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项目产出类指标包括产出数量、产出质量、产出时效、产出成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本四方面的内容，由</w:t>
      </w:r>
      <w:r>
        <w:rPr>
          <w:rFonts w:ascii="楷体" w:eastAsia="楷体" w:hAnsi="楷体" w:cs="楷体"/>
          <w:spacing w:val="-54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7</w:t>
      </w:r>
      <w:r>
        <w:rPr>
          <w:rFonts w:ascii="楷体" w:eastAsia="楷体" w:hAnsi="楷体" w:cs="楷体"/>
          <w:spacing w:val="-73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个三级指标构成，权重分为40</w:t>
      </w:r>
      <w:r>
        <w:rPr>
          <w:rFonts w:ascii="楷体" w:eastAsia="楷体" w:hAnsi="楷体" w:cs="楷体"/>
          <w:spacing w:val="-66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分，实际</w:t>
      </w: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得分</w:t>
      </w:r>
      <w:r>
        <w:rPr>
          <w:rFonts w:ascii="楷体" w:eastAsia="楷体" w:hAnsi="楷体" w:cs="楷体"/>
          <w:spacing w:val="-70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40</w:t>
      </w:r>
      <w:r>
        <w:rPr>
          <w:rFonts w:ascii="楷体" w:eastAsia="楷体" w:hAnsi="楷体" w:cs="楷体"/>
          <w:spacing w:val="-65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分，得分率为</w:t>
      </w:r>
      <w:r>
        <w:rPr>
          <w:rFonts w:ascii="楷体" w:eastAsia="楷体" w:hAnsi="楷体" w:cs="楷体"/>
          <w:spacing w:val="-56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100%。具体产出指标完成情况如下：</w:t>
      </w:r>
    </w:p>
    <w:p>
      <w:pPr>
        <w:pStyle w:val="BodyText"/>
        <w:spacing w:line="444" w:lineRule="auto"/>
      </w:pPr>
    </w:p>
    <w:p>
      <w:pPr>
        <w:spacing w:before="102" w:line="231" w:lineRule="auto"/>
        <w:ind w:left="26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①数量指标：</w:t>
      </w:r>
    </w:p>
    <w:p>
      <w:pPr>
        <w:pStyle w:val="BodyText"/>
        <w:spacing w:line="294" w:lineRule="auto"/>
      </w:pPr>
    </w:p>
    <w:p>
      <w:pPr>
        <w:pStyle w:val="BodyText"/>
        <w:spacing w:line="295" w:lineRule="auto"/>
      </w:pPr>
    </w:p>
    <w:p>
      <w:pPr>
        <w:spacing w:before="101" w:line="321" w:lineRule="auto"/>
        <w:ind w:left="41" w:right="112" w:hanging="9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指标</w:t>
      </w:r>
      <w:r>
        <w:rPr>
          <w:rFonts w:ascii="楷体" w:eastAsia="楷体" w:hAnsi="楷体" w:cs="楷体"/>
          <w:spacing w:val="-54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1：收益村数，指标值：&gt;=5</w:t>
      </w:r>
      <w:r>
        <w:rPr>
          <w:rFonts w:ascii="楷体" w:eastAsia="楷体" w:hAnsi="楷体" w:cs="楷体"/>
          <w:spacing w:val="-76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个，实际完成值：</w:t>
      </w: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5</w:t>
      </w:r>
      <w:r>
        <w:rPr>
          <w:rFonts w:ascii="楷体" w:eastAsia="楷体" w:hAnsi="楷体" w:cs="楷体"/>
          <w:spacing w:val="-70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个，指标</w:t>
      </w:r>
      <w:r>
        <w:rPr>
          <w:rFonts w:ascii="楷体" w:eastAsia="楷体" w:hAnsi="楷体" w:cs="楷体"/>
          <w:b/>
          <w:bCs/>
          <w:spacing w:val="-7"/>
          <w:sz w:val="31"/>
          <w:szCs w:val="31"/>
        </w:rPr>
        <w:t xml:space="preserve">完成率</w:t>
      </w:r>
      <w:r>
        <w:rPr>
          <w:rFonts w:ascii="楷体" w:eastAsia="楷体" w:hAnsi="楷体" w:cs="楷体"/>
          <w:spacing w:val="-53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7"/>
          <w:sz w:val="31"/>
          <w:szCs w:val="31"/>
        </w:rPr>
        <w:t xml:space="preserve">100%。</w:t>
      </w:r>
    </w:p>
    <w:p>
      <w:pPr>
        <w:pStyle w:val="BodyText"/>
        <w:spacing w:line="436" w:lineRule="auto"/>
      </w:pPr>
    </w:p>
    <w:p>
      <w:pPr>
        <w:spacing w:before="102" w:line="231" w:lineRule="auto"/>
        <w:ind w:left="26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②质量指标：</w:t>
      </w:r>
    </w:p>
    <w:p>
      <w:pPr>
        <w:pStyle w:val="BodyText"/>
        <w:spacing w:line="293" w:lineRule="auto"/>
      </w:pPr>
    </w:p>
    <w:p>
      <w:pPr>
        <w:pStyle w:val="BodyText"/>
        <w:spacing w:line="294" w:lineRule="auto"/>
      </w:pPr>
    </w:p>
    <w:p>
      <w:pPr>
        <w:spacing w:before="101" w:line="226" w:lineRule="auto"/>
        <w:jc w:val="right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8"/>
          <w:sz w:val="31"/>
          <w:szCs w:val="31"/>
        </w:rPr>
        <w:t xml:space="preserve">指标</w:t>
      </w:r>
      <w:r>
        <w:rPr>
          <w:rFonts w:ascii="楷体" w:eastAsia="楷体" w:hAnsi="楷体" w:cs="楷体"/>
          <w:spacing w:val="-53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8"/>
          <w:sz w:val="31"/>
          <w:szCs w:val="31"/>
        </w:rPr>
        <w:t xml:space="preserve">1：公务正常运行率，指标值：=100%，实际完成值：100%，</w:t>
      </w:r>
    </w:p>
    <w:p>
      <w:pPr>
        <w:spacing w:line="226" w:lineRule="auto"/>
        <w:rPr>
          <w:rFonts w:ascii="楷体" w:eastAsia="楷体" w:hAnsi="楷体" w:cs="楷体"/>
          <w:sz w:val="31"/>
          <w:szCs w:val="31"/>
        </w:rPr>
        <w:sectPr>
          <w:footerReference w:type="default" r:id="rId24"/>
          <w:pgSz w:w="11906" w:h="16839" w:orient="portrait"/>
          <w:pgMar w:top="1431" w:right="1432" w:bottom="1434" w:left="1785" w:header="0" w:footer="1159" w:gutter="0"/>
          <w:pgBorders/>
          <w:cols w:num="1" w:space="720">
            <w:col w:w="8689" w:space="720"/>
          </w:cols>
        </w:sectPr>
      </w:pPr>
    </w:p>
    <w:p>
      <w:pPr>
        <w:spacing w:before="167" w:line="231" w:lineRule="auto"/>
        <w:ind w:left="32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5"/>
          <w:sz w:val="31"/>
          <w:szCs w:val="31"/>
        </w:rPr>
        <w:t xml:space="preserve">指标完成率</w:t>
      </w:r>
      <w:r>
        <w:rPr>
          <w:rFonts w:ascii="楷体" w:eastAsia="楷体" w:hAnsi="楷体" w:cs="楷体"/>
          <w:spacing w:val="-49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5"/>
          <w:sz w:val="31"/>
          <w:szCs w:val="31"/>
        </w:rPr>
        <w:t xml:space="preserve">100%。</w:t>
      </w:r>
    </w:p>
    <w:p>
      <w:pPr>
        <w:pStyle w:val="BodyText"/>
        <w:spacing w:line="294" w:lineRule="auto"/>
      </w:pPr>
    </w:p>
    <w:p>
      <w:pPr>
        <w:pStyle w:val="BodyText"/>
        <w:spacing w:line="295" w:lineRule="auto"/>
      </w:pPr>
    </w:p>
    <w:p>
      <w:pPr>
        <w:spacing w:before="101" w:line="321" w:lineRule="auto"/>
        <w:ind w:left="32" w:right="2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5"/>
          <w:sz w:val="31"/>
          <w:szCs w:val="31"/>
        </w:rPr>
        <w:t xml:space="preserve">指标2：资金使用合格率，指标值：=100%，实际完成值：100%，指标完成率</w:t>
      </w:r>
      <w:r>
        <w:rPr>
          <w:rFonts w:ascii="楷体" w:eastAsia="楷体" w:hAnsi="楷体" w:cs="楷体"/>
          <w:spacing w:val="-49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5"/>
          <w:sz w:val="31"/>
          <w:szCs w:val="31"/>
        </w:rPr>
        <w:t xml:space="preserve">100%。</w:t>
      </w:r>
    </w:p>
    <w:p>
      <w:pPr>
        <w:pStyle w:val="BodyText"/>
        <w:spacing w:line="436" w:lineRule="auto"/>
      </w:pPr>
    </w:p>
    <w:p>
      <w:pPr>
        <w:spacing w:before="101" w:line="231" w:lineRule="auto"/>
        <w:ind w:left="26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③时效指标：</w:t>
      </w:r>
    </w:p>
    <w:p>
      <w:pPr>
        <w:pStyle w:val="BodyText"/>
        <w:spacing w:line="293" w:lineRule="auto"/>
      </w:pPr>
    </w:p>
    <w:p>
      <w:pPr>
        <w:pStyle w:val="BodyText"/>
        <w:spacing w:line="294" w:lineRule="auto"/>
      </w:pPr>
    </w:p>
    <w:p>
      <w:pPr>
        <w:spacing w:before="101" w:line="226" w:lineRule="auto"/>
        <w:ind w:left="32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3"/>
          <w:sz w:val="31"/>
          <w:szCs w:val="31"/>
        </w:rPr>
        <w:t xml:space="preserve">指标</w:t>
      </w:r>
      <w:r>
        <w:rPr>
          <w:rFonts w:ascii="楷体" w:eastAsia="楷体" w:hAnsi="楷体" w:cs="楷体"/>
          <w:spacing w:val="-49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3"/>
          <w:sz w:val="31"/>
          <w:szCs w:val="31"/>
        </w:rPr>
        <w:t xml:space="preserve">1：资金支付完成时间，指标值：2024</w:t>
      </w:r>
      <w:r>
        <w:rPr>
          <w:rFonts w:ascii="楷体" w:eastAsia="楷体" w:hAnsi="楷体" w:cs="楷体"/>
          <w:spacing w:val="-65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3"/>
          <w:sz w:val="31"/>
          <w:szCs w:val="31"/>
        </w:rPr>
        <w:t xml:space="preserve">年</w:t>
      </w:r>
      <w:r>
        <w:rPr>
          <w:rFonts w:ascii="楷体" w:eastAsia="楷体" w:hAnsi="楷体" w:cs="楷体"/>
          <w:spacing w:val="-50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3"/>
          <w:sz w:val="31"/>
          <w:szCs w:val="31"/>
        </w:rPr>
        <w:t xml:space="preserve">12</w:t>
      </w:r>
      <w:r>
        <w:rPr>
          <w:rFonts w:ascii="楷体" w:eastAsia="楷体" w:hAnsi="楷体" w:cs="楷体"/>
          <w:spacing w:val="-51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3"/>
          <w:sz w:val="31"/>
          <w:szCs w:val="31"/>
        </w:rPr>
        <w:t xml:space="preserve">月</w:t>
      </w:r>
      <w:r>
        <w:rPr>
          <w:rFonts w:ascii="楷体" w:eastAsia="楷体" w:hAnsi="楷体" w:cs="楷体"/>
          <w:spacing w:val="-68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3"/>
          <w:sz w:val="31"/>
          <w:szCs w:val="31"/>
        </w:rPr>
        <w:t xml:space="preserve">25</w:t>
      </w:r>
      <w:r>
        <w:rPr>
          <w:rFonts w:ascii="楷体" w:eastAsia="楷体" w:hAnsi="楷体" w:cs="楷体"/>
          <w:spacing w:val="-3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3"/>
          <w:sz w:val="31"/>
          <w:szCs w:val="31"/>
        </w:rPr>
        <w:t xml:space="preserve">日，实</w:t>
      </w:r>
    </w:p>
    <w:p>
      <w:pPr>
        <w:spacing w:before="160" w:line="226" w:lineRule="auto"/>
        <w:ind w:left="50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8"/>
          <w:sz w:val="31"/>
          <w:szCs w:val="31"/>
        </w:rPr>
        <w:t xml:space="preserve">际完成值：2024</w:t>
      </w:r>
      <w:r>
        <w:rPr>
          <w:rFonts w:ascii="楷体" w:eastAsia="楷体" w:hAnsi="楷体" w:cs="楷体"/>
          <w:spacing w:val="-51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8"/>
          <w:sz w:val="31"/>
          <w:szCs w:val="31"/>
        </w:rPr>
        <w:t xml:space="preserve">年</w:t>
      </w:r>
      <w:r>
        <w:rPr>
          <w:rFonts w:ascii="楷体" w:eastAsia="楷体" w:hAnsi="楷体" w:cs="楷体"/>
          <w:spacing w:val="-54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8"/>
          <w:sz w:val="31"/>
          <w:szCs w:val="31"/>
        </w:rPr>
        <w:t xml:space="preserve">12</w:t>
      </w:r>
      <w:r>
        <w:rPr>
          <w:rFonts w:ascii="楷体" w:eastAsia="楷体" w:hAnsi="楷体" w:cs="楷体"/>
          <w:spacing w:val="-54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8"/>
          <w:sz w:val="31"/>
          <w:szCs w:val="31"/>
        </w:rPr>
        <w:t xml:space="preserve">月</w:t>
      </w:r>
      <w:r>
        <w:rPr>
          <w:rFonts w:ascii="楷体" w:eastAsia="楷体" w:hAnsi="楷体" w:cs="楷体"/>
          <w:spacing w:val="-73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8"/>
          <w:sz w:val="31"/>
          <w:szCs w:val="31"/>
        </w:rPr>
        <w:t xml:space="preserve">25</w:t>
      </w:r>
      <w:r>
        <w:rPr>
          <w:rFonts w:ascii="楷体" w:eastAsia="楷体" w:hAnsi="楷体" w:cs="楷体"/>
          <w:spacing w:val="-8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8"/>
          <w:sz w:val="31"/>
          <w:szCs w:val="31"/>
        </w:rPr>
        <w:t xml:space="preserve">日，指标完成率</w:t>
      </w:r>
      <w:r>
        <w:rPr>
          <w:rFonts w:ascii="楷体" w:eastAsia="楷体" w:hAnsi="楷体" w:cs="楷体"/>
          <w:spacing w:val="-54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8"/>
          <w:sz w:val="31"/>
          <w:szCs w:val="31"/>
        </w:rPr>
        <w:t xml:space="preserve">100%。</w:t>
      </w:r>
    </w:p>
    <w:p>
      <w:pPr>
        <w:pStyle w:val="BodyText"/>
        <w:spacing w:line="298" w:lineRule="auto"/>
      </w:pPr>
    </w:p>
    <w:p>
      <w:pPr>
        <w:pStyle w:val="BodyText"/>
        <w:spacing w:line="298" w:lineRule="auto"/>
      </w:pPr>
    </w:p>
    <w:p>
      <w:pPr>
        <w:spacing w:before="100" w:line="231" w:lineRule="auto"/>
        <w:ind w:left="26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④成本指标：</w:t>
      </w:r>
    </w:p>
    <w:p>
      <w:pPr>
        <w:pStyle w:val="BodyText"/>
        <w:spacing w:line="294" w:lineRule="auto"/>
      </w:pPr>
    </w:p>
    <w:p>
      <w:pPr>
        <w:pStyle w:val="BodyText"/>
        <w:spacing w:line="294" w:lineRule="auto"/>
      </w:pPr>
    </w:p>
    <w:p>
      <w:pPr>
        <w:spacing w:before="101" w:line="319" w:lineRule="auto"/>
        <w:ind w:left="36" w:right="88" w:hanging="4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11"/>
          <w:sz w:val="31"/>
          <w:szCs w:val="31"/>
        </w:rPr>
        <w:t xml:space="preserve">指标</w:t>
      </w:r>
      <w:r>
        <w:rPr>
          <w:rFonts w:ascii="楷体" w:eastAsia="楷体" w:hAnsi="楷体" w:cs="楷体"/>
          <w:spacing w:val="-54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11"/>
          <w:sz w:val="31"/>
          <w:szCs w:val="31"/>
        </w:rPr>
        <w:t xml:space="preserve">1：2024</w:t>
      </w:r>
      <w:r>
        <w:rPr>
          <w:rFonts w:ascii="楷体" w:eastAsia="楷体" w:hAnsi="楷体" w:cs="楷体"/>
          <w:spacing w:val="-68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11"/>
          <w:sz w:val="31"/>
          <w:szCs w:val="31"/>
        </w:rPr>
        <w:t xml:space="preserve">年燃料费，指标值：&lt;=10</w:t>
      </w:r>
      <w:r>
        <w:rPr>
          <w:rFonts w:ascii="楷体" w:eastAsia="楷体" w:hAnsi="楷体" w:cs="楷体"/>
          <w:spacing w:val="-58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11"/>
          <w:sz w:val="31"/>
          <w:szCs w:val="31"/>
        </w:rPr>
        <w:t xml:space="preserve">万元，实际完</w:t>
      </w:r>
      <w:r>
        <w:rPr>
          <w:rFonts w:ascii="楷体" w:eastAsia="楷体" w:hAnsi="楷体" w:cs="楷体"/>
          <w:b/>
          <w:bCs/>
          <w:spacing w:val="-12"/>
          <w:sz w:val="31"/>
          <w:szCs w:val="31"/>
        </w:rPr>
        <w:t xml:space="preserve">成值：8.08</w:t>
      </w:r>
      <w:r>
        <w:rPr>
          <w:rFonts w:ascii="楷体" w:eastAsia="楷体" w:hAnsi="楷体" w:cs="楷体"/>
          <w:b/>
          <w:bCs/>
          <w:spacing w:val="-3"/>
          <w:sz w:val="31"/>
          <w:szCs w:val="31"/>
        </w:rPr>
        <w:t xml:space="preserve">万元，指标完成率</w:t>
      </w:r>
      <w:r>
        <w:rPr>
          <w:rFonts w:ascii="楷体" w:eastAsia="楷体" w:hAnsi="楷体" w:cs="楷体"/>
          <w:spacing w:val="-66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3"/>
          <w:sz w:val="31"/>
          <w:szCs w:val="31"/>
        </w:rPr>
        <w:t xml:space="preserve">80.8%，偏差</w:t>
      </w:r>
      <w:r>
        <w:rPr>
          <w:rFonts w:ascii="楷体" w:eastAsia="楷体" w:hAnsi="楷体" w:cs="楷体"/>
          <w:spacing w:val="-54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3"/>
          <w:sz w:val="31"/>
          <w:szCs w:val="31"/>
        </w:rPr>
        <w:t xml:space="preserve">19.2%。</w:t>
      </w:r>
    </w:p>
    <w:p>
      <w:pPr>
        <w:pStyle w:val="BodyText"/>
        <w:spacing w:line="446" w:lineRule="auto"/>
      </w:pPr>
    </w:p>
    <w:p>
      <w:pPr>
        <w:spacing w:before="102" w:line="321" w:lineRule="auto"/>
        <w:ind w:left="32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9"/>
          <w:sz w:val="31"/>
          <w:szCs w:val="31"/>
        </w:rPr>
        <w:t xml:space="preserve">指标2：2024</w:t>
      </w:r>
      <w:r>
        <w:rPr>
          <w:rFonts w:ascii="楷体" w:eastAsia="楷体" w:hAnsi="楷体" w:cs="楷体"/>
          <w:spacing w:val="-67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9"/>
          <w:sz w:val="31"/>
          <w:szCs w:val="31"/>
        </w:rPr>
        <w:t xml:space="preserve">年电费，指标值：&lt;=4</w:t>
      </w:r>
      <w:r>
        <w:rPr>
          <w:rFonts w:ascii="楷体" w:eastAsia="楷体" w:hAnsi="楷体" w:cs="楷体"/>
          <w:spacing w:val="-58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9"/>
          <w:sz w:val="31"/>
          <w:szCs w:val="31"/>
        </w:rPr>
        <w:t xml:space="preserve">万元，实际完成值：4</w:t>
      </w:r>
      <w:r>
        <w:rPr>
          <w:rFonts w:ascii="楷体" w:eastAsia="楷体" w:hAnsi="楷体" w:cs="楷体"/>
          <w:spacing w:val="-53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9"/>
          <w:sz w:val="31"/>
          <w:szCs w:val="31"/>
        </w:rPr>
        <w:t xml:space="preserve">万元，</w:t>
      </w:r>
      <w:r>
        <w:rPr>
          <w:rFonts w:ascii="楷体" w:eastAsia="楷体" w:hAnsi="楷体" w:cs="楷体"/>
          <w:b/>
          <w:bCs/>
          <w:spacing w:val="-5"/>
          <w:sz w:val="31"/>
          <w:szCs w:val="31"/>
        </w:rPr>
        <w:t xml:space="preserve">指标完成率</w:t>
      </w:r>
      <w:r>
        <w:rPr>
          <w:rFonts w:ascii="楷体" w:eastAsia="楷体" w:hAnsi="楷体" w:cs="楷体"/>
          <w:spacing w:val="-49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5"/>
          <w:sz w:val="31"/>
          <w:szCs w:val="31"/>
        </w:rPr>
        <w:t xml:space="preserve">100%。</w:t>
      </w:r>
    </w:p>
    <w:p>
      <w:pPr>
        <w:pStyle w:val="BodyText"/>
        <w:spacing w:line="436" w:lineRule="auto"/>
      </w:pPr>
    </w:p>
    <w:p>
      <w:pPr>
        <w:spacing w:before="101" w:line="226" w:lineRule="auto"/>
        <w:ind w:left="32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1"/>
          <w:sz w:val="31"/>
          <w:szCs w:val="31"/>
        </w:rPr>
        <w:t xml:space="preserve">指标3：2024</w:t>
      </w:r>
      <w:r>
        <w:rPr>
          <w:rFonts w:ascii="楷体" w:eastAsia="楷体" w:hAnsi="楷体" w:cs="楷体"/>
          <w:spacing w:val="-63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1"/>
          <w:sz w:val="31"/>
          <w:szCs w:val="31"/>
        </w:rPr>
        <w:t xml:space="preserve">年办公经费，指标值：&lt;=16</w:t>
      </w:r>
      <w:r>
        <w:rPr>
          <w:rFonts w:ascii="楷体" w:eastAsia="楷体" w:hAnsi="楷体" w:cs="楷体"/>
          <w:spacing w:val="-58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1"/>
          <w:sz w:val="31"/>
          <w:szCs w:val="31"/>
        </w:rPr>
        <w:t xml:space="preserve">万元，实际完成值：</w:t>
      </w:r>
    </w:p>
    <w:p>
      <w:pPr>
        <w:spacing w:before="160" w:line="226" w:lineRule="auto"/>
        <w:ind w:left="42"/>
        <w:outlineLvl w:val="2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5"/>
          <w:sz w:val="31"/>
          <w:szCs w:val="31"/>
        </w:rPr>
        <w:t xml:space="preserve">16</w:t>
      </w:r>
      <w:r>
        <w:rPr>
          <w:rFonts w:ascii="楷体" w:eastAsia="楷体" w:hAnsi="楷体" w:cs="楷体"/>
          <w:spacing w:val="-59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5"/>
          <w:sz w:val="31"/>
          <w:szCs w:val="31"/>
        </w:rPr>
        <w:t xml:space="preserve">万元，指标完成率</w:t>
      </w:r>
      <w:r>
        <w:rPr>
          <w:rFonts w:ascii="楷体" w:eastAsia="楷体" w:hAnsi="楷体" w:cs="楷体"/>
          <w:spacing w:val="-54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5"/>
          <w:sz w:val="31"/>
          <w:szCs w:val="31"/>
        </w:rPr>
        <w:t xml:space="preserve">100%。</w:t>
      </w:r>
    </w:p>
    <w:p>
      <w:pPr>
        <w:spacing w:before="162" w:line="225" w:lineRule="auto"/>
        <w:ind w:left="672"/>
        <w:rPr>
          <w:rFonts w:ascii="宋体" w:eastAsia="宋体" w:hAnsi="宋体" w:cs="宋体"/>
          <w:sz w:val="31"/>
          <w:szCs w:val="31"/>
        </w:rPr>
      </w:pPr>
      <w:r>
        <w:rPr>
          <w:rFonts w:ascii="宋体" w:eastAsia="宋体" w:hAnsi="宋体" w:cs="宋体"/>
          <w:spacing w:val="1"/>
          <w:sz w:val="31"/>
          <w:szCs w:val="31"/>
        </w:rPr>
        <w:t xml:space="preserve">五、其他需要说明的问题</w:t>
      </w:r>
    </w:p>
    <w:p>
      <w:pPr>
        <w:spacing w:before="161" w:line="229" w:lineRule="auto"/>
        <w:ind w:left="616"/>
        <w:outlineLvl w:val="1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（一）后续工作计划</w:t>
      </w:r>
    </w:p>
    <w:p>
      <w:pPr>
        <w:spacing w:before="156" w:line="232" w:lineRule="auto"/>
        <w:ind w:left="618"/>
        <w:outlineLvl w:val="1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（四）项目效益情况</w:t>
      </w:r>
    </w:p>
    <w:p>
      <w:pPr>
        <w:pStyle w:val="BodyText"/>
        <w:spacing w:line="292" w:lineRule="auto"/>
      </w:pPr>
    </w:p>
    <w:p>
      <w:pPr>
        <w:pStyle w:val="BodyText"/>
        <w:spacing w:line="293" w:lineRule="auto"/>
      </w:pPr>
    </w:p>
    <w:p>
      <w:pPr>
        <w:spacing w:before="101" w:line="226" w:lineRule="auto"/>
        <w:ind w:left="29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6"/>
          <w:sz w:val="31"/>
          <w:szCs w:val="31"/>
        </w:rPr>
        <w:t xml:space="preserve">项目效益类指标包括项目实施效益和满意度两方面的内容，由</w:t>
      </w:r>
      <w:r>
        <w:rPr>
          <w:rFonts w:ascii="楷体" w:eastAsia="楷体" w:hAnsi="楷体" w:cs="楷体"/>
          <w:spacing w:val="-57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6"/>
          <w:sz w:val="31"/>
          <w:szCs w:val="31"/>
        </w:rPr>
        <w:t xml:space="preserve">2</w:t>
      </w:r>
    </w:p>
    <w:p>
      <w:pPr>
        <w:spacing w:line="226" w:lineRule="auto"/>
        <w:rPr>
          <w:rFonts w:ascii="楷体" w:eastAsia="楷体" w:hAnsi="楷体" w:cs="楷体"/>
          <w:sz w:val="31"/>
          <w:szCs w:val="31"/>
        </w:rPr>
        <w:sectPr>
          <w:footerReference w:type="default" r:id="rId25"/>
          <w:pgSz w:w="11906" w:h="16839" w:orient="portrait"/>
          <w:pgMar w:top="1431" w:right="1457" w:bottom="1434" w:left="1785" w:header="0" w:footer="1157" w:gutter="0"/>
          <w:pgBorders/>
          <w:cols w:num="1" w:space="720">
            <w:col w:w="8664" w:space="720"/>
          </w:cols>
        </w:sectPr>
      </w:pPr>
    </w:p>
    <w:p>
      <w:pPr>
        <w:spacing w:before="168" w:line="322" w:lineRule="auto"/>
        <w:ind w:left="42" w:right="74" w:hanging="22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5"/>
          <w:sz w:val="31"/>
          <w:szCs w:val="31"/>
        </w:rPr>
        <w:t xml:space="preserve">个三级指标构成，权重分为20</w:t>
      </w:r>
      <w:r>
        <w:rPr>
          <w:rFonts w:ascii="楷体" w:eastAsia="楷体" w:hAnsi="楷体" w:cs="楷体"/>
          <w:spacing w:val="-63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5"/>
          <w:sz w:val="31"/>
          <w:szCs w:val="31"/>
        </w:rPr>
        <w:t xml:space="preserve">分，实际得分</w:t>
      </w:r>
      <w:r>
        <w:rPr>
          <w:rFonts w:ascii="楷体" w:eastAsia="楷体" w:hAnsi="楷体" w:cs="楷体"/>
          <w:spacing w:val="-70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5"/>
          <w:sz w:val="31"/>
          <w:szCs w:val="31"/>
        </w:rPr>
        <w:t xml:space="preserve">2</w:t>
      </w:r>
      <w:r>
        <w:rPr>
          <w:rFonts w:ascii="楷体" w:eastAsia="楷体" w:hAnsi="楷体" w:cs="楷体"/>
          <w:b/>
          <w:bCs/>
          <w:spacing w:val="4"/>
          <w:sz w:val="31"/>
          <w:szCs w:val="31"/>
        </w:rPr>
        <w:t xml:space="preserve">0</w:t>
      </w:r>
      <w:r>
        <w:rPr>
          <w:rFonts w:ascii="楷体" w:eastAsia="楷体" w:hAnsi="楷体" w:cs="楷体"/>
          <w:spacing w:val="-63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4"/>
          <w:sz w:val="31"/>
          <w:szCs w:val="31"/>
        </w:rPr>
        <w:t xml:space="preserve">分，得分率为</w:t>
      </w: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100%。具体效益指标及满意度指标完成情况如下：</w:t>
      </w:r>
    </w:p>
    <w:p>
      <w:pPr>
        <w:pStyle w:val="BodyText"/>
        <w:spacing w:line="434" w:lineRule="auto"/>
      </w:pPr>
    </w:p>
    <w:p>
      <w:pPr>
        <w:spacing w:before="101" w:line="235" w:lineRule="auto"/>
        <w:ind w:left="42"/>
        <w:outlineLvl w:val="2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5"/>
          <w:sz w:val="31"/>
          <w:szCs w:val="31"/>
        </w:rPr>
        <w:t xml:space="preserve">1.实施效益</w:t>
      </w:r>
    </w:p>
    <w:p>
      <w:pPr>
        <w:pStyle w:val="BodyText"/>
        <w:spacing w:line="290" w:lineRule="auto"/>
      </w:pPr>
    </w:p>
    <w:p>
      <w:pPr>
        <w:pStyle w:val="BodyText"/>
        <w:spacing w:line="290" w:lineRule="auto"/>
      </w:pPr>
    </w:p>
    <w:p>
      <w:pPr>
        <w:spacing w:before="101" w:line="231" w:lineRule="auto"/>
        <w:ind w:left="26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①社会效益指标：</w:t>
      </w:r>
    </w:p>
    <w:p>
      <w:pPr>
        <w:pStyle w:val="BodyText"/>
        <w:spacing w:line="293" w:lineRule="auto"/>
      </w:pPr>
    </w:p>
    <w:p>
      <w:pPr>
        <w:pStyle w:val="BodyText"/>
        <w:spacing w:line="294" w:lineRule="auto"/>
      </w:pPr>
    </w:p>
    <w:p>
      <w:pPr>
        <w:spacing w:before="101" w:line="226" w:lineRule="auto"/>
        <w:ind w:left="32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指标</w:t>
      </w:r>
      <w:r>
        <w:rPr>
          <w:rFonts w:ascii="楷体" w:eastAsia="楷体" w:hAnsi="楷体" w:cs="楷体"/>
          <w:spacing w:val="-45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1：保障社区日常工作开展，指标值：有效保障</w:t>
      </w:r>
      <w:r>
        <w:rPr>
          <w:rFonts w:ascii="楷体" w:eastAsia="楷体" w:hAnsi="楷体" w:cs="楷体"/>
          <w:spacing w:val="-1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，实际完</w:t>
      </w:r>
    </w:p>
    <w:p>
      <w:pPr>
        <w:spacing w:before="160" w:line="226" w:lineRule="auto"/>
        <w:ind w:left="27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3"/>
          <w:sz w:val="31"/>
          <w:szCs w:val="31"/>
        </w:rPr>
        <w:t xml:space="preserve">成值：有效保障</w:t>
      </w:r>
      <w:r>
        <w:rPr>
          <w:rFonts w:ascii="楷体" w:eastAsia="楷体" w:hAnsi="楷体" w:cs="楷体"/>
          <w:spacing w:val="-3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3"/>
          <w:sz w:val="31"/>
          <w:szCs w:val="31"/>
        </w:rPr>
        <w:t xml:space="preserve">，指标完成率</w:t>
      </w:r>
      <w:r>
        <w:rPr>
          <w:rFonts w:ascii="楷体" w:eastAsia="楷体" w:hAnsi="楷体" w:cs="楷体"/>
          <w:spacing w:val="-41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3"/>
          <w:sz w:val="31"/>
          <w:szCs w:val="31"/>
        </w:rPr>
        <w:t xml:space="preserve">100%，</w:t>
      </w:r>
    </w:p>
    <w:p>
      <w:pPr>
        <w:pStyle w:val="BodyText"/>
        <w:spacing w:line="298" w:lineRule="auto"/>
      </w:pPr>
    </w:p>
    <w:p>
      <w:pPr>
        <w:pStyle w:val="BodyText"/>
        <w:spacing w:line="298" w:lineRule="auto"/>
      </w:pPr>
    </w:p>
    <w:p>
      <w:pPr>
        <w:spacing w:before="101" w:line="232" w:lineRule="auto"/>
        <w:ind w:left="616"/>
        <w:outlineLvl w:val="1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（二）主要经验及做法、存在问题和建议</w:t>
      </w:r>
    </w:p>
    <w:p>
      <w:pPr>
        <w:spacing w:before="150" w:line="235" w:lineRule="auto"/>
        <w:ind w:left="590"/>
        <w:outlineLvl w:val="2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2.满意度</w:t>
      </w:r>
    </w:p>
    <w:p>
      <w:pPr>
        <w:pStyle w:val="BodyText"/>
        <w:spacing w:line="291" w:lineRule="auto"/>
      </w:pPr>
    </w:p>
    <w:p>
      <w:pPr>
        <w:pStyle w:val="BodyText"/>
        <w:spacing w:line="291" w:lineRule="auto"/>
      </w:pPr>
    </w:p>
    <w:p>
      <w:pPr>
        <w:spacing w:before="102" w:line="321" w:lineRule="auto"/>
        <w:ind w:left="41" w:right="71" w:hanging="9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6"/>
          <w:sz w:val="31"/>
          <w:szCs w:val="31"/>
        </w:rPr>
        <w:t xml:space="preserve">指标</w:t>
      </w:r>
      <w:r>
        <w:rPr>
          <w:rFonts w:ascii="楷体" w:eastAsia="楷体" w:hAnsi="楷体" w:cs="楷体"/>
          <w:spacing w:val="-49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6"/>
          <w:sz w:val="31"/>
          <w:szCs w:val="31"/>
        </w:rPr>
        <w:t xml:space="preserve">1：社区满意度，指标值：&gt;=95%，实际完成值：95%，指标</w:t>
      </w:r>
      <w:r>
        <w:rPr>
          <w:rFonts w:ascii="楷体" w:eastAsia="楷体" w:hAnsi="楷体" w:cs="楷体"/>
          <w:b/>
          <w:bCs/>
          <w:spacing w:val="-7"/>
          <w:sz w:val="31"/>
          <w:szCs w:val="31"/>
        </w:rPr>
        <w:t xml:space="preserve">完成率</w:t>
      </w:r>
      <w:r>
        <w:rPr>
          <w:rFonts w:ascii="楷体" w:eastAsia="楷体" w:hAnsi="楷体" w:cs="楷体"/>
          <w:spacing w:val="-53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7"/>
          <w:sz w:val="31"/>
          <w:szCs w:val="31"/>
        </w:rPr>
        <w:t xml:space="preserve">100%。</w:t>
      </w:r>
    </w:p>
    <w:p>
      <w:pPr>
        <w:spacing w:before="1" w:line="230" w:lineRule="auto"/>
        <w:ind w:left="616"/>
        <w:outlineLvl w:val="1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7"/>
          <w:sz w:val="31"/>
          <w:szCs w:val="31"/>
        </w:rPr>
        <w:t xml:space="preserve">（三）其他</w:t>
      </w:r>
    </w:p>
    <w:p>
      <w:pPr>
        <w:spacing w:before="152" w:line="231" w:lineRule="auto"/>
        <w:ind w:left="618"/>
        <w:outlineLvl w:val="1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2"/>
          <w:sz w:val="31"/>
          <w:szCs w:val="31"/>
        </w:rPr>
        <w:t xml:space="preserve">（五）预算执行进度与绩效指标总体完成率偏差</w:t>
      </w:r>
    </w:p>
    <w:p>
      <w:pPr>
        <w:pStyle w:val="BodyText"/>
        <w:spacing w:line="292" w:lineRule="auto"/>
      </w:pPr>
    </w:p>
    <w:p>
      <w:pPr>
        <w:pStyle w:val="BodyText"/>
        <w:spacing w:line="293" w:lineRule="auto"/>
      </w:pPr>
    </w:p>
    <w:p>
      <w:pPr>
        <w:spacing w:before="101" w:line="322" w:lineRule="auto"/>
        <w:ind w:left="19" w:right="74" w:firstLine="9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托里县庙尔沟镇2024年庙尔沟镇社区党组织服</w:t>
      </w:r>
      <w:r>
        <w:rPr>
          <w:rFonts w:ascii="楷体" w:eastAsia="楷体" w:hAnsi="楷体" w:cs="楷体"/>
          <w:b/>
          <w:bCs/>
          <w:spacing w:val="2"/>
          <w:sz w:val="31"/>
          <w:szCs w:val="31"/>
        </w:rPr>
        <w:t xml:space="preserve">务群众经费项目</w:t>
      </w:r>
      <w:r>
        <w:rPr>
          <w:rFonts w:ascii="楷体" w:eastAsia="楷体" w:hAnsi="楷体" w:cs="楷体"/>
          <w:b/>
          <w:bCs/>
          <w:spacing w:val="5"/>
          <w:sz w:val="31"/>
          <w:szCs w:val="31"/>
        </w:rPr>
        <w:t xml:space="preserve">年初预算30</w:t>
      </w:r>
      <w:r>
        <w:rPr>
          <w:rFonts w:ascii="楷体" w:eastAsia="楷体" w:hAnsi="楷体" w:cs="楷体"/>
          <w:spacing w:val="-47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5"/>
          <w:sz w:val="31"/>
          <w:szCs w:val="31"/>
        </w:rPr>
        <w:t xml:space="preserve">万元，全年预算</w:t>
      </w:r>
      <w:r>
        <w:rPr>
          <w:rFonts w:ascii="楷体" w:eastAsia="楷体" w:hAnsi="楷体" w:cs="楷体"/>
          <w:spacing w:val="-63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5"/>
          <w:sz w:val="31"/>
          <w:szCs w:val="31"/>
        </w:rPr>
        <w:t xml:space="preserve">30</w:t>
      </w:r>
      <w:r>
        <w:rPr>
          <w:rFonts w:ascii="楷体" w:eastAsia="楷体" w:hAnsi="楷体" w:cs="楷体"/>
          <w:spacing w:val="-55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5"/>
          <w:sz w:val="31"/>
          <w:szCs w:val="31"/>
        </w:rPr>
        <w:t xml:space="preserve">万元，实际支出28.08</w:t>
      </w:r>
      <w:r>
        <w:rPr>
          <w:rFonts w:ascii="楷体" w:eastAsia="楷体" w:hAnsi="楷体" w:cs="楷体"/>
          <w:spacing w:val="-54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5"/>
          <w:sz w:val="31"/>
          <w:szCs w:val="31"/>
        </w:rPr>
        <w:t xml:space="preserve">万元，</w:t>
      </w:r>
      <w:r>
        <w:rPr>
          <w:rFonts w:ascii="楷体" w:eastAsia="楷体" w:hAnsi="楷体" w:cs="楷体"/>
          <w:b/>
          <w:bCs/>
          <w:spacing w:val="7"/>
          <w:sz w:val="31"/>
          <w:szCs w:val="31"/>
        </w:rPr>
        <w:t xml:space="preserve">预算执行率为93.6%，项目绩效指标总体完成率为97.87%，总</w:t>
      </w:r>
      <w:r>
        <w:rPr>
          <w:rFonts w:ascii="楷体" w:eastAsia="楷体" w:hAnsi="楷体" w:cs="楷体"/>
          <w:b/>
          <w:bCs/>
          <w:spacing w:val="6"/>
          <w:sz w:val="31"/>
          <w:szCs w:val="31"/>
        </w:rPr>
        <w:t xml:space="preserve">体偏差率为2.13%。</w:t>
      </w:r>
    </w:p>
    <w:p>
      <w:pPr>
        <w:pStyle w:val="BodyText"/>
        <w:spacing w:line="436" w:lineRule="auto"/>
      </w:pPr>
    </w:p>
    <w:p>
      <w:pPr>
        <w:spacing w:before="102" w:line="224" w:lineRule="auto"/>
        <w:ind w:left="669"/>
        <w:rPr>
          <w:rFonts w:ascii="宋体" w:eastAsia="宋体" w:hAnsi="宋体" w:cs="宋体"/>
          <w:sz w:val="31"/>
          <w:szCs w:val="31"/>
        </w:rPr>
      </w:pPr>
      <w:r>
        <w:rPr>
          <w:rFonts w:ascii="宋体" w:eastAsia="宋体" w:hAnsi="宋体" w:cs="宋体"/>
          <w:spacing w:val="1"/>
          <w:sz w:val="31"/>
          <w:szCs w:val="31"/>
        </w:rPr>
        <w:t xml:space="preserve">六、项目评价工作情况</w:t>
      </w:r>
    </w:p>
    <w:p>
      <w:pPr>
        <w:spacing w:before="160" w:line="218" w:lineRule="auto"/>
        <w:jc w:val="right"/>
        <w:rPr>
          <w:rFonts w:ascii="FangSong_GB2312" w:eastAsia="FangSong_GB2312" w:hAnsi="FangSong_GB2312" w:cs="FangSong_GB2312"/>
          <w:sz w:val="31"/>
          <w:szCs w:val="31"/>
        </w:rPr>
      </w:pPr>
      <w:r>
        <w:rPr>
          <w:rFonts w:ascii="FangSong_GB2312" w:eastAsia="FangSong_GB2312" w:hAnsi="FangSong_GB2312" w:cs="FangSong_GB2312"/>
          <w:spacing w:val="-2"/>
          <w:sz w:val="31"/>
          <w:szCs w:val="31"/>
        </w:rPr>
        <w:t xml:space="preserve">包括评价基础数据收集、资料来源和依据等佐证材料情况，</w:t>
      </w:r>
    </w:p>
    <w:p>
      <w:pPr>
        <w:spacing w:line="218" w:lineRule="auto"/>
        <w:rPr>
          <w:rFonts w:ascii="FangSong_GB2312" w:eastAsia="FangSong_GB2312" w:hAnsi="FangSong_GB2312" w:cs="FangSong_GB2312"/>
          <w:sz w:val="31"/>
          <w:szCs w:val="31"/>
        </w:rPr>
        <w:sectPr>
          <w:footerReference w:type="default" r:id="rId26"/>
          <w:pgSz w:w="11906" w:h="16839" w:orient="portrait"/>
          <w:pgMar w:top="1431" w:right="1471" w:bottom="1434" w:left="1785" w:header="0" w:footer="1159" w:gutter="0"/>
          <w:pgBorders/>
          <w:cols w:num="1" w:space="720">
            <w:col w:w="8650" w:space="720"/>
          </w:cols>
        </w:sectPr>
      </w:pPr>
    </w:p>
    <w:p>
      <w:pPr>
        <w:spacing w:before="164" w:line="219" w:lineRule="auto"/>
        <w:ind w:left="30"/>
        <w:rPr>
          <w:rFonts w:ascii="FangSong_GB2312" w:eastAsia="FangSong_GB2312" w:hAnsi="FangSong_GB2312" w:cs="FangSong_GB2312"/>
          <w:sz w:val="31"/>
          <w:szCs w:val="31"/>
        </w:rPr>
      </w:pPr>
      <w:r>
        <w:rPr>
          <w:rFonts w:ascii="FangSong_GB2312" w:eastAsia="FangSong_GB2312" w:hAnsi="FangSong_GB2312" w:cs="FangSong_GB2312"/>
          <w:spacing w:val="1"/>
          <w:sz w:val="31"/>
          <w:szCs w:val="31"/>
        </w:rPr>
        <w:t xml:space="preserve">项目现场勘验检查核实等情况</w:t>
      </w:r>
    </w:p>
    <w:p>
      <w:pPr>
        <w:spacing w:before="259" w:line="234" w:lineRule="auto"/>
        <w:ind w:left="618"/>
        <w:outlineLvl w:val="1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4"/>
          <w:sz w:val="31"/>
          <w:szCs w:val="31"/>
        </w:rPr>
        <w:t xml:space="preserve">（一）主要经验及做法</w:t>
      </w:r>
    </w:p>
    <w:p>
      <w:pPr>
        <w:pStyle w:val="BodyText"/>
        <w:spacing w:line="289" w:lineRule="auto"/>
      </w:pPr>
    </w:p>
    <w:p>
      <w:pPr>
        <w:pStyle w:val="BodyText"/>
        <w:spacing w:line="290" w:lineRule="auto"/>
      </w:pPr>
    </w:p>
    <w:p>
      <w:pPr>
        <w:spacing w:before="101" w:line="321" w:lineRule="auto"/>
        <w:ind w:left="16" w:firstLine="22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为确保项目顺利进行，提前做好项目规划，将所列</w:t>
      </w:r>
      <w:r>
        <w:rPr>
          <w:rFonts w:ascii="楷体" w:eastAsia="楷体" w:hAnsi="楷体" w:cs="楷体"/>
          <w:b/>
          <w:bCs/>
          <w:spacing w:val="2"/>
          <w:sz w:val="31"/>
          <w:szCs w:val="31"/>
        </w:rPr>
        <w:t xml:space="preserve">计划再三审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核。在项目实施过程中做好定期监督检查，严格按照项目管理规范进行，在项目资金使用过程中，严格落实把关，按照项目资金使用范围做好审核工作，让项目资金落于实处。在项目完</w:t>
      </w:r>
      <w:r>
        <w:rPr>
          <w:rFonts w:ascii="楷体" w:eastAsia="楷体" w:hAnsi="楷体" w:cs="楷体"/>
          <w:b/>
          <w:bCs/>
          <w:sz w:val="31"/>
          <w:szCs w:val="31"/>
        </w:rPr>
        <w:t xml:space="preserve">成后，做好受益群众民意调查及项目防范工作。</w:t>
      </w:r>
    </w:p>
    <w:p>
      <w:pPr>
        <w:pStyle w:val="BodyText"/>
        <w:spacing w:line="442" w:lineRule="auto"/>
      </w:pPr>
    </w:p>
    <w:p>
      <w:pPr>
        <w:spacing w:before="101" w:line="321" w:lineRule="auto"/>
        <w:ind w:left="23" w:hanging="6"/>
        <w:jc w:val="both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严格坚持先做事、后验收、再拨付的原则，杜绝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过程的监督管理格局，尽量早发现问题，早解决问题。</w:t>
      </w:r>
    </w:p>
    <w:p>
      <w:pPr>
        <w:pStyle w:val="BodyText"/>
        <w:spacing w:line="446" w:lineRule="auto"/>
      </w:pPr>
    </w:p>
    <w:p>
      <w:pPr>
        <w:spacing w:before="100" w:line="231" w:lineRule="auto"/>
        <w:ind w:left="52"/>
        <w:outlineLvl w:val="1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3"/>
          <w:sz w:val="31"/>
          <w:szCs w:val="31"/>
        </w:rPr>
        <w:t xml:space="preserve">（二）存在的问题及原因分析</w:t>
      </w:r>
    </w:p>
    <w:p>
      <w:pPr>
        <w:pStyle w:val="BodyText"/>
        <w:spacing w:line="292" w:lineRule="auto"/>
      </w:pPr>
    </w:p>
    <w:p>
      <w:pPr>
        <w:pStyle w:val="BodyText"/>
        <w:spacing w:line="292" w:lineRule="auto"/>
      </w:pPr>
    </w:p>
    <w:p>
      <w:pPr>
        <w:spacing w:before="101" w:line="298" w:lineRule="auto"/>
        <w:ind w:left="26" w:firstLine="16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2"/>
          <w:sz w:val="31"/>
          <w:szCs w:val="31"/>
        </w:rPr>
        <w:t xml:space="preserve">1.相关绩效管理方面专业知识的系统性学习有待加强。各项指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标的设置要进一步优化、完善，主要在细化、量化上改进。在绩效自评过程中，</w:t>
      </w:r>
      <w:r>
        <w:rPr>
          <w:rFonts w:ascii="楷体" w:eastAsia="楷体" w:hAnsi="楷体" w:cs="楷体"/>
          <w:b/>
          <w:bCs/>
          <w:snapToGrid w:val="0"/>
          <w:color w:val="000000"/>
          <w:spacing w:val="3"/>
          <w:sz w:val="31"/>
          <w:szCs w:val="31"/>
          <w:lang w:val="en-US" w:eastAsia="en-US"/>
        </w:rPr>
        <w:t xml:space="preserve">由于部分人员</w:t>
      </w: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缺乏相关绩效管理专业知识，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自评价工作还存在自我审定的局限性，影响评价质量。</w:t>
      </w:r>
      <w:bookmarkStart w:id="0" w:name="_GoBack"/>
      <w:bookmarkEnd w:id="0"/>
    </w:p>
    <w:p>
      <w:pPr>
        <w:pStyle w:val="BodyText"/>
        <w:spacing w:line="298" w:lineRule="auto"/>
      </w:pPr>
    </w:p>
    <w:p>
      <w:pPr>
        <w:pStyle w:val="BodyText"/>
        <w:spacing w:line="298" w:lineRule="auto"/>
      </w:pPr>
    </w:p>
    <w:p>
      <w:pPr>
        <w:spacing w:before="101" w:line="275" w:lineRule="auto"/>
        <w:ind w:left="26" w:right="2" w:hanging="3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3"/>
          <w:sz w:val="31"/>
          <w:szCs w:val="31"/>
        </w:rPr>
        <w:t xml:space="preserve">2.因轮岗、调动等因素使我单位绩效工作人员流动频繁，造成</w:t>
      </w:r>
      <w:r>
        <w:rPr>
          <w:rFonts w:ascii="楷体" w:eastAsia="楷体" w:hAnsi="楷体" w:cs="楷体"/>
          <w:b/>
          <w:bCs/>
          <w:spacing w:val="-1"/>
          <w:sz w:val="31"/>
          <w:szCs w:val="31"/>
        </w:rPr>
        <w:t xml:space="preserve">工作衔接不到位的情况。</w:t>
      </w:r>
    </w:p>
    <w:p>
      <w:pPr>
        <w:pStyle w:val="BodyText"/>
      </w:pPr>
    </w:p>
    <w:sectPr>
      <w:headerReference w:type="default" r:id="rId27"/>
      <w:footerReference w:type="default" r:id="rId28"/>
      <w:pgSz w:w="11906" w:h="16839" w:orient="portrait"/>
      <w:pgMar w:top="1" w:right="1785" w:bottom="1434" w:left="1785" w:header="0" w:footer="1157" w:gutter="0"/>
      <w:pgBorders/>
      <w:cols w:num="1" w:space="720">
        <w:col w:w="8336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266" w:lineRule="exact"/>
      <w:ind w:left="4258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position w:val="2"/>
        <w:sz w:val="18"/>
        <w:szCs w:val="18"/>
      </w:rPr>
      <w:t xml:space="preserve">1</w:t>
    </w:r>
  </w:p>
</w:ftr>
</file>

<file path=word/footer10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265" w:lineRule="exact"/>
      <w:ind w:left="4212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8"/>
        <w:position w:val="2"/>
        <w:sz w:val="18"/>
        <w:szCs w:val="18"/>
      </w:rPr>
      <w:t xml:space="preserve">10</w:t>
    </w:r>
  </w:p>
</w:ftr>
</file>

<file path=word/footer1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266" w:lineRule="exact"/>
      <w:ind w:left="4212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8"/>
        <w:position w:val="2"/>
        <w:sz w:val="18"/>
        <w:szCs w:val="18"/>
      </w:rPr>
      <w:t xml:space="preserve">11</w:t>
    </w:r>
  </w:p>
</w:ftr>
</file>

<file path=word/footer12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266" w:lineRule="exact"/>
      <w:ind w:left="4212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8"/>
        <w:position w:val="2"/>
        <w:sz w:val="18"/>
        <w:szCs w:val="18"/>
      </w:rPr>
      <w:t xml:space="preserve">12</w:t>
    </w:r>
  </w:p>
</w:ftr>
</file>

<file path=word/footer13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265" w:lineRule="exact"/>
      <w:ind w:left="4212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8"/>
        <w:position w:val="2"/>
        <w:sz w:val="18"/>
        <w:szCs w:val="18"/>
      </w:rPr>
      <w:t xml:space="preserve">13</w:t>
    </w:r>
  </w:p>
</w:ftr>
</file>

<file path=word/footer14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266" w:lineRule="exact"/>
      <w:ind w:left="4212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8"/>
        <w:position w:val="2"/>
        <w:sz w:val="18"/>
        <w:szCs w:val="18"/>
      </w:rPr>
      <w:t xml:space="preserve">14</w:t>
    </w:r>
  </w:p>
</w:ftr>
</file>

<file path=word/footer15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265" w:lineRule="exact"/>
      <w:ind w:left="4212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8"/>
        <w:position w:val="2"/>
        <w:sz w:val="18"/>
        <w:szCs w:val="18"/>
      </w:rPr>
      <w:t xml:space="preserve">15</w:t>
    </w:r>
  </w:p>
</w:ftr>
</file>

<file path=word/footer16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265" w:lineRule="exact"/>
      <w:ind w:left="4212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8"/>
        <w:position w:val="2"/>
        <w:sz w:val="18"/>
        <w:szCs w:val="18"/>
      </w:rPr>
      <w:t xml:space="preserve">16</w:t>
    </w:r>
  </w:p>
</w:ftr>
</file>

<file path=word/footer17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266" w:lineRule="exact"/>
      <w:ind w:left="4212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8"/>
        <w:position w:val="2"/>
        <w:sz w:val="18"/>
        <w:szCs w:val="18"/>
      </w:rPr>
      <w:t xml:space="preserve">17</w:t>
    </w:r>
  </w:p>
</w:ftr>
</file>

<file path=word/footer18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265" w:lineRule="exact"/>
      <w:ind w:left="4212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8"/>
        <w:position w:val="2"/>
        <w:sz w:val="18"/>
        <w:szCs w:val="18"/>
      </w:rPr>
      <w:t xml:space="preserve">18</w:t>
    </w:r>
  </w:p>
</w:ftr>
</file>

<file path=word/footer19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265" w:lineRule="exact"/>
      <w:ind w:left="4212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8"/>
        <w:position w:val="2"/>
        <w:sz w:val="18"/>
        <w:szCs w:val="18"/>
      </w:rPr>
      <w:t xml:space="preserve">19</w:t>
    </w:r>
  </w:p>
</w:ftr>
</file>

<file path=word/footer2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266" w:lineRule="exact"/>
      <w:ind w:left="4252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position w:val="2"/>
        <w:sz w:val="18"/>
        <w:szCs w:val="18"/>
      </w:rPr>
      <w:t xml:space="preserve">2</w:t>
    </w:r>
  </w:p>
</w:ftr>
</file>

<file path=word/footer20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265" w:lineRule="exact"/>
      <w:ind w:left="4207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6"/>
        <w:position w:val="2"/>
        <w:sz w:val="18"/>
        <w:szCs w:val="18"/>
      </w:rPr>
      <w:t xml:space="preserve">20</w:t>
    </w:r>
  </w:p>
</w:ftr>
</file>

<file path=word/footer2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266" w:lineRule="exact"/>
      <w:ind w:left="4207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6"/>
        <w:position w:val="2"/>
        <w:sz w:val="18"/>
        <w:szCs w:val="18"/>
      </w:rPr>
      <w:t xml:space="preserve">21</w:t>
    </w:r>
  </w:p>
</w:ftr>
</file>

<file path=word/footer22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266" w:lineRule="exact"/>
      <w:ind w:left="4207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6"/>
        <w:position w:val="2"/>
        <w:sz w:val="18"/>
        <w:szCs w:val="18"/>
      </w:rPr>
      <w:t xml:space="preserve">22</w:t>
    </w:r>
  </w:p>
</w:ftr>
</file>

<file path=word/footer23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265" w:lineRule="exact"/>
      <w:ind w:left="4207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6"/>
        <w:position w:val="2"/>
        <w:sz w:val="18"/>
        <w:szCs w:val="18"/>
      </w:rPr>
      <w:t xml:space="preserve">23</w:t>
    </w:r>
  </w:p>
</w:ftr>
</file>

<file path=word/footer24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266" w:lineRule="exact"/>
      <w:ind w:left="4207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6"/>
        <w:position w:val="2"/>
        <w:sz w:val="18"/>
        <w:szCs w:val="18"/>
      </w:rPr>
      <w:t xml:space="preserve">24</w:t>
    </w:r>
  </w:p>
</w:ftr>
</file>

<file path=word/footer25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265" w:lineRule="exact"/>
      <w:ind w:left="4207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6"/>
        <w:position w:val="2"/>
        <w:sz w:val="18"/>
        <w:szCs w:val="18"/>
      </w:rPr>
      <w:t xml:space="preserve">25</w:t>
    </w:r>
  </w:p>
</w:ftr>
</file>

<file path=word/footer26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266" w:lineRule="exact"/>
      <w:ind w:left="4207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6"/>
        <w:position w:val="2"/>
        <w:sz w:val="18"/>
        <w:szCs w:val="18"/>
      </w:rPr>
      <w:t xml:space="preserve">27</w:t>
    </w:r>
  </w:p>
</w:ftr>
</file>

<file path=word/footer3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265" w:lineRule="exact"/>
      <w:ind w:left="4251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position w:val="2"/>
        <w:sz w:val="18"/>
        <w:szCs w:val="18"/>
      </w:rPr>
      <w:t xml:space="preserve">3</w:t>
    </w:r>
  </w:p>
</w:ftr>
</file>

<file path=word/footer4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266" w:lineRule="exact"/>
      <w:ind w:left="4247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position w:val="2"/>
        <w:sz w:val="18"/>
        <w:szCs w:val="18"/>
      </w:rPr>
      <w:t xml:space="preserve">4</w:t>
    </w:r>
  </w:p>
</w:ftr>
</file>

<file path=word/footer5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265" w:lineRule="exact"/>
      <w:ind w:left="4251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position w:val="2"/>
        <w:sz w:val="18"/>
        <w:szCs w:val="18"/>
      </w:rPr>
      <w:t xml:space="preserve">5</w:t>
    </w:r>
  </w:p>
</w:ftr>
</file>

<file path=word/footer6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265" w:lineRule="exact"/>
      <w:ind w:left="4252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position w:val="2"/>
        <w:sz w:val="18"/>
        <w:szCs w:val="18"/>
      </w:rPr>
      <w:t xml:space="preserve">6</w:t>
    </w:r>
  </w:p>
</w:ftr>
</file>

<file path=word/footer7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266" w:lineRule="exact"/>
      <w:ind w:left="4251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position w:val="2"/>
        <w:sz w:val="18"/>
        <w:szCs w:val="18"/>
      </w:rPr>
      <w:t xml:space="preserve">7</w:t>
    </w:r>
  </w:p>
</w:ftr>
</file>

<file path=word/footer8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265" w:lineRule="exact"/>
      <w:ind w:left="4250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position w:val="2"/>
        <w:sz w:val="18"/>
        <w:szCs w:val="18"/>
      </w:rPr>
      <w:t xml:space="preserve">8</w:t>
    </w:r>
  </w:p>
</w:ftr>
</file>

<file path=word/footer9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265" w:lineRule="exact"/>
      <w:ind w:left="4250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position w:val="2"/>
        <w:sz w:val="18"/>
        <w:szCs w:val="18"/>
      </w:rPr>
      <w:t xml:space="preserve">9</w:t>
    </w: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pStyle w:val="BodyText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mc:Ignorable="w14">
  <w:zoom w:percent="70"/>
  <w:displayBackgroundShape/>
  <w:bordersDoNotSurroundFooter/>
  <w:bordersDoNotSurroundHeader/>
  <w:doNotTrackMoves/>
  <w:defaultTabStop w:val="720"/>
  <w:characterSpacingControl w:val="doNotCompress"/>
  <w:compat>
    <w:spaceForUL/>
    <w:ulTrailSpace/>
    <w:useFELayout/>
    <w:compatSetting w:name="compatibilityMode" w:uri="http://schemas.microsoft.com/office/word" w:val="14"/>
  </w:compat>
  <w:docVars>
    <w:docVar w:name="commondata" w:val="eyJoZGlkIjoiODkzYTY1ODhmZjRiY2MxNDhlNzhkN2RkNzk0ZmMyNjIifQ=="/>
  </w:docVars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</w:rPr>
    </w:rPrDefault>
    <w:pPrDefault/>
  </w:docDefaults>
  <w:latentStyles w:defLockedState="0" w:defUIPriority="99" w:defSemiHidden="1" w:defUnhideWhenUsed="1" w:defQFormat="0" w:count="260">
    <w:lsdException w:name="Normal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uiPriority="0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semiHidden/>
    <w:qFormat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eastAsia="Arial" w:hAnsi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DefaultParagraphFont">
    <w:name w:val="Default Paragraph Font"/>
    <w:semiHidden/>
    <w:rPr/>
  </w:style>
  <w:style w:type="table" w:default="1" w:styleId="NormalTable">
    <w:name w:val="Normal Table"/>
    <w:semiHidden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semiHidden/>
    <w:qFormat/>
    <w:rPr>
      <w:rFonts w:ascii="Arial" w:eastAsia="Arial" w:hAnsi="Arial" w:cs="Arial"/>
      <w:sz w:val="21"/>
      <w:szCs w:val="21"/>
      <w:lang w:val="en-US" w:eastAsia="en-US" w:bidi="ar-SA"/>
    </w:rPr>
  </w:style>
  <w:style w:type="table" w:customStyle="1" w:styleId="TableNormal">
    <w:name w:val="Table Normal"/>
    <w:semiHidden/>
    <w:unhideWhenUsed/>
    <w:qFormat/>
    <w:rPr/>
    <w:tblPr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10" Type="http://schemas.openxmlformats.org/officeDocument/2006/relationships/footer" Target="footer9.xml"/><Relationship Id="rId11" Type="http://schemas.openxmlformats.org/officeDocument/2006/relationships/footer" Target="footer10.xml"/><Relationship Id="rId12" Type="http://schemas.openxmlformats.org/officeDocument/2006/relationships/footer" Target="footer11.xml"/><Relationship Id="rId13" Type="http://schemas.openxmlformats.org/officeDocument/2006/relationships/footer" Target="footer12.xml"/><Relationship Id="rId14" Type="http://schemas.openxmlformats.org/officeDocument/2006/relationships/footer" Target="footer13.xml"/><Relationship Id="rId15" Type="http://schemas.openxmlformats.org/officeDocument/2006/relationships/footer" Target="footer14.xml"/><Relationship Id="rId16" Type="http://schemas.openxmlformats.org/officeDocument/2006/relationships/footer" Target="footer15.xml"/><Relationship Id="rId17" Type="http://schemas.openxmlformats.org/officeDocument/2006/relationships/footer" Target="footer16.xml"/><Relationship Id="rId18" Type="http://schemas.openxmlformats.org/officeDocument/2006/relationships/footer" Target="footer17.xml"/><Relationship Id="rId19" Type="http://schemas.openxmlformats.org/officeDocument/2006/relationships/footer" Target="footer18.xml"/><Relationship Id="rId2" Type="http://schemas.openxmlformats.org/officeDocument/2006/relationships/footer" Target="footer1.xml"/><Relationship Id="rId20" Type="http://schemas.openxmlformats.org/officeDocument/2006/relationships/footer" Target="footer19.xml"/><Relationship Id="rId21" Type="http://schemas.openxmlformats.org/officeDocument/2006/relationships/footer" Target="footer20.xml"/><Relationship Id="rId22" Type="http://schemas.openxmlformats.org/officeDocument/2006/relationships/footer" Target="footer21.xml"/><Relationship Id="rId23" Type="http://schemas.openxmlformats.org/officeDocument/2006/relationships/footer" Target="footer22.xml"/><Relationship Id="rId24" Type="http://schemas.openxmlformats.org/officeDocument/2006/relationships/footer" Target="footer23.xml"/><Relationship Id="rId25" Type="http://schemas.openxmlformats.org/officeDocument/2006/relationships/footer" Target="footer24.xml"/><Relationship Id="rId26" Type="http://schemas.openxmlformats.org/officeDocument/2006/relationships/footer" Target="footer25.xml"/><Relationship Id="rId27" Type="http://schemas.openxmlformats.org/officeDocument/2006/relationships/header" Target="header1.xml"/><Relationship Id="rId28" Type="http://schemas.openxmlformats.org/officeDocument/2006/relationships/footer" Target="footer26.xml"/><Relationship Id="rId29" Type="http://schemas.openxmlformats.org/officeDocument/2006/relationships/theme" Target="theme/theme1.xml"/><Relationship Id="rId3" Type="http://schemas.openxmlformats.org/officeDocument/2006/relationships/footer" Target="footer2.xml"/><Relationship Id="rId30" Type="http://schemas.openxmlformats.org/officeDocument/2006/relationships/styles" Target="styles.xml"/><Relationship Id="rId31" Type="http://schemas.openxmlformats.org/officeDocument/2006/relationships/webSettings" Target="webSettings.xml"/><Relationship Id="rId32" Type="http://schemas.openxmlformats.org/officeDocument/2006/relationships/fontTable" Target="fontTable.xml"/><Relationship Id="rId33" Type="http://schemas.openxmlformats.org/officeDocument/2006/relationships/settings" Target="settings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footer" Target="footer6.xml"/><Relationship Id="rId8" Type="http://schemas.openxmlformats.org/officeDocument/2006/relationships/footer" Target="footer7.xml"/><Relationship Id="rId9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2025-10-31T16:51:46Z</vt:filetime>
  </property>
  <property fmtid="{D5CDD505-2E9C-101B-9397-08002B2CF9AE}" pid="4" name="KSOProductBuildVer">
    <vt:lpwstr>2052-12.1.0.18608</vt:lpwstr>
  </property>
  <property fmtid="{D5CDD505-2E9C-101B-9397-08002B2CF9AE}" pid="5" name="ICV">
    <vt:lpwstr>A07E88D745994B1DB04A3DD8A60B8033_12</vt:lpwstr>
  </property>
</Properties>
</file>

<file path=customXml/itemProps1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otalTime>0</TotalTime>
  <Pages>26</Pages>
  <Words>9836</Words>
  <Characters>10146</Characters>
  <Application>WPS Office_12.1.0.18608_F1E327BC-269C-435d-A152-05C5408002CA</Application>
  <DocSecurity>0</DocSecurity>
  <CharactersWithSpaces>10332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恺_xFF08_预算处_xFF09_</dc:creator>
  <cp:lastModifiedBy>雨。</cp:lastModifiedBy>
  <cp:revision>1</cp:revision>
  <dcterms:created xsi:type="dcterms:W3CDTF">2025-07-31T18:55:00Z</dcterms:created>
  <dcterms:modified xsi:type="dcterms:W3CDTF">2025-10-31T08:58:39Z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O">
    <vt:lpwstr>wqlLaW5nc29mdCBQREYgdG8gV1BTIDExNQ</vt:lpwstr>
  </property>
  <property fmtid="{D5CDD505-2E9C-101B-9397-08002B2CF9AE}" pid="3" name="Created">
    <vt:filetime>2025-10-31T16:00:00Z</vt:filetime>
  </property>
  <property fmtid="{D5CDD505-2E9C-101B-9397-08002B2CF9AE}" pid="4" name="KSOProductBuildVer">
    <vt:lpwstr>2052-12.1.0.18608</vt:lpwstr>
  </property>
  <property fmtid="{D5CDD505-2E9C-101B-9397-08002B2CF9AE}" pid="5" name="ICV">
    <vt:lpwstr>A07E88D745994B1DB04A3DD8A60B8033_12</vt:lpwstr>
  </property>
</Properties>
</file>