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both"/>
        <w:rPr>
          <w:rFonts w:ascii="Times New Roman" w:eastAsia="华文中宋" w:hAnsi="Times New Roman" w:cs="Times New Roman" w:hint="default"/>
          <w:b/>
          <w:kern w:val="0"/>
          <w:sz w:val="52"/>
          <w:szCs w:val="52"/>
        </w:rPr>
      </w:pPr>
      <w:bookmarkStart w:id="0" w:name="_GoBack"/>
      <w:bookmarkEnd w:id="0"/>
    </w:p>
    <w:p>
      <w:pPr>
        <w:pStyle w:val="Heading3"/>
        <w:rPr>
          <w:rFonts w:ascii="Times New Roman" w:eastAsia="华文中宋" w:hAnsi="Times New Roman" w:cs="Times New Roman" w:hint="default"/>
          <w:b/>
          <w:kern w:val="0"/>
          <w:sz w:val="52"/>
          <w:szCs w:val="52"/>
        </w:rPr>
      </w:pPr>
    </w:p>
    <w:p>
      <w:pPr>
        <w:rPr>
          <w:rFonts w:hint="default"/>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eastAsia"/>
          <w:kern w:val="0"/>
          <w:sz w:val="48"/>
          <w:szCs w:val="48"/>
        </w:rPr>
      </w:pPr>
      <w:r>
        <w:rPr>
          <w:rFonts w:ascii="Times New Roman" w:eastAsia="方正小标宋_GBK" w:hAnsi="Times New Roman" w:cs="Times New Roman" w:hint="eastAsia"/>
          <w:kern w:val="0"/>
          <w:sz w:val="48"/>
          <w:szCs w:val="48"/>
        </w:rPr>
        <w:t xml:space="preserve">2024年中央财政就业补助资金</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0"/>
          <w:szCs w:val="30"/>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both"/>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pStyle w:val="Heading3"/>
        <w:rPr>
          <w:rFonts w:ascii="Times New Roman" w:eastAsia="仿宋_GB2312" w:hAnsi="Times New Roman" w:cs="Times New Roman" w:hint="default"/>
          <w:kern w:val="0"/>
          <w:sz w:val="30"/>
          <w:szCs w:val="30"/>
        </w:rPr>
      </w:pPr>
    </w:p>
    <w:p>
      <w:pPr>
        <w:pStyle w:val="Heading3"/>
        <w:rPr>
          <w:rFonts w:ascii="Times New Roman" w:eastAsia="仿宋_GB2312" w:hAnsi="Times New Roman" w:cs="Times New Roman" w:hint="default"/>
          <w:kern w:val="0"/>
          <w:sz w:val="30"/>
          <w:szCs w:val="30"/>
        </w:rPr>
      </w:pPr>
    </w:p>
    <w:p>
      <w:pPr>
        <w:pStyle w:val="Heading3"/>
        <w:rPr>
          <w:rFonts w:hint="default"/>
        </w:rPr>
      </w:pP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w:t>
      </w:r>
      <w:r>
        <w:rPr>
          <w:rFonts w:ascii="Times New Roman" w:eastAsia="仿宋_GB2312" w:hAnsi="Times New Roman" w:cs="Times New Roman" w:hint="eastAsia"/>
          <w:kern w:val="0"/>
          <w:sz w:val="36"/>
          <w:szCs w:val="36"/>
        </w:rPr>
        <w:t xml:space="preserve">2024年中央财政就业补助资金</w:t>
      </w:r>
    </w:p>
    <w:p>
      <w:pPr>
        <w:spacing w:line="700" w:lineRule="exact"/>
        <w:ind w:firstLine="1440" w:firstLineChars="400"/>
        <w:jc w:val="left"/>
        <w:rPr>
          <w:rFonts w:ascii="Times New Roman" w:eastAsia="仿宋_GB2312" w:hAnsi="Times New Roman" w:cs="Times New Roman" w:hint="default"/>
          <w:kern w:val="0"/>
          <w:sz w:val="22"/>
          <w:szCs w:val="22"/>
        </w:rPr>
      </w:pPr>
      <w:r>
        <w:rPr>
          <w:rFonts w:ascii="Times New Roman" w:eastAsia="仿宋_GB2312" w:hAnsi="Times New Roman" w:cs="Times New Roman" w:hint="default"/>
          <w:kern w:val="0"/>
          <w:sz w:val="36"/>
          <w:szCs w:val="36"/>
        </w:rPr>
        <w:t xml:space="preserve">实施单位（公章）：</w:t>
      </w:r>
      <w:r>
        <w:rPr>
          <w:rFonts w:ascii="Times New Roman" w:eastAsia="仿宋_GB2312" w:hAnsi="Times New Roman" w:cs="Times New Roman" w:hint="eastAsia"/>
          <w:kern w:val="0"/>
          <w:sz w:val="28"/>
          <w:szCs w:val="28"/>
          <w:lang w:eastAsia="zh-CN"/>
        </w:rPr>
        <w:t xml:space="preserve">托里县人力资源和社会保障局</w:t>
      </w:r>
    </w:p>
    <w:p>
      <w:pPr>
        <w:spacing w:line="700" w:lineRule="exact"/>
        <w:ind w:firstLine="1440" w:firstLineChars="400"/>
        <w:jc w:val="left"/>
        <w:rPr>
          <w:rFonts w:ascii="Times New Roman" w:eastAsia="仿宋_GB2312" w:hAnsi="Times New Roman" w:cs="Times New Roman" w:hint="default"/>
          <w:kern w:val="0"/>
          <w:sz w:val="28"/>
          <w:szCs w:val="28"/>
          <w:lang w:eastAsia="zh-CN"/>
        </w:rPr>
      </w:pPr>
      <w:r>
        <w:rPr>
          <w:rFonts w:ascii="Times New Roman" w:eastAsia="仿宋_GB2312" w:hAnsi="Times New Roman" w:cs="Times New Roman" w:hint="default"/>
          <w:kern w:val="0"/>
          <w:sz w:val="36"/>
          <w:szCs w:val="36"/>
        </w:rPr>
        <w:t xml:space="preserve">主管部门（公章）：</w:t>
      </w:r>
      <w:r>
        <w:rPr>
          <w:rFonts w:ascii="Times New Roman" w:eastAsia="仿宋_GB2312" w:hAnsi="Times New Roman" w:cs="Times New Roman" w:hint="eastAsia"/>
          <w:kern w:val="0"/>
          <w:sz w:val="28"/>
          <w:szCs w:val="28"/>
          <w:lang w:eastAsia="zh-CN"/>
        </w:rPr>
        <w:t xml:space="preserve">托里县人力资源和社会保障局</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项目负责人（签章）：</w:t>
      </w:r>
      <w:r>
        <w:rPr>
          <w:rFonts w:ascii="Times New Roman" w:eastAsia="仿宋_GB2312" w:hAnsi="Times New Roman" w:cs="Times New Roman" w:hint="eastAsia"/>
          <w:kern w:val="0"/>
          <w:sz w:val="36"/>
          <w:szCs w:val="36"/>
          <w:lang w:eastAsia="zh-CN"/>
        </w:rPr>
        <w:t xml:space="preserve">尤秀萍</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15</w:t>
      </w:r>
      <w:r>
        <w:rPr>
          <w:rFonts w:ascii="Times New Roman" w:eastAsia="仿宋_GB2312" w:hAnsi="Times New Roman" w:cs="Times New Roman" w:hint="default"/>
          <w:kern w:val="0"/>
          <w:sz w:val="36"/>
          <w:szCs w:val="36"/>
        </w:rPr>
        <w:t xml:space="preserve">日</w:t>
      </w:r>
    </w:p>
    <w:p>
      <w:pPr>
        <w:spacing w:line="560" w:lineRule="exact"/>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40" w:firstLineChars="200"/>
        <w:rPr>
          <w:rFonts w:ascii="Times New Roman" w:eastAsia="仿宋_GB2312" w:hAnsi="Times New Roman" w:cs="Times New Roman" w:hint="default"/>
          <w:sz w:val="32"/>
          <w:szCs w:val="32"/>
          <w:lang w:eastAsia="zh-CN"/>
        </w:rPr>
      </w:pPr>
      <w:r>
        <w:rPr>
          <w:rFonts w:ascii="Times New Roman" w:eastAsia="仿宋_GB2312" w:hAnsi="Times New Roman" w:cs="Times New Roman" w:hint="eastAsia"/>
          <w:sz w:val="32"/>
          <w:szCs w:val="32"/>
        </w:rPr>
        <w:t xml:space="preserve">根据《关于提前下达202</w:t>
      </w:r>
      <w:r>
        <w:rPr>
          <w:rFonts w:eastAsia="仿宋_GB2312" w:cs="Times New Roman" w:hint="eastAsia"/>
          <w:sz w:val="32"/>
          <w:szCs w:val="32"/>
          <w:lang w:val="en-US" w:eastAsia="zh-CN"/>
        </w:rPr>
        <w:t xml:space="preserve">4</w:t>
      </w:r>
      <w:r>
        <w:rPr>
          <w:rFonts w:ascii="Times New Roman" w:eastAsia="仿宋_GB2312" w:hAnsi="Times New Roman" w:cs="Times New Roman" w:hint="eastAsia"/>
          <w:sz w:val="32"/>
          <w:szCs w:val="32"/>
        </w:rPr>
        <w:t xml:space="preserve">年中央财政就业补助资金预算的通知》塔地财社【2023】60号、塔地财社【2023】107号、塔地财社【2022】138号、塔地财社【2022】94号、塔地财社【2023】28号，202</w:t>
      </w:r>
      <w:r>
        <w:rPr>
          <w:rFonts w:eastAsia="仿宋_GB2312" w:cs="Times New Roman" w:hint="eastAsia"/>
          <w:sz w:val="32"/>
          <w:szCs w:val="32"/>
          <w:lang w:val="en-US" w:eastAsia="zh-CN"/>
        </w:rPr>
        <w:t xml:space="preserve">4</w:t>
      </w:r>
      <w:r>
        <w:rPr>
          <w:rFonts w:ascii="Times New Roman" w:eastAsia="仿宋_GB2312" w:hAnsi="Times New Roman" w:cs="Times New Roman" w:hint="eastAsia"/>
          <w:sz w:val="32"/>
          <w:szCs w:val="32"/>
        </w:rPr>
        <w:t xml:space="preserve">年中央财政就业补助资金预算的通知项目资金</w:t>
      </w:r>
      <w:r>
        <w:rPr>
          <w:rFonts w:eastAsia="仿宋_GB2312" w:cs="Times New Roman" w:hint="eastAsia"/>
          <w:sz w:val="32"/>
          <w:szCs w:val="32"/>
          <w:lang w:val="en-US" w:eastAsia="zh-CN"/>
        </w:rPr>
        <w:t xml:space="preserve">1007.92</w:t>
      </w:r>
      <w:r>
        <w:rPr>
          <w:rFonts w:ascii="Times New Roman" w:eastAsia="仿宋_GB2312" w:hAnsi="Times New Roman" w:cs="Times New Roman" w:hint="eastAsia"/>
          <w:sz w:val="32"/>
          <w:szCs w:val="32"/>
        </w:rPr>
        <w:t xml:space="preserve">万元，强化就业促进体系，大力促进稳定就业，认真落实社会保障制度重大改革任务，健全更加完善的社会保障体系，进一步健全人才政策体系，激发人才创新创造活力，完善工资收入分配制度，推动形成公平合理有序的工资分配格局，持续推进劳动关系治理提质增效，促进劳动关系和谐稳定，持续加强系统行风建设，打造群众满意的人社服务，受益就业困难人员满意度</w:t>
      </w:r>
      <w:r>
        <w:rPr>
          <w:rFonts w:eastAsia="仿宋_GB2312" w:cs="Times New Roman" w:hint="eastAsia"/>
          <w:sz w:val="32"/>
          <w:szCs w:val="32"/>
          <w:lang w:eastAsia="zh-CN"/>
        </w:rPr>
        <w:t xml:space="preserve">达到</w:t>
      </w:r>
      <w:r>
        <w:rPr>
          <w:rFonts w:ascii="Times New Roman" w:eastAsia="仿宋_GB2312" w:hAnsi="Times New Roman" w:cs="Times New Roman" w:hint="eastAsia"/>
          <w:sz w:val="32"/>
          <w:szCs w:val="32"/>
        </w:rPr>
        <w:t xml:space="preserve">95%，就业扶持政策经办服务满意度</w:t>
      </w:r>
      <w:r>
        <w:rPr>
          <w:rFonts w:eastAsia="仿宋_GB2312" w:cs="Times New Roman" w:hint="eastAsia"/>
          <w:sz w:val="32"/>
          <w:szCs w:val="32"/>
          <w:lang w:eastAsia="zh-CN"/>
        </w:rPr>
        <w:t xml:space="preserve">达到</w:t>
      </w:r>
      <w:r>
        <w:rPr>
          <w:rFonts w:ascii="Times New Roman" w:eastAsia="仿宋_GB2312" w:hAnsi="Times New Roman" w:cs="Times New Roman" w:hint="eastAsia"/>
          <w:sz w:val="32"/>
          <w:szCs w:val="32"/>
        </w:rPr>
        <w:t xml:space="preserve">95%，公共就业服务人员满意度</w:t>
      </w:r>
      <w:r>
        <w:rPr>
          <w:rFonts w:eastAsia="仿宋_GB2312" w:cs="Times New Roman" w:hint="eastAsia"/>
          <w:sz w:val="32"/>
          <w:szCs w:val="32"/>
          <w:lang w:eastAsia="zh-CN"/>
        </w:rPr>
        <w:t xml:space="preserve">达到</w:t>
      </w:r>
      <w:r>
        <w:rPr>
          <w:rFonts w:ascii="Times New Roman" w:eastAsia="仿宋_GB2312" w:hAnsi="Times New Roman" w:cs="Times New Roman" w:hint="eastAsia"/>
          <w:sz w:val="32"/>
          <w:szCs w:val="32"/>
        </w:rPr>
        <w:t xml:space="preserve">95%。</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ind w:firstLine="640" w:firstLineChars="200"/>
        <w:rPr>
          <w:rFonts w:ascii="Times New Roman" w:eastAsia="黑体" w:hAnsi="Times New Roman" w:cs="Times New Roman" w:hint="default"/>
          <w:highlight w:val="yellow"/>
          <w:lang w:eastAsia="zh-CN"/>
        </w:rPr>
      </w:pPr>
      <w:r>
        <w:rPr>
          <w:rFonts w:ascii="Times New Roman" w:eastAsia="仿宋_GB2312" w:hAnsi="Times New Roman" w:cs="Times New Roman" w:hint="default"/>
          <w:sz w:val="32"/>
          <w:szCs w:val="32"/>
          <w:highlight w:val="none"/>
          <w:lang w:val="en-US" w:eastAsia="zh-CN"/>
        </w:rPr>
        <w:t xml:space="preserve">项目主要内容</w:t>
      </w:r>
      <w:r>
        <w:rPr>
          <w:rFonts w:ascii="Times New Roman" w:eastAsia="仿宋_GB2312" w:hAnsi="Times New Roman" w:cs="Times New Roman" w:hint="default"/>
          <w:sz w:val="30"/>
          <w:szCs w:val="30"/>
          <w:highlight w:val="none"/>
          <w:lang w:val="en-US" w:eastAsia="zh-CN"/>
        </w:rPr>
        <w:t xml:space="preserve">：</w:t>
      </w:r>
      <w:r>
        <w:rPr>
          <w:rFonts w:ascii="Times New Roman" w:eastAsia="仿宋_GB2312" w:hAnsi="Times New Roman" w:cs="Times New Roman" w:hint="eastAsia"/>
          <w:sz w:val="32"/>
          <w:szCs w:val="32"/>
        </w:rPr>
        <w:t xml:space="preserve">专项用于关于提前下达202</w:t>
      </w:r>
      <w:r>
        <w:rPr>
          <w:rFonts w:eastAsia="仿宋_GB2312" w:cs="Times New Roman" w:hint="eastAsia"/>
          <w:sz w:val="32"/>
          <w:szCs w:val="32"/>
          <w:lang w:val="en-US" w:eastAsia="zh-CN"/>
        </w:rPr>
        <w:t xml:space="preserve">4</w:t>
      </w:r>
      <w:r>
        <w:rPr>
          <w:rFonts w:ascii="Times New Roman" w:eastAsia="仿宋_GB2312" w:hAnsi="Times New Roman" w:cs="Times New Roman" w:hint="eastAsia"/>
          <w:sz w:val="32"/>
          <w:szCs w:val="32"/>
        </w:rPr>
        <w:t xml:space="preserve">年中央财政就业补助资金预算的通知，截至202</w:t>
      </w:r>
      <w:r>
        <w:rPr>
          <w:rFonts w:eastAsia="仿宋_GB2312" w:cs="Times New Roman" w:hint="eastAsia"/>
          <w:sz w:val="32"/>
          <w:szCs w:val="32"/>
          <w:lang w:val="en-US" w:eastAsia="zh-CN"/>
        </w:rPr>
        <w:t xml:space="preserve">4</w:t>
      </w:r>
      <w:r>
        <w:rPr>
          <w:rFonts w:ascii="Times New Roman" w:eastAsia="仿宋_GB2312" w:hAnsi="Times New Roman" w:cs="Times New Roman" w:hint="eastAsia"/>
          <w:sz w:val="32"/>
          <w:szCs w:val="32"/>
        </w:rPr>
        <w:t xml:space="preserve">年12月</w:t>
      </w:r>
      <w:r>
        <w:rPr>
          <w:rFonts w:eastAsia="仿宋_GB2312" w:cs="Times New Roman" w:hint="eastAsia"/>
          <w:sz w:val="32"/>
          <w:szCs w:val="32"/>
          <w:lang w:val="en-US" w:eastAsia="zh-CN"/>
        </w:rPr>
        <w:t xml:space="preserve">25</w:t>
      </w:r>
      <w:r>
        <w:rPr>
          <w:rFonts w:ascii="Times New Roman" w:eastAsia="仿宋_GB2312" w:hAnsi="Times New Roman" w:cs="Times New Roman" w:hint="eastAsia"/>
          <w:sz w:val="32"/>
          <w:szCs w:val="32"/>
        </w:rPr>
        <w:t xml:space="preserve">日，已经支付</w:t>
      </w:r>
      <w:r>
        <w:rPr>
          <w:rFonts w:eastAsia="仿宋_GB2312" w:cs="Times New Roman" w:hint="eastAsia"/>
          <w:sz w:val="32"/>
          <w:szCs w:val="32"/>
          <w:lang w:val="en-US" w:eastAsia="zh-CN"/>
        </w:rPr>
        <w:t xml:space="preserve">1040.88</w:t>
      </w:r>
      <w:r>
        <w:rPr>
          <w:rFonts w:ascii="Times New Roman" w:eastAsia="仿宋_GB2312" w:hAnsi="Times New Roman" w:cs="Times New Roman" w:hint="eastAsia"/>
          <w:sz w:val="32"/>
          <w:szCs w:val="32"/>
        </w:rPr>
        <w:t xml:space="preserve">万元，项目按照正常计划进行，已完成了100%，该项目严格按照计划实施，各项任务指标全部完成，实现就业政策落地生效，继续抓好就业数据信息质量，及时掌握就业失业信息，开发就业渠道，做好就业推荐等跟踪服务工作通过本目的实施，有效解决了培训的及时性和有效性，统筹建立面向城乡劳动者的就业培训制度职工综合能力，完善公共就业服务体系，全力抓好就业保障。</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项目实施情况：</w:t>
      </w:r>
      <w:r>
        <w:rPr>
          <w:rFonts w:ascii="Times New Roman" w:eastAsia="仿宋_GB2312" w:hAnsi="Times New Roman" w:cs="Times New Roman" w:hint="eastAsia"/>
          <w:sz w:val="32"/>
          <w:szCs w:val="32"/>
        </w:rPr>
        <w:t xml:space="preserve">项目资金104</w:t>
      </w:r>
      <w:r>
        <w:rPr>
          <w:rFonts w:eastAsia="仿宋_GB2312" w:cs="Times New Roman" w:hint="eastAsia"/>
          <w:sz w:val="32"/>
          <w:szCs w:val="32"/>
          <w:lang w:val="en-US" w:eastAsia="zh-CN"/>
        </w:rPr>
        <w:t xml:space="preserve">0.88</w:t>
      </w:r>
      <w:r>
        <w:rPr>
          <w:rFonts w:ascii="Times New Roman" w:eastAsia="仿宋_GB2312" w:hAnsi="Times New Roman" w:cs="Times New Roman" w:hint="eastAsia"/>
          <w:sz w:val="32"/>
          <w:szCs w:val="32"/>
        </w:rPr>
        <w:t xml:space="preserve">万元，主要用于享受公益性岗位补贴人员数量263人、享受见习补贴人员数量34人、享受职业培训补贴人员数量572人、享受社会保险补贴人员数量984人等、大中专学生、农民工、贫困家庭劳动力和城镇就业困难人员等重点群体，提供职业技能培训、公益性岗位安置和社保补贴，为全面落实积极的就业创业政策、实现新增就业、帮助困难人员就业提供了坚实的制度和资金保障，有力促进我县经济发展和社会稳定。受益就业困难人员满意度达到95%、就业扶持政策经办服务满意度达到95%、公共就业服务满意度达到95%。</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978.43</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1042.72</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eastAsia="仿宋_GB2312" w:cs="Times New Roman" w:hint="eastAsia"/>
          <w:sz w:val="32"/>
          <w:szCs w:val="32"/>
          <w:highlight w:val="none"/>
          <w:lang w:val="en-US" w:eastAsia="zh-CN"/>
        </w:rPr>
        <w:t xml:space="preserve">财政拨款</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978.43</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1042.72</w:t>
      </w:r>
      <w:r>
        <w:rPr>
          <w:rFonts w:ascii="Times New Roman" w:eastAsia="仿宋_GB2312" w:hAnsi="Times New Roman" w:cs="Times New Roman" w:hint="default"/>
          <w:sz w:val="32"/>
          <w:szCs w:val="32"/>
          <w:highlight w:val="none"/>
          <w:lang w:val="en-US" w:eastAsia="zh-CN"/>
        </w:rPr>
        <w:t xml:space="preserve">万元，全年执行数</w:t>
      </w:r>
      <w:r>
        <w:rPr>
          <w:rFonts w:eastAsia="仿宋_GB2312" w:cs="Times New Roman" w:hint="eastAsia"/>
          <w:sz w:val="32"/>
          <w:szCs w:val="32"/>
          <w:highlight w:val="none"/>
          <w:lang w:val="en-US" w:eastAsia="zh-CN"/>
        </w:rPr>
        <w:t xml:space="preserve">1040.88</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99.82</w:t>
      </w:r>
      <w:r>
        <w:rPr>
          <w:rFonts w:ascii="Times New Roman" w:eastAsia="仿宋_GB2312" w:hAnsi="Times New Roman" w:cs="Times New Roman" w:hint="default"/>
          <w:sz w:val="32"/>
          <w:szCs w:val="32"/>
          <w:highlight w:val="none"/>
          <w:lang w:val="en-US" w:eastAsia="zh-CN"/>
        </w:rPr>
        <w:t xml:space="preserve">%，主要用于：</w:t>
      </w:r>
      <w:r>
        <w:rPr>
          <w:rFonts w:ascii="Times New Roman" w:eastAsia="仿宋_GB2312" w:hAnsi="Times New Roman" w:cs="Times New Roman" w:hint="eastAsia"/>
          <w:sz w:val="32"/>
          <w:szCs w:val="32"/>
          <w:highlight w:val="none"/>
          <w:lang w:val="en-US" w:eastAsia="zh-CN"/>
        </w:rPr>
        <w:t xml:space="preserve">主要用于享受公益性岗位补贴366.98万元、享受见习补贴58.6</w:t>
      </w:r>
      <w:r>
        <w:rPr>
          <w:rFonts w:eastAsia="仿宋_GB2312" w:cs="Times New Roman" w:hint="eastAsia"/>
          <w:sz w:val="32"/>
          <w:szCs w:val="32"/>
          <w:highlight w:val="none"/>
          <w:lang w:val="en-US" w:eastAsia="zh-CN"/>
        </w:rPr>
        <w:t xml:space="preserve">7</w:t>
      </w:r>
      <w:r>
        <w:rPr>
          <w:rFonts w:ascii="Times New Roman" w:eastAsia="仿宋_GB2312" w:hAnsi="Times New Roman" w:cs="Times New Roman" w:hint="eastAsia"/>
          <w:sz w:val="32"/>
          <w:szCs w:val="32"/>
          <w:highlight w:val="none"/>
          <w:lang w:val="en-US" w:eastAsia="zh-CN"/>
        </w:rPr>
        <w:t xml:space="preserve">万元、享受职业培训补贴50.8</w:t>
      </w:r>
      <w:r>
        <w:rPr>
          <w:rFonts w:eastAsia="仿宋_GB2312" w:cs="Times New Roman" w:hint="eastAsia"/>
          <w:sz w:val="32"/>
          <w:szCs w:val="32"/>
          <w:highlight w:val="none"/>
          <w:lang w:val="en-US" w:eastAsia="zh-CN"/>
        </w:rPr>
        <w:t xml:space="preserve">8</w:t>
      </w:r>
      <w:r>
        <w:rPr>
          <w:rFonts w:ascii="Times New Roman" w:eastAsia="仿宋_GB2312" w:hAnsi="Times New Roman" w:cs="Times New Roman" w:hint="eastAsia"/>
          <w:sz w:val="32"/>
          <w:szCs w:val="32"/>
          <w:highlight w:val="none"/>
          <w:lang w:val="en-US" w:eastAsia="zh-CN"/>
        </w:rPr>
        <w:t xml:space="preserve">万元、享受社会保险补贴564.3</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eastAsia"/>
          <w:sz w:val="32"/>
          <w:szCs w:val="32"/>
          <w:highlight w:val="none"/>
          <w:lang w:val="en-US" w:eastAsia="zh-CN"/>
        </w:rPr>
        <w:t xml:space="preserve">万元</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Times New Roman" w:eastAsia="仿宋_GB2312" w:hAnsi="Times New Roman" w:cs="Times New Roman" w:hint="eastAsia"/>
          <w:sz w:val="32"/>
          <w:szCs w:val="32"/>
        </w:rPr>
      </w:pPr>
      <w:bookmarkStart w:id="1" w:name="OLE_LINK1"/>
      <w:r>
        <w:rPr>
          <w:rFonts w:ascii="Times New Roman" w:eastAsia="仿宋_GB2312" w:hAnsi="Times New Roman" w:cs="Times New Roman" w:hint="eastAsia"/>
          <w:sz w:val="32"/>
          <w:szCs w:val="32"/>
        </w:rPr>
        <w:t xml:space="preserve">项目资金1007.92万元，主要用于享受公益性岗位补贴人员数量263人、享受见习补贴人员数量34人、享受职业培训补贴人员数量348人、享受社会保险补贴人员数量420人等、大中专学生、农民工、贫困家庭劳动力和城镇就业困难人员等重点群体，提供职业技能培训、公益性岗位安置和社保补贴，为全面落实积极的就业创业政策、实现新增就业、帮助困难人员就业提供了坚实的制度和资金保障，有力促进我县经济发展和社会稳定。受益就业困难人员满意度达到95%、就业扶持政策经办服务满意度达到95%、公共就业服务满意度达到95%。</w:t>
      </w:r>
      <w:bookmarkEnd w:id="1"/>
    </w:p>
    <w:p>
      <w:pPr>
        <w:numPr>
          <w:ilvl w:val="0"/>
          <w:numId w:val="3"/>
        </w:numPr>
        <w:ind w:left="200" w:firstLine="640" w:leftChars="0" w:firstLine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阶段性目标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Times New Roman" w:eastAsia="黑体" w:hAnsi="Times New Roman" w:cs="Times New Roman" w:hint="default"/>
          <w:sz w:val="32"/>
          <w:szCs w:val="32"/>
        </w:rPr>
      </w:pPr>
      <w:r>
        <w:rPr>
          <w:rFonts w:ascii="Times New Roman" w:eastAsia="仿宋_GB2312" w:hAnsi="Times New Roman" w:cs="Times New Roman" w:hint="eastAsia"/>
          <w:sz w:val="32"/>
          <w:szCs w:val="32"/>
        </w:rPr>
        <w:t xml:space="preserve">项目资金</w:t>
      </w:r>
      <w:r>
        <w:rPr>
          <w:rFonts w:eastAsia="仿宋_GB2312" w:cs="Times New Roman" w:hint="eastAsia"/>
          <w:sz w:val="32"/>
          <w:szCs w:val="32"/>
          <w:lang w:val="en-US" w:eastAsia="zh-CN"/>
        </w:rPr>
        <w:t xml:space="preserve">1040.88</w:t>
      </w:r>
      <w:r>
        <w:rPr>
          <w:rFonts w:ascii="Times New Roman" w:eastAsia="仿宋_GB2312" w:hAnsi="Times New Roman" w:cs="Times New Roman" w:hint="eastAsia"/>
          <w:sz w:val="32"/>
          <w:szCs w:val="32"/>
        </w:rPr>
        <w:t xml:space="preserve">万元，主要用于享受公益性岗位补贴人员数量263人</w:t>
      </w:r>
      <w:r>
        <w:rPr>
          <w:rFonts w:eastAsia="仿宋_GB2312" w:cs="Times New Roman" w:hint="eastAsia"/>
          <w:sz w:val="32"/>
          <w:szCs w:val="32"/>
          <w:lang w:val="en-US" w:eastAsia="zh-CN"/>
        </w:rPr>
        <w:t xml:space="preserve">366.98万元</w:t>
      </w:r>
      <w:r>
        <w:rPr>
          <w:rFonts w:ascii="Times New Roman" w:eastAsia="仿宋_GB2312" w:hAnsi="Times New Roman" w:cs="Times New Roman" w:hint="eastAsia"/>
          <w:sz w:val="32"/>
          <w:szCs w:val="32"/>
        </w:rPr>
        <w:t xml:space="preserve">、享受见习补贴人员数量34人</w:t>
      </w:r>
      <w:r>
        <w:rPr>
          <w:rFonts w:eastAsia="仿宋_GB2312" w:cs="Times New Roman" w:hint="eastAsia"/>
          <w:sz w:val="32"/>
          <w:szCs w:val="32"/>
          <w:lang w:val="en-US" w:eastAsia="zh-CN"/>
        </w:rPr>
        <w:t xml:space="preserve">58.67万元</w:t>
      </w:r>
      <w:r>
        <w:rPr>
          <w:rFonts w:ascii="Times New Roman" w:eastAsia="仿宋_GB2312" w:hAnsi="Times New Roman" w:cs="Times New Roman" w:hint="eastAsia"/>
          <w:sz w:val="32"/>
          <w:szCs w:val="32"/>
        </w:rPr>
        <w:t xml:space="preserve">、享受职业培训补贴人员数量</w:t>
      </w:r>
      <w:r>
        <w:rPr>
          <w:rFonts w:eastAsia="仿宋_GB2312" w:cs="Times New Roman" w:hint="eastAsia"/>
          <w:sz w:val="32"/>
          <w:szCs w:val="32"/>
          <w:lang w:val="en-US" w:eastAsia="zh-CN"/>
        </w:rPr>
        <w:t xml:space="preserve">572</w:t>
      </w:r>
      <w:r>
        <w:rPr>
          <w:rFonts w:ascii="Times New Roman" w:eastAsia="仿宋_GB2312" w:hAnsi="Times New Roman" w:cs="Times New Roman" w:hint="eastAsia"/>
          <w:sz w:val="32"/>
          <w:szCs w:val="32"/>
        </w:rPr>
        <w:t xml:space="preserve">人</w:t>
      </w:r>
      <w:r>
        <w:rPr>
          <w:rFonts w:eastAsia="仿宋_GB2312" w:cs="Times New Roman" w:hint="eastAsia"/>
          <w:sz w:val="32"/>
          <w:szCs w:val="32"/>
          <w:lang w:val="en-US" w:eastAsia="zh-CN"/>
        </w:rPr>
        <w:t xml:space="preserve">50.88万元</w:t>
      </w:r>
      <w:r>
        <w:rPr>
          <w:rFonts w:ascii="Times New Roman" w:eastAsia="仿宋_GB2312" w:hAnsi="Times New Roman" w:cs="Times New Roman" w:hint="eastAsia"/>
          <w:sz w:val="32"/>
          <w:szCs w:val="32"/>
        </w:rPr>
        <w:t xml:space="preserve">、享受社会保险补贴人员数量</w:t>
      </w:r>
      <w:r>
        <w:rPr>
          <w:rFonts w:eastAsia="仿宋_GB2312" w:cs="Times New Roman" w:hint="eastAsia"/>
          <w:sz w:val="32"/>
          <w:szCs w:val="32"/>
          <w:lang w:val="en-US" w:eastAsia="zh-CN"/>
        </w:rPr>
        <w:t xml:space="preserve">984</w:t>
      </w:r>
      <w:r>
        <w:rPr>
          <w:rFonts w:ascii="Times New Roman" w:eastAsia="仿宋_GB2312" w:hAnsi="Times New Roman" w:cs="Times New Roman" w:hint="eastAsia"/>
          <w:sz w:val="32"/>
          <w:szCs w:val="32"/>
        </w:rPr>
        <w:t xml:space="preserve">人</w:t>
      </w:r>
      <w:r>
        <w:rPr>
          <w:rFonts w:eastAsia="仿宋_GB2312" w:cs="Times New Roman" w:hint="eastAsia"/>
          <w:sz w:val="32"/>
          <w:szCs w:val="32"/>
          <w:lang w:val="en-US" w:eastAsia="zh-CN"/>
        </w:rPr>
        <w:t xml:space="preserve">564.35万元</w:t>
      </w:r>
      <w:r>
        <w:rPr>
          <w:rFonts w:ascii="Times New Roman" w:eastAsia="仿宋_GB2312" w:hAnsi="Times New Roman" w:cs="Times New Roman" w:hint="eastAsia"/>
          <w:sz w:val="32"/>
          <w:szCs w:val="32"/>
        </w:rPr>
        <w:t xml:space="preserve">等、大中专学生、农民工、贫困家庭劳动力和城镇就业困难人员等重点群体，提供职业技能培训、公益性岗位安置和社保补贴，为全面落实积极的就业创业政策、实现新增就业、帮助困难人员就业提供了坚实的制度和资金保障，有力促进我县经济发展和社会稳定。受益就业困难人员满意度达到95%、就业扶持政策经办服务满意度达到95%、公共就业服务满意度达到95%。</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default"/>
          <w:sz w:val="32"/>
          <w:szCs w:val="32"/>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通过对项目预算执行情况及各项绩效目标达成程度的系统性分析，全面、客观地评估项目在预定周期内的实施效果，包括经济效益、社会效益等多维度指标，为项目后续的改进与优化提供科学依据。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p>
    <w:p>
      <w:pPr>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本项目预算绩效评价报告的评价对象是</w:t>
      </w:r>
      <w:r>
        <w:rPr>
          <w:rFonts w:ascii="Times New Roman" w:eastAsia="仿宋_GB2312" w:hAnsi="Times New Roman" w:cs="Times New Roman" w:hint="eastAsia"/>
          <w:b w:val="0"/>
          <w:bCs w:val="0"/>
          <w:kern w:val="28"/>
          <w:sz w:val="32"/>
          <w:szCs w:val="32"/>
          <w:lang w:val="en-US" w:eastAsia="zh-CN" w:bidi="ar-SA"/>
        </w:rPr>
        <w:t xml:space="preserve">2024年中央财政就业补助资金</w:t>
      </w:r>
      <w:r>
        <w:rPr>
          <w:rFonts w:ascii="Times New Roman" w:eastAsia="仿宋_GB2312" w:hAnsi="Times New Roman" w:cs="Times New Roman" w:hint="default"/>
          <w:b w:val="0"/>
          <w:bCs w:val="0"/>
          <w:kern w:val="28"/>
          <w:sz w:val="32"/>
          <w:szCs w:val="32"/>
          <w:lang w:val="en-US" w:eastAsia="zh-CN" w:bidi="ar-SA"/>
        </w:rPr>
        <w:t xml:space="preserve">及其预算执行情况。该项目由</w:t>
      </w:r>
      <w:r>
        <w:rPr>
          <w:rFonts w:ascii="Times New Roman" w:eastAsia="仿宋_GB2312" w:hAnsi="Times New Roman" w:cs="Times New Roman" w:hint="eastAsia"/>
          <w:b w:val="0"/>
          <w:bCs w:val="0"/>
          <w:kern w:val="28"/>
          <w:sz w:val="32"/>
          <w:szCs w:val="32"/>
          <w:lang w:val="en-US" w:eastAsia="zh-CN" w:bidi="ar-SA"/>
        </w:rPr>
        <w:t xml:space="preserve">托里县人力资源和社会保障局</w:t>
      </w:r>
      <w:r>
        <w:rPr>
          <w:rFonts w:ascii="Times New Roman" w:eastAsia="仿宋_GB2312" w:hAnsi="Times New Roman" w:cs="Times New Roman" w:hint="default"/>
          <w:b w:val="0"/>
          <w:bCs w:val="0"/>
          <w:kern w:val="28"/>
          <w:sz w:val="32"/>
          <w:szCs w:val="32"/>
          <w:lang w:val="en-US" w:eastAsia="zh-CN" w:bidi="ar-SA"/>
        </w:rPr>
        <w:t xml:space="preserve">负责实施，旨在</w:t>
      </w:r>
      <w:r>
        <w:rPr>
          <w:rFonts w:ascii="Times New Roman" w:eastAsia="仿宋_GB2312" w:hAnsi="Times New Roman" w:cs="Times New Roman" w:hint="eastAsia"/>
          <w:b w:val="0"/>
          <w:bCs w:val="0"/>
          <w:kern w:val="28"/>
          <w:sz w:val="32"/>
          <w:szCs w:val="32"/>
          <w:lang w:val="en-US" w:eastAsia="zh-CN" w:bidi="ar-SA"/>
        </w:rPr>
        <w:t xml:space="preserve">该项目的实施，为大中专学生、农民工、贫困家庭劳动力和城镇就业困难人员等重点群体，提供职业技能培训、公益性岗位安置和社保补贴，为全面落实积极的就业创业政策、实现新增就业、帮助困难人员就业提供了坚实的制度和资金保障，有力促进我县经济发展和社会稳定。</w:t>
      </w:r>
      <w:r>
        <w:rPr>
          <w:rFonts w:ascii="Times New Roman" w:eastAsia="仿宋_GB2312" w:hAnsi="Times New Roman" w:cs="Times New Roman" w:hint="default"/>
          <w:b w:val="0"/>
          <w:bCs w:val="0"/>
          <w:kern w:val="28"/>
          <w:sz w:val="32"/>
          <w:szCs w:val="32"/>
          <w:lang w:val="en-US" w:eastAsia="zh-CN" w:bidi="ar-SA"/>
        </w:rPr>
        <w:t xml:space="preserve">项目预算涵盖从</w:t>
      </w:r>
      <w:r>
        <w:rPr>
          <w:rFonts w:ascii="Times New Roman" w:eastAsia="仿宋_GB2312" w:hAnsi="Times New Roman" w:cs="Times New Roman" w:hint="eastAsia"/>
          <w:b w:val="0"/>
          <w:bCs w:val="0"/>
          <w:kern w:val="28"/>
          <w:sz w:val="32"/>
          <w:szCs w:val="32"/>
          <w:lang w:val="en-US" w:eastAsia="zh-CN" w:bidi="ar-SA"/>
        </w:rPr>
        <w:t xml:space="preserve">2024年1月1日</w:t>
      </w:r>
      <w:r>
        <w:rPr>
          <w:rFonts w:ascii="Times New Roman" w:eastAsia="仿宋_GB2312" w:hAnsi="Times New Roman" w:cs="Times New Roman" w:hint="default"/>
          <w:b w:val="0"/>
          <w:bCs w:val="0"/>
          <w:kern w:val="28"/>
          <w:sz w:val="32"/>
          <w:szCs w:val="32"/>
          <w:lang w:val="en-US" w:eastAsia="zh-CN" w:bidi="ar-SA"/>
        </w:rPr>
        <w:t xml:space="preserve">至</w:t>
      </w:r>
      <w:r>
        <w:rPr>
          <w:rFonts w:ascii="Times New Roman" w:eastAsia="仿宋_GB2312" w:hAnsi="Times New Roman" w:cs="Times New Roman" w:hint="eastAsia"/>
          <w:b w:val="0"/>
          <w:bCs w:val="0"/>
          <w:kern w:val="28"/>
          <w:sz w:val="32"/>
          <w:szCs w:val="32"/>
          <w:lang w:val="en-US" w:eastAsia="zh-CN" w:bidi="ar-SA"/>
        </w:rPr>
        <w:t xml:space="preserve">2024年12月25日</w:t>
      </w:r>
      <w:r>
        <w:rPr>
          <w:rFonts w:ascii="Times New Roman" w:eastAsia="仿宋_GB2312" w:hAnsi="Times New Roman" w:cs="Times New Roman" w:hint="default"/>
          <w:b w:val="0"/>
          <w:bCs w:val="0"/>
          <w:kern w:val="28"/>
          <w:sz w:val="32"/>
          <w:szCs w:val="32"/>
          <w:lang w:val="en-US" w:eastAsia="zh-CN" w:bidi="ar-SA"/>
        </w:rPr>
        <w:t xml:space="preserve">的全部资金投入与支出，涉及资金总额为</w:t>
      </w:r>
      <w:r>
        <w:rPr>
          <w:rFonts w:eastAsia="仿宋_GB2312" w:cs="Times New Roman" w:hint="eastAsia"/>
          <w:b w:val="0"/>
          <w:bCs w:val="0"/>
          <w:kern w:val="28"/>
          <w:sz w:val="32"/>
          <w:szCs w:val="32"/>
          <w:lang w:val="en-US" w:eastAsia="zh-CN" w:bidi="ar-SA"/>
        </w:rPr>
        <w:t xml:space="preserve">1040.88</w:t>
      </w:r>
      <w:r>
        <w:rPr>
          <w:rFonts w:ascii="Times New Roman" w:eastAsia="仿宋_GB2312" w:hAnsi="Times New Roman" w:cs="Times New Roman" w:hint="default"/>
          <w:b w:val="0"/>
          <w:bCs w:val="0"/>
          <w:kern w:val="28"/>
          <w:sz w:val="32"/>
          <w:szCs w:val="32"/>
          <w:lang w:val="en-US" w:eastAsia="zh-CN" w:bidi="ar-SA"/>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社会影响：考察项目对社会、经济等方面的综合影响。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kern w:val="2"/>
          <w:sz w:val="32"/>
          <w:szCs w:val="32"/>
          <w:lang w:val="en-US" w:eastAsia="zh-CN" w:bidi="ar-SA"/>
        </w:rPr>
      </w:pPr>
      <w:r>
        <w:rPr>
          <w:rFonts w:ascii="Times New Roman" w:eastAsia="仿宋_GB2312" w:hAnsi="Times New Roman" w:cs="Times New Roman" w:hint="default"/>
          <w:b w:val="0"/>
          <w:bCs w:val="0"/>
          <w:color w:val="000000"/>
          <w:spacing w:val="17"/>
          <w:kern w:val="2"/>
          <w:sz w:val="32"/>
          <w:szCs w:val="32"/>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widowControl w:val="0"/>
        <w:spacing w:before="0" w:after="0" w:line="560" w:lineRule="exact"/>
        <w:ind w:left="638" w:firstLine="0" w:leftChars="304" w:firstLineChars="0"/>
        <w:jc w:val="both"/>
        <w:outlineLvl w:val="9"/>
        <w:rPr>
          <w:rFonts w:ascii="Times New Roman" w:eastAsia="仿宋_GB2312" w:hAnsi="Times New Roman" w:cs="Times New Roman" w:hint="default"/>
          <w:b w:val="0"/>
          <w:bCs w:val="0"/>
          <w:color w:val="000000"/>
          <w:spacing w:val="17"/>
          <w:kern w:val="2"/>
          <w:sz w:val="32"/>
          <w:szCs w:val="32"/>
          <w:lang w:val="en-US" w:eastAsia="zh-CN" w:bidi="ar-SA"/>
        </w:rPr>
      </w:pPr>
      <w:r>
        <w:rPr>
          <w:rFonts w:ascii="Times New Roman" w:eastAsia="仿宋_GB2312" w:hAnsi="Times New Roman" w:cs="Times New Roman" w:hint="default"/>
          <w:b w:val="0"/>
          <w:bCs w:val="0"/>
          <w:color w:val="000000"/>
          <w:spacing w:val="17"/>
          <w:kern w:val="2"/>
          <w:sz w:val="32"/>
          <w:szCs w:val="32"/>
          <w:lang w:val="en-US" w:eastAsia="zh-CN" w:bidi="ar-SA"/>
        </w:rPr>
        <w:t xml:space="preserve">绩效评价总分值100分，根据综合评分结果，为优</w:t>
      </w:r>
      <w:r>
        <w:rPr>
          <w:rFonts w:ascii="Times New Roman" w:eastAsia="仿宋_GB2312" w:hAnsi="Times New Roman" w:cs="Times New Roman" w:hint="eastAsia"/>
          <w:b w:val="0"/>
          <w:bCs w:val="0"/>
          <w:color w:val="000000"/>
          <w:spacing w:val="17"/>
          <w:kern w:val="2"/>
          <w:sz w:val="32"/>
          <w:szCs w:val="32"/>
          <w:lang w:val="en-US" w:eastAsia="zh-CN" w:bidi="ar-SA"/>
        </w:rPr>
        <w:t xml:space="preserve">。</w:t>
      </w:r>
    </w:p>
    <w:p>
      <w:pPr>
        <w:pStyle w:val="Title"/>
        <w:widowControl w:val="0"/>
        <w:spacing w:before="0" w:after="0" w:line="560" w:lineRule="exact"/>
        <w:ind w:left="638" w:firstLine="0" w:leftChars="304" w:firstLineChars="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pStyle w:val="_Style1"/>
        <w:pageBreakBefore w:val="0"/>
        <w:widowControl w:val="0"/>
        <w:tabs>
          <w:tab w:val="left" w:pos="1559"/>
        </w:tabs>
        <w:kinsoku/>
        <w:wordWrap/>
        <w:overflowPunct w:val="0"/>
        <w:topLinePunct w:val="0"/>
        <w:autoSpaceDE/>
        <w:autoSpaceDN/>
        <w:bidi w:val="0"/>
        <w:adjustRightInd w:val="0"/>
        <w:snapToGrid w:val="0"/>
        <w:spacing w:line="570" w:lineRule="exact"/>
        <w:ind w:firstLine="640"/>
        <w:textAlignment w:val="auto"/>
        <w:rPr>
          <w:rFonts w:ascii="Times New Roman" w:eastAsia="仿宋_GB2312" w:hAnsi="Times New Roman" w:cs="Times New Roman" w:hint="default"/>
          <w:b w:val="0"/>
          <w:bCs w:val="0"/>
          <w:color w:val="000000"/>
          <w:spacing w:val="17"/>
          <w:kern w:val="28"/>
          <w:sz w:val="32"/>
          <w:szCs w:val="32"/>
          <w:lang w:val="en-US" w:eastAsia="zh-CN" w:bidi="ar-SA"/>
        </w:rPr>
      </w:pPr>
      <w:r>
        <w:rPr>
          <w:rFonts w:ascii="Times New Roman" w:eastAsia="仿宋_GB2312" w:hAnsi="Times New Roman" w:cs="Times New Roman" w:hint="eastAsia"/>
          <w:b w:val="0"/>
          <w:bCs w:val="0"/>
          <w:color w:val="000000"/>
          <w:spacing w:val="17"/>
          <w:kern w:val="28"/>
          <w:sz w:val="32"/>
          <w:szCs w:val="32"/>
          <w:lang w:val="en-US" w:eastAsia="zh-CN" w:bidi="ar-SA"/>
        </w:rPr>
        <w:t xml:space="preserve">本次评价采取定量与定性评价相结合的方式，采用比较法、公众评判法对项目实施过程以及预期绩效目标完成情况进行全面、系统的评价，总分由各项指标得分汇总形成。</w:t>
      </w:r>
    </w:p>
    <w:p>
      <w:pPr>
        <w:pStyle w:val="_Style1"/>
        <w:pageBreakBefore w:val="0"/>
        <w:widowControl w:val="0"/>
        <w:tabs>
          <w:tab w:val="left" w:pos="1559"/>
        </w:tabs>
        <w:kinsoku/>
        <w:wordWrap/>
        <w:overflowPunct w:val="0"/>
        <w:topLinePunct w:val="0"/>
        <w:autoSpaceDE/>
        <w:autoSpaceDN/>
        <w:bidi w:val="0"/>
        <w:adjustRightInd w:val="0"/>
        <w:snapToGrid w:val="0"/>
        <w:spacing w:line="570" w:lineRule="exact"/>
        <w:ind w:firstLine="640"/>
        <w:textAlignment w:val="auto"/>
        <w:rPr>
          <w:rFonts w:ascii="Times New Roman" w:eastAsia="仿宋_GB2312" w:hAnsi="Times New Roman" w:cs="Times New Roman" w:hint="default"/>
          <w:b w:val="0"/>
          <w:bCs w:val="0"/>
          <w:color w:val="000000"/>
          <w:spacing w:val="17"/>
          <w:kern w:val="28"/>
          <w:sz w:val="32"/>
          <w:szCs w:val="32"/>
          <w:lang w:val="en-US" w:eastAsia="zh-CN" w:bidi="ar-SA"/>
        </w:rPr>
      </w:pPr>
      <w:r>
        <w:rPr>
          <w:rFonts w:ascii="Times New Roman" w:eastAsia="仿宋_GB2312" w:hAnsi="Times New Roman" w:cs="Times New Roman" w:hint="eastAsia"/>
          <w:b w:val="0"/>
          <w:bCs w:val="0"/>
          <w:color w:val="000000"/>
          <w:spacing w:val="17"/>
          <w:kern w:val="28"/>
          <w:sz w:val="32"/>
          <w:szCs w:val="32"/>
          <w:lang w:val="en-US" w:eastAsia="zh-CN" w:bidi="ar-S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_Style1"/>
        <w:pageBreakBefore w:val="0"/>
        <w:widowControl w:val="0"/>
        <w:tabs>
          <w:tab w:val="left" w:pos="1559"/>
        </w:tabs>
        <w:kinsoku/>
        <w:wordWrap/>
        <w:overflowPunct w:val="0"/>
        <w:topLinePunct w:val="0"/>
        <w:autoSpaceDE/>
        <w:autoSpaceDN/>
        <w:bidi w:val="0"/>
        <w:adjustRightInd w:val="0"/>
        <w:snapToGrid w:val="0"/>
        <w:spacing w:line="570" w:lineRule="exact"/>
        <w:ind w:firstLine="640"/>
        <w:textAlignment w:val="auto"/>
        <w:rPr>
          <w:rFonts w:ascii="Times New Roman" w:eastAsia="仿宋_GB2312" w:hAnsi="Times New Roman" w:cs="Times New Roman" w:hint="default"/>
          <w:b w:val="0"/>
          <w:bCs w:val="0"/>
          <w:color w:val="000000"/>
          <w:spacing w:val="17"/>
          <w:kern w:val="28"/>
          <w:sz w:val="32"/>
          <w:szCs w:val="32"/>
          <w:lang w:val="en-US" w:eastAsia="zh-CN" w:bidi="ar-SA"/>
        </w:rPr>
      </w:pPr>
      <w:r>
        <w:rPr>
          <w:rFonts w:ascii="Times New Roman" w:eastAsia="仿宋_GB2312" w:hAnsi="Times New Roman" w:cs="Times New Roman" w:hint="eastAsia"/>
          <w:b w:val="0"/>
          <w:bCs w:val="0"/>
          <w:color w:val="000000"/>
          <w:spacing w:val="17"/>
          <w:kern w:val="28"/>
          <w:sz w:val="32"/>
          <w:szCs w:val="32"/>
          <w:lang w:val="en-US" w:eastAsia="zh-CN" w:bidi="ar-SA"/>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绩效评价标准通常包括计划标准、行业标准、历史标准等，用于对绩效指标完成情况进行比较、分析、评价。本次评价主要采用了计划标准。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eastAsia"/>
          <w:b w:val="0"/>
          <w:bCs w:val="0"/>
          <w:lang w:eastAsia="zh-CN"/>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计划标准。通过对绩效指标完成情况以预先制定的目标、计划、预算、定额等作为评价标准， 量化对目标值进行比较、分析、 评价，对完成绩效目标进行考核，方便快捷得出真实有有效的评价结果</w:t>
      </w:r>
      <w:r>
        <w:rPr>
          <w:rFonts w:ascii="Times New Roman" w:eastAsia="仿宋_GB2312" w:hAnsi="Times New Roman" w:cs="Times New Roman" w:hint="eastAsia"/>
          <w:b w:val="0"/>
          <w:bCs w:val="0"/>
          <w:lang w:eastAsia="zh-CN"/>
        </w:rPr>
        <w:t xml:space="preserve">。</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w:t>
      </w:r>
      <w:r>
        <w:rPr>
          <w:rFonts w:eastAsia="仿宋_GB2312" w:cs="Times New Roman" w:hint="eastAsia"/>
          <w:sz w:val="32"/>
          <w:szCs w:val="32"/>
          <w:highlight w:val="none"/>
          <w:lang w:eastAsia="zh-CN"/>
        </w:rPr>
        <w:t xml:space="preserve">人员</w:t>
      </w:r>
      <w:r>
        <w:rPr>
          <w:rFonts w:ascii="Times New Roman" w:eastAsia="仿宋_GB2312" w:hAnsi="Times New Roman" w:cs="Times New Roman" w:hint="default"/>
          <w:sz w:val="32"/>
          <w:szCs w:val="32"/>
          <w:highlight w:val="none"/>
        </w:rPr>
        <w:t xml:space="preserve">、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7"/>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本项目的综合评价基于对项目各方面绩效的深入分析与评估。从项目目标的达成情况来看，</w:t>
      </w:r>
      <w:r>
        <w:rPr>
          <w:rFonts w:ascii="Times New Roman" w:eastAsia="仿宋_GB2312" w:hAnsi="Times New Roman" w:cs="Times New Roman" w:hint="eastAsia"/>
          <w:kern w:val="2"/>
          <w:sz w:val="32"/>
          <w:szCs w:val="32"/>
          <w:highlight w:val="none"/>
          <w:lang w:val="en-US" w:eastAsia="zh-CN" w:bidi="ar-SA"/>
        </w:rPr>
        <w:t xml:space="preserve">2024年中央财政就业补助资金</w:t>
      </w:r>
      <w:r>
        <w:rPr>
          <w:rFonts w:ascii="Times New Roman" w:eastAsia="仿宋_GB2312" w:hAnsi="Times New Roman" w:cs="Times New Roman" w:hint="default"/>
          <w:kern w:val="2"/>
          <w:sz w:val="32"/>
          <w:szCs w:val="32"/>
          <w:highlight w:val="none"/>
          <w:lang w:val="en-US" w:eastAsia="zh-CN" w:bidi="ar-SA"/>
        </w:rPr>
        <w:t xml:space="preserve">在补贴资金发放准确率、培训合格率等方面表现出色，达到了预期的标准与要求。同时，</w:t>
      </w:r>
      <w:r>
        <w:rPr>
          <w:rFonts w:ascii="Times New Roman" w:eastAsia="仿宋_GB2312" w:hAnsi="Times New Roman" w:cs="Times New Roman" w:hint="default"/>
          <w:sz w:val="32"/>
          <w:szCs w:val="32"/>
          <w:highlight w:val="none"/>
        </w:rPr>
        <w:t xml:space="preserve">项目也在</w:t>
      </w:r>
      <w:r>
        <w:rPr>
          <w:rFonts w:ascii="Times New Roman" w:eastAsia="仿宋_GB2312" w:hAnsi="Times New Roman" w:cs="Times New Roman" w:hint="eastAsia"/>
          <w:sz w:val="32"/>
          <w:szCs w:val="32"/>
          <w:highlight w:val="none"/>
          <w:lang w:eastAsia="zh-CN"/>
        </w:rPr>
        <w:t xml:space="preserve">就业领域</w:t>
      </w:r>
      <w:r>
        <w:rPr>
          <w:rFonts w:ascii="Times New Roman" w:eastAsia="仿宋_GB2312" w:hAnsi="Times New Roman" w:cs="Times New Roman" w:hint="default"/>
          <w:sz w:val="32"/>
          <w:szCs w:val="32"/>
          <w:highlight w:val="none"/>
        </w:rPr>
        <w:t xml:space="preserve">取得了显著的成效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kern w:val="2"/>
          <w:sz w:val="32"/>
          <w:szCs w:val="32"/>
          <w:highlight w:val="none"/>
          <w:lang w:val="en-US" w:eastAsia="zh-CN" w:bidi="ar-SA"/>
        </w:rPr>
        <w:t xml:space="preserve">也在</w:t>
      </w:r>
      <w:r>
        <w:rPr>
          <w:rFonts w:ascii="Times New Roman" w:eastAsia="仿宋_GB2312" w:hAnsi="Times New Roman" w:cs="Times New Roman" w:hint="eastAsia"/>
          <w:kern w:val="2"/>
          <w:sz w:val="32"/>
          <w:szCs w:val="32"/>
          <w:highlight w:val="none"/>
          <w:lang w:val="en-US" w:eastAsia="zh-CN" w:bidi="ar-SA"/>
        </w:rPr>
        <w:t xml:space="preserve">大中专学生、农民工、贫困家庭劳动力和城镇就业困难人员等重点群体，提供职业技能培训、公益性岗位安置和社保补贴</w:t>
      </w:r>
      <w:r>
        <w:rPr>
          <w:rFonts w:ascii="Times New Roman" w:eastAsia="仿宋_GB2312" w:hAnsi="Times New Roman" w:cs="Times New Roman" w:hint="default"/>
          <w:kern w:val="2"/>
          <w:sz w:val="32"/>
          <w:szCs w:val="32"/>
          <w:highlight w:val="none"/>
          <w:lang w:val="en-US" w:eastAsia="zh-CN" w:bidi="ar-SA"/>
        </w:rPr>
        <w:t xml:space="preserve">取得了显著的成效，如</w:t>
      </w:r>
      <w:r>
        <w:rPr>
          <w:rFonts w:ascii="Times New Roman" w:eastAsia="仿宋_GB2312" w:hAnsi="Times New Roman" w:cs="Times New Roman" w:hint="eastAsia"/>
          <w:kern w:val="2"/>
          <w:sz w:val="32"/>
          <w:szCs w:val="32"/>
          <w:highlight w:val="none"/>
          <w:lang w:val="en-US" w:eastAsia="zh-CN" w:bidi="ar-SA"/>
        </w:rPr>
        <w:t xml:space="preserve">为全面落实积极的就业创业政策、实现新增就业、帮助困难人员就业提供了坚实的制度和资金保障，有力促进我县经济发展和社会稳定</w:t>
      </w:r>
      <w:r>
        <w:rPr>
          <w:rFonts w:ascii="Times New Roman" w:eastAsia="仿宋_GB2312" w:hAnsi="Times New Roman" w:cs="Times New Roman" w:hint="default"/>
          <w:kern w:val="2"/>
          <w:sz w:val="32"/>
          <w:szCs w:val="32"/>
          <w:highlight w:val="none"/>
          <w:lang w:val="en-US" w:eastAsia="zh-CN" w:bidi="ar-SA"/>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在项目管理方面，</w:t>
      </w:r>
      <w:r>
        <w:rPr>
          <w:rFonts w:ascii="Times New Roman" w:eastAsia="仿宋_GB2312" w:hAnsi="Times New Roman" w:cs="Times New Roman" w:hint="eastAsia"/>
          <w:kern w:val="2"/>
          <w:sz w:val="32"/>
          <w:szCs w:val="32"/>
          <w:highlight w:val="none"/>
          <w:lang w:val="en-US" w:eastAsia="zh-CN" w:bidi="ar-SA"/>
        </w:rPr>
        <w:t xml:space="preserve">托里县人力资源和社会保障局</w:t>
      </w:r>
      <w:r>
        <w:rPr>
          <w:rFonts w:ascii="Times New Roman" w:eastAsia="仿宋_GB2312" w:hAnsi="Times New Roman" w:cs="Times New Roman" w:hint="default"/>
          <w:kern w:val="2"/>
          <w:sz w:val="32"/>
          <w:szCs w:val="32"/>
          <w:highlight w:val="none"/>
          <w:lang w:val="en-US" w:eastAsia="zh-CN" w:bidi="ar-SA"/>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从项目效益的角度来看，本项目不仅实现了预期的社会效益、</w:t>
      </w:r>
      <w:r>
        <w:rPr>
          <w:rFonts w:ascii="Times New Roman" w:eastAsia="仿宋_GB2312" w:hAnsi="Times New Roman" w:cs="Times New Roman" w:hint="eastAsia"/>
          <w:kern w:val="2"/>
          <w:sz w:val="32"/>
          <w:szCs w:val="32"/>
          <w:highlight w:val="none"/>
          <w:lang w:val="en-US" w:eastAsia="zh-CN" w:bidi="ar-SA"/>
        </w:rPr>
        <w:t xml:space="preserve">生态</w:t>
      </w:r>
      <w:r>
        <w:rPr>
          <w:rFonts w:ascii="Times New Roman" w:eastAsia="仿宋_GB2312" w:hAnsi="Times New Roman" w:cs="Times New Roman" w:hint="default"/>
          <w:kern w:val="2"/>
          <w:sz w:val="32"/>
          <w:szCs w:val="32"/>
          <w:highlight w:val="none"/>
          <w:lang w:val="en-US" w:eastAsia="zh-CN" w:bidi="ar-SA"/>
        </w:rPr>
        <w:t xml:space="preserve">效益</w:t>
      </w:r>
      <w:r>
        <w:rPr>
          <w:rFonts w:ascii="Times New Roman" w:eastAsia="仿宋_GB2312" w:hAnsi="Times New Roman" w:cs="Times New Roman" w:hint="eastAsia"/>
          <w:kern w:val="2"/>
          <w:sz w:val="32"/>
          <w:szCs w:val="32"/>
          <w:highlight w:val="none"/>
          <w:lang w:val="en-US" w:eastAsia="zh-CN" w:bidi="ar-SA"/>
        </w:rPr>
        <w:t xml:space="preserve">、经济效益（选填）</w:t>
      </w:r>
      <w:r>
        <w:rPr>
          <w:rFonts w:ascii="Times New Roman" w:eastAsia="仿宋_GB2312" w:hAnsi="Times New Roman" w:cs="Times New Roman" w:hint="default"/>
          <w:kern w:val="2"/>
          <w:sz w:val="32"/>
          <w:szCs w:val="32"/>
          <w:highlight w:val="none"/>
          <w:lang w:val="en-US" w:eastAsia="zh-CN" w:bidi="ar-SA"/>
        </w:rPr>
        <w:t xml:space="preserve">等方面产生了积极的影响。具体而言，年末应届高校毕业生就业去向落实率、零就业家庭帮扶率等方面的提升，为项目的利益相关者带来了实实在在的利益。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综上所述，</w:t>
      </w:r>
      <w:r>
        <w:rPr>
          <w:rFonts w:ascii="Times New Roman" w:eastAsia="仿宋_GB2312" w:hAnsi="Times New Roman" w:cs="Times New Roman" w:hint="eastAsia"/>
          <w:kern w:val="2"/>
          <w:sz w:val="32"/>
          <w:szCs w:val="32"/>
          <w:highlight w:val="none"/>
          <w:lang w:val="en-US" w:eastAsia="zh-CN" w:bidi="ar-SA"/>
        </w:rPr>
        <w:t xml:space="preserve">2024年中央财政就业补助资金</w:t>
      </w:r>
      <w:r>
        <w:rPr>
          <w:rFonts w:ascii="Times New Roman" w:eastAsia="仿宋_GB2312" w:hAnsi="Times New Roman" w:cs="Times New Roman" w:hint="default"/>
          <w:kern w:val="2"/>
          <w:sz w:val="32"/>
          <w:szCs w:val="32"/>
          <w:highlight w:val="none"/>
          <w:lang w:val="en-US" w:eastAsia="zh-CN" w:bidi="ar-SA"/>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eastAsia"/>
          <w:b w:val="0"/>
          <w:bCs w:val="0"/>
          <w:lang w:val="en-US" w:eastAsia="zh-CN"/>
        </w:rPr>
        <w:t xml:space="preserve">99.88</w:t>
      </w:r>
      <w:r>
        <w:rPr>
          <w:rFonts w:ascii="Times New Roman" w:eastAsia="仿宋_GB2312" w:hAnsi="Times New Roman" w:cs="Times New Roman" w:hint="default"/>
          <w:b w:val="0"/>
          <w:bCs w:val="0"/>
        </w:rPr>
        <w:t xml:space="preserve">分，属于“优”。其中，项目决策类指标权重为20分，得分为 </w:t>
      </w:r>
      <w:r>
        <w:rPr>
          <w:rFonts w:ascii="Times New Roman" w:eastAsia="仿宋_GB2312" w:hAnsi="Times New Roman" w:cs="Times New Roman" w:hint="eastAsia"/>
          <w:b w:val="0"/>
          <w:bCs w:val="0"/>
          <w:lang w:val="en-US" w:eastAsia="zh-CN"/>
        </w:rPr>
        <w:t xml:space="preserve">20</w:t>
      </w:r>
      <w:r>
        <w:rPr>
          <w:rFonts w:ascii="Times New Roman" w:eastAsia="仿宋_GB2312" w:hAnsi="Times New Roman" w:cs="Times New Roman" w:hint="default"/>
          <w:b w:val="0"/>
          <w:bCs w:val="0"/>
        </w:rPr>
        <w:t xml:space="preserve">分，得分率为 </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%。项目过程类指标权重为20分，得分为</w:t>
      </w:r>
      <w:r>
        <w:rPr>
          <w:rFonts w:ascii="Times New Roman" w:eastAsia="仿宋_GB2312" w:hAnsi="Times New Roman" w:cs="Times New Roman" w:hint="eastAsia"/>
          <w:b w:val="0"/>
          <w:bCs w:val="0"/>
          <w:lang w:val="en-US" w:eastAsia="zh-CN"/>
        </w:rPr>
        <w:t xml:space="preserve">19.88</w:t>
      </w:r>
      <w:r>
        <w:rPr>
          <w:rFonts w:ascii="Times New Roman" w:eastAsia="仿宋_GB2312" w:hAnsi="Times New Roman" w:cs="Times New Roman" w:hint="default"/>
          <w:b w:val="0"/>
          <w:bCs w:val="0"/>
        </w:rPr>
        <w:t xml:space="preserve">分，得分率为</w:t>
      </w:r>
      <w:r>
        <w:rPr>
          <w:rFonts w:ascii="Times New Roman" w:eastAsia="仿宋_GB2312" w:hAnsi="Times New Roman" w:cs="Times New Roman" w:hint="eastAsia"/>
          <w:b w:val="0"/>
          <w:bCs w:val="0"/>
          <w:lang w:val="en-US" w:eastAsia="zh-CN"/>
        </w:rPr>
        <w:t xml:space="preserve">99.4</w:t>
      </w:r>
      <w:r>
        <w:rPr>
          <w:rFonts w:ascii="Times New Roman" w:eastAsia="仿宋_GB2312" w:hAnsi="Times New Roman" w:cs="Times New Roman" w:hint="default"/>
          <w:b w:val="0"/>
          <w:bCs w:val="0"/>
        </w:rPr>
        <w:t xml:space="preserve">%。项目产出类指标权重为40分，得分为</w:t>
      </w:r>
      <w:r>
        <w:rPr>
          <w:rFonts w:ascii="Times New Roman" w:eastAsia="仿宋_GB2312" w:hAnsi="Times New Roman" w:cs="Times New Roman" w:hint="eastAsia"/>
          <w:b w:val="0"/>
          <w:bCs w:val="0"/>
          <w:lang w:val="en-US" w:eastAsia="zh-CN"/>
        </w:rPr>
        <w:t xml:space="preserve">40</w:t>
      </w:r>
      <w:r>
        <w:rPr>
          <w:rFonts w:ascii="Times New Roman" w:eastAsia="仿宋_GB2312" w:hAnsi="Times New Roman" w:cs="Times New Roman" w:hint="default"/>
          <w:b w:val="0"/>
          <w:bCs w:val="0"/>
        </w:rPr>
        <w:t xml:space="preserve">分，得分率为 </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%。项目效益类指标权重为20分，得分为</w:t>
      </w:r>
      <w:r>
        <w:rPr>
          <w:rFonts w:ascii="Times New Roman" w:eastAsia="仿宋_GB2312" w:hAnsi="Times New Roman" w:cs="Times New Roman" w:hint="eastAsia"/>
          <w:b w:val="0"/>
          <w:bCs w:val="0"/>
          <w:lang w:val="en-US" w:eastAsia="zh-CN"/>
        </w:rPr>
        <w:t xml:space="preserve">20</w:t>
      </w:r>
      <w:r>
        <w:rPr>
          <w:rFonts w:ascii="Times New Roman" w:eastAsia="仿宋_GB2312" w:hAnsi="Times New Roman" w:cs="Times New Roman" w:hint="default"/>
          <w:b w:val="0"/>
          <w:bCs w:val="0"/>
        </w:rPr>
        <w:t xml:space="preserve">分，得分率为</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%。具体打分情况详见：附件1综合评分表</w:t>
      </w:r>
      <w:r>
        <w:rPr>
          <w:rFonts w:ascii="Times New Roman" w:eastAsia="仿宋_GB2312" w:hAnsi="Times New Roman" w:cs="Times New Roman" w:hint="default"/>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4998" w:type="pct"/>
        <w:jc w:val="center"/>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4998"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19.88</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99.4%</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99.88</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99.88%</w:t>
            </w: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yellow"/>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三级指标构成，权重分值为20分，实际得分</w:t>
      </w:r>
      <w:r>
        <w:rPr>
          <w:rFonts w:eastAsia="仿宋_GB2312" w:cs="Times New Roman" w:hint="eastAsia"/>
          <w:sz w:val="32"/>
          <w:szCs w:val="32"/>
          <w:lang w:val="en-US" w:eastAsia="zh-CN"/>
        </w:rPr>
        <w:t xml:space="preserve">19.88</w:t>
      </w:r>
      <w:r>
        <w:rPr>
          <w:rFonts w:ascii="Times New Roman" w:eastAsia="仿宋_GB2312" w:hAnsi="Times New Roman" w:cs="Times New Roman" w:hint="default"/>
          <w:sz w:val="32"/>
          <w:szCs w:val="32"/>
          <w:lang w:val="en-US" w:eastAsia="zh-CN"/>
        </w:rPr>
        <w:t xml:space="preserve">分，得分率为</w:t>
      </w:r>
      <w:r>
        <w:rPr>
          <w:rFonts w:eastAsia="仿宋_GB2312" w:cs="Times New Roman" w:hint="eastAsia"/>
          <w:sz w:val="32"/>
          <w:szCs w:val="32"/>
          <w:lang w:val="en-US" w:eastAsia="zh-CN"/>
        </w:rPr>
        <w:t xml:space="preserve">99.4</w:t>
      </w:r>
      <w:r>
        <w:rPr>
          <w:rFonts w:ascii="Times New Roman" w:eastAsia="仿宋_GB2312" w:hAnsi="Times New Roman" w:cs="Times New Roman" w:hint="default"/>
          <w:sz w:val="32"/>
          <w:szCs w:val="32"/>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1040.88</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w:t>
      </w:r>
      <w:r>
        <w:rPr>
          <w:rFonts w:eastAsia="仿宋_GB2312" w:cs="Times New Roman" w:hint="eastAsia"/>
          <w:sz w:val="32"/>
          <w:szCs w:val="32"/>
          <w:highlight w:val="none"/>
          <w:lang w:val="en-US" w:eastAsia="zh-CN"/>
        </w:rPr>
        <w:t xml:space="preserve">1040.88</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99.82</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12</w:t>
      </w:r>
      <w:r>
        <w:rPr>
          <w:rFonts w:ascii="Times New Roman" w:eastAsia="仿宋_GB2312" w:hAnsi="Times New Roman" w:cs="Times New Roman" w:hint="default"/>
          <w:sz w:val="32"/>
          <w:szCs w:val="32"/>
          <w:lang w:val="en-US" w:eastAsia="zh-CN"/>
        </w:rPr>
        <w:t xml:space="preserve">个三级指标构成，权重分为40分，实际得分</w:t>
      </w:r>
      <w:r>
        <w:rPr>
          <w:rFonts w:eastAsia="仿宋_GB2312" w:cs="Times New Roman" w:hint="eastAsia"/>
          <w:sz w:val="32"/>
          <w:szCs w:val="32"/>
          <w:lang w:val="en-US" w:eastAsia="zh-CN"/>
        </w:rPr>
        <w:t xml:space="preserve">40</w:t>
      </w:r>
      <w:r>
        <w:rPr>
          <w:rFonts w:ascii="Times New Roman" w:eastAsia="仿宋_GB2312" w:hAnsi="Times New Roman" w:cs="Times New Roman" w:hint="default"/>
          <w:sz w:val="32"/>
          <w:szCs w:val="32"/>
          <w:lang w:val="en-US" w:eastAsia="zh-CN"/>
        </w:rPr>
        <w:t xml:space="preserve">分，得分率为</w:t>
      </w:r>
      <w:r>
        <w:rPr>
          <w:rFonts w:eastAsia="仿宋_GB2312"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指标1：享受公益性岗位补贴人员数量，指标值：&gt;=</w:t>
      </w:r>
      <w:r>
        <w:rPr>
          <w:rFonts w:eastAsia="仿宋_GB2312" w:cs="Times New Roman" w:hint="eastAsia"/>
          <w:sz w:val="32"/>
          <w:szCs w:val="32"/>
          <w:highlight w:val="none"/>
          <w:lang w:val="en-US" w:eastAsia="zh-CN"/>
        </w:rPr>
        <w:t xml:space="preserve">263</w:t>
      </w:r>
      <w:r>
        <w:rPr>
          <w:rFonts w:ascii="Times New Roman" w:eastAsia="仿宋_GB2312" w:hAnsi="Times New Roman" w:cs="Times New Roman" w:hint="default"/>
          <w:sz w:val="32"/>
          <w:szCs w:val="32"/>
          <w:highlight w:val="none"/>
        </w:rPr>
        <w:t xml:space="preserve">人，实际完成值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263人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：享受见习补贴人员数量，指标值：&gt;=</w:t>
      </w:r>
      <w:r>
        <w:rPr>
          <w:rFonts w:eastAsia="仿宋_GB2312" w:cs="Times New Roman" w:hint="eastAsia"/>
          <w:sz w:val="32"/>
          <w:szCs w:val="32"/>
          <w:highlight w:val="none"/>
          <w:lang w:val="en-US" w:eastAsia="zh-CN"/>
        </w:rPr>
        <w:t xml:space="preserve">34</w:t>
      </w:r>
      <w:r>
        <w:rPr>
          <w:rFonts w:ascii="Times New Roman" w:eastAsia="仿宋_GB2312" w:hAnsi="Times New Roman" w:cs="Times New Roman" w:hint="default"/>
          <w:sz w:val="32"/>
          <w:szCs w:val="32"/>
          <w:highlight w:val="none"/>
        </w:rPr>
        <w:t xml:space="preserve">人，实际完成值：</w:t>
      </w:r>
      <w:r>
        <w:rPr>
          <w:rFonts w:eastAsia="仿宋_GB2312" w:cs="Times New Roman" w:hint="eastAsia"/>
          <w:sz w:val="32"/>
          <w:szCs w:val="32"/>
          <w:highlight w:val="none"/>
          <w:lang w:val="en-US" w:eastAsia="zh-CN"/>
        </w:rPr>
        <w:t xml:space="preserve">34人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：享受职业培训补贴人员数量，指标值：&gt;=348人，实际完成值：572人，指标完成率164.37%</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default"/>
          <w:sz w:val="32"/>
          <w:szCs w:val="32"/>
          <w:highlight w:val="none"/>
        </w:rPr>
        <w:t xml:space="preserve">年初预算数量指标职业培训补贴人员数量目标制定偏大，新增培训人员新增原因，导致业绩值与目标值成本偏差大。</w:t>
      </w:r>
      <w:r>
        <w:rPr>
          <w:rFonts w:ascii="Times New Roman" w:eastAsia="仿宋_GB2312" w:hAnsi="Times New Roman" w:cs="Times New Roman" w:hint="eastAsia"/>
          <w:sz w:val="32"/>
          <w:szCs w:val="32"/>
          <w:highlight w:val="none"/>
          <w:lang w:val="en-US" w:eastAsia="zh-CN"/>
        </w:rPr>
        <w:t xml:space="preserve">改进措施：</w:t>
      </w:r>
      <w:r>
        <w:rPr>
          <w:rFonts w:ascii="Times New Roman" w:eastAsia="仿宋_GB2312" w:hAnsi="Times New Roman" w:cs="Times New Roman" w:hint="default"/>
          <w:sz w:val="32"/>
          <w:szCs w:val="32"/>
          <w:highlight w:val="none"/>
        </w:rPr>
        <w:t xml:space="preserve">精细化预算编制，科学制定目标成本，提高预算科学性。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：享受社会保险补贴人员数量，指标值：&gt;=420人，实际完成值：984人，指标完成率234.29%</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default"/>
          <w:sz w:val="32"/>
          <w:szCs w:val="32"/>
          <w:highlight w:val="none"/>
        </w:rPr>
        <w:t xml:space="preserve">年初预算数量指标享受社会保险补贴人员数量目标制定偏大，因政策原因享受社会保险补贴人员增多导致业绩值与目标值成本偏差大。</w:t>
      </w:r>
      <w:r>
        <w:rPr>
          <w:rFonts w:ascii="Times New Roman" w:eastAsia="仿宋_GB2312" w:hAnsi="Times New Roman" w:cs="Times New Roman" w:hint="eastAsia"/>
          <w:sz w:val="32"/>
          <w:szCs w:val="32"/>
          <w:highlight w:val="none"/>
          <w:lang w:val="en-US" w:eastAsia="zh-CN"/>
        </w:rPr>
        <w:t xml:space="preserve">改进措施：</w:t>
      </w:r>
      <w:r>
        <w:rPr>
          <w:rFonts w:ascii="Times New Roman" w:eastAsia="仿宋_GB2312" w:hAnsi="Times New Roman" w:cs="Times New Roman" w:hint="default"/>
          <w:sz w:val="32"/>
          <w:szCs w:val="32"/>
          <w:highlight w:val="none"/>
        </w:rPr>
        <w:t xml:space="preserve">精细化预算编制，科学制定目标成本，提高预算科学性。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：补贴资金发放准确率，指标值：=100%，实际完成值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：培训合格率，指标值：&gt;=90%，实际完成值</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&gt;=90%，指标完成率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：培训开展支付及时率，指标值：&gt;=9</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&gt;=9</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：培训完成时间，指标值：2024年12月20日，实际完成值</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2024年12月20日，指标完成率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val="en-US" w:eastAsia="zh-CN"/>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1</w:t>
      </w:r>
      <w:r>
        <w:rPr>
          <w:rFonts w:ascii="Times New Roman" w:eastAsia="仿宋_GB2312" w:hAnsi="Times New Roman" w:cs="Times New Roman" w:hint="default"/>
          <w:sz w:val="32"/>
          <w:szCs w:val="32"/>
          <w:lang w:val="en-US" w:eastAsia="zh-CN"/>
        </w:rPr>
        <w:t xml:space="preserve">：公益性岗位生活补贴成本，指标值：&lt;=480万元，实际完成值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=366.982192万元，指标完成率76.45%</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偏差原因：年初预算公益性岗位生活补贴成本目标制定不合理，导致业绩值与目标值成本偏差大。</w:t>
      </w:r>
      <w:r>
        <w:rPr>
          <w:rFonts w:ascii="Times New Roman" w:eastAsia="仿宋_GB2312" w:hAnsi="Times New Roman" w:cs="Times New Roman" w:hint="eastAsia"/>
          <w:sz w:val="32"/>
          <w:szCs w:val="32"/>
          <w:lang w:val="en-US" w:eastAsia="zh-CN"/>
        </w:rPr>
        <w:t xml:space="preserve">改进措施：</w:t>
      </w:r>
      <w:r>
        <w:rPr>
          <w:rFonts w:ascii="Times New Roman" w:eastAsia="仿宋_GB2312" w:hAnsi="Times New Roman" w:cs="Times New Roman" w:hint="default"/>
          <w:sz w:val="32"/>
          <w:szCs w:val="32"/>
          <w:lang w:val="en-US" w:eastAsia="zh-CN"/>
        </w:rPr>
        <w:t xml:space="preserve">精细化预算编制，科学制定目标成本，提高预算科学性</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2</w:t>
      </w:r>
      <w:r>
        <w:rPr>
          <w:rFonts w:ascii="Times New Roman" w:eastAsia="仿宋_GB2312" w:hAnsi="Times New Roman" w:cs="Times New Roman" w:hint="default"/>
          <w:sz w:val="32"/>
          <w:szCs w:val="32"/>
          <w:lang w:val="en-US" w:eastAsia="zh-CN"/>
        </w:rPr>
        <w:t xml:space="preserve">：就业见习生活补贴成本，指标值：=60万元元/人·月，实际完成值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=58.6683万元，指标完成率97.78%</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偏差原因：</w:t>
      </w:r>
      <w:r>
        <w:rPr>
          <w:rFonts w:ascii="Times New Roman" w:eastAsia="仿宋_GB2312" w:hAnsi="Times New Roman" w:cs="Times New Roman" w:hint="eastAsia"/>
          <w:sz w:val="32"/>
          <w:szCs w:val="32"/>
          <w:lang w:val="en-US" w:eastAsia="zh-CN"/>
        </w:rPr>
        <w:t xml:space="preserve">年初预算就业见习生活补贴成本目标制定不合理，导致业绩值与目标值成本偏差大。改进措施：精细化预算编制，科学制定目标成本，提高预算科学性。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3</w:t>
      </w:r>
      <w:r>
        <w:rPr>
          <w:rFonts w:ascii="Times New Roman" w:eastAsia="仿宋_GB2312" w:hAnsi="Times New Roman" w:cs="Times New Roman" w:hint="default"/>
          <w:sz w:val="32"/>
          <w:szCs w:val="32"/>
          <w:lang w:val="en-US" w:eastAsia="zh-CN"/>
        </w:rPr>
        <w:t xml:space="preserve">：职业培训补贴成本，指标值：&lt;=50万元，实际完成值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=50.879万元，指标完成率101.76%</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偏差原因：年初预算职业培训补贴成本目标制定不确定因素，新增培训人员新增原因，导致业绩值与目标值成本偏差大。</w:t>
      </w:r>
      <w:r>
        <w:rPr>
          <w:rFonts w:ascii="Times New Roman" w:eastAsia="仿宋_GB2312" w:hAnsi="Times New Roman" w:cs="Times New Roman" w:hint="eastAsia"/>
          <w:sz w:val="32"/>
          <w:szCs w:val="32"/>
          <w:lang w:val="en-US" w:eastAsia="zh-CN"/>
        </w:rPr>
        <w:t xml:space="preserve">改进措施：</w:t>
      </w:r>
      <w:r>
        <w:rPr>
          <w:rFonts w:ascii="Times New Roman" w:eastAsia="仿宋_GB2312" w:hAnsi="Times New Roman" w:cs="Times New Roman" w:hint="default"/>
          <w:sz w:val="32"/>
          <w:szCs w:val="32"/>
          <w:lang w:val="en-US" w:eastAsia="zh-CN"/>
        </w:rPr>
        <w:t xml:space="preserve">精细化预算编制，科学制定目标成本，提高预算科学性。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4</w:t>
      </w:r>
      <w:r>
        <w:rPr>
          <w:rFonts w:ascii="Times New Roman" w:eastAsia="仿宋_GB2312" w:hAnsi="Times New Roman" w:cs="Times New Roman" w:hint="default"/>
          <w:sz w:val="32"/>
          <w:szCs w:val="32"/>
          <w:lang w:val="en-US" w:eastAsia="zh-CN"/>
        </w:rPr>
        <w:t xml:space="preserve">：社会保险补贴成本，指标值：&lt;=417.92万元，实际完成值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564.355268万元，指标完成率135.04%</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偏差原因：年初预算社会保险补贴成本目标制定不合理，因政策原因享受社会保险补贴人员增多导致业绩值与目标值成本偏差大。</w:t>
      </w:r>
      <w:r>
        <w:rPr>
          <w:rFonts w:ascii="Times New Roman" w:eastAsia="仿宋_GB2312" w:hAnsi="Times New Roman" w:cs="Times New Roman" w:hint="eastAsia"/>
          <w:sz w:val="32"/>
          <w:szCs w:val="32"/>
          <w:lang w:val="en-US" w:eastAsia="zh-CN"/>
        </w:rPr>
        <w:t xml:space="preserve">改进措施：</w:t>
      </w:r>
      <w:r>
        <w:rPr>
          <w:rFonts w:ascii="Times New Roman" w:eastAsia="仿宋_GB2312" w:hAnsi="Times New Roman" w:cs="Times New Roman" w:hint="default"/>
          <w:sz w:val="32"/>
          <w:szCs w:val="32"/>
          <w:lang w:val="en-US" w:eastAsia="zh-CN"/>
        </w:rPr>
        <w:t xml:space="preserve">精细化预算编制，科学制定目标成本，提高预算科学性。</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项目效益类指标包括项目实施效益和满意度两方面的内容，</w:t>
      </w:r>
      <w:r>
        <w:rPr>
          <w:rFonts w:ascii="Times New Roman" w:eastAsia="仿宋_GB2312" w:hAnsi="Times New Roman" w:cs="Times New Roman" w:hint="default"/>
          <w:sz w:val="32"/>
          <w:szCs w:val="32"/>
          <w:highlight w:val="none"/>
          <w:lang w:val="en-US" w:eastAsia="zh-CN"/>
        </w:rPr>
        <w:t xml:space="preserve">由</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个</w:t>
      </w:r>
      <w:r>
        <w:rPr>
          <w:rFonts w:ascii="Times New Roman" w:eastAsia="仿宋_GB2312" w:hAnsi="Times New Roman" w:cs="Times New Roman" w:hint="default"/>
          <w:sz w:val="32"/>
          <w:szCs w:val="32"/>
          <w:lang w:val="en-US" w:eastAsia="zh-CN"/>
        </w:rPr>
        <w:t xml:space="preserve">三级指标构成，权重分为20分，</w:t>
      </w:r>
      <w:r>
        <w:rPr>
          <w:rFonts w:ascii="Times New Roman" w:eastAsia="仿宋_GB2312" w:hAnsi="Times New Roman" w:cs="Times New Roman" w:hint="default"/>
          <w:sz w:val="32"/>
          <w:szCs w:val="32"/>
          <w:highlight w:val="none"/>
          <w:lang w:val="en-US" w:eastAsia="zh-CN"/>
        </w:rPr>
        <w:t xml:space="preserve">实际得分</w:t>
      </w:r>
      <w:r>
        <w:rPr>
          <w:rFonts w:ascii="Times New Roman" w:eastAsia="仿宋_GB2312" w:hAnsi="Times New Roman"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lang w:val="en-US" w:eastAsia="zh-CN"/>
        </w:rPr>
        <w:t xml:space="preserve">具体效益指标及满意度指标完成情况如下：</w:t>
      </w:r>
    </w:p>
    <w:p>
      <w:pPr>
        <w:numPr>
          <w:ilvl w:val="0"/>
          <w:numId w:val="4"/>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1</w:t>
      </w:r>
      <w:r>
        <w:rPr>
          <w:rFonts w:ascii="Times New Roman" w:eastAsia="仿宋_GB2312" w:hAnsi="Times New Roman" w:cs="Times New Roman" w:hint="default"/>
          <w:sz w:val="32"/>
          <w:szCs w:val="32"/>
          <w:lang w:val="en-US" w:eastAsia="zh-CN"/>
        </w:rPr>
        <w:t xml:space="preserve">：年末应届高校毕业生就业去向落实率，指标值：&gt;=9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w:t>
      </w:r>
      <w:r>
        <w:rPr>
          <w:rFonts w:ascii="Times New Roman" w:eastAsia="仿宋_GB2312" w:hAnsi="Times New Roman" w:cs="Times New Roman" w:hint="eastAsia"/>
          <w:sz w:val="32"/>
          <w:szCs w:val="32"/>
          <w:highlight w:val="none"/>
          <w:lang w:val="en-US" w:eastAsia="zh-CN"/>
        </w:rPr>
        <w:t xml:space="preserve">无偏差</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②社会效益指标：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1</w:t>
      </w:r>
      <w:r>
        <w:rPr>
          <w:rFonts w:ascii="Times New Roman" w:eastAsia="仿宋_GB2312" w:hAnsi="Times New Roman" w:cs="Times New Roman" w:hint="default"/>
          <w:sz w:val="32"/>
          <w:szCs w:val="32"/>
          <w:lang w:val="en-US" w:eastAsia="zh-CN"/>
        </w:rPr>
        <w:t xml:space="preserve">：零就业家庭帮扶率，指标值：=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%，实际完成值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w:t>
      </w:r>
      <w:r>
        <w:rPr>
          <w:rFonts w:ascii="Times New Roman" w:eastAsia="仿宋_GB2312" w:hAnsi="Times New Roman" w:cs="Times New Roman" w:hint="eastAsia"/>
          <w:sz w:val="32"/>
          <w:szCs w:val="32"/>
          <w:highlight w:val="none"/>
          <w:lang w:val="en-US" w:eastAsia="zh-CN"/>
        </w:rPr>
        <w:t xml:space="preserve">无偏差</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1</w:t>
      </w:r>
      <w:r>
        <w:rPr>
          <w:rFonts w:ascii="Times New Roman" w:eastAsia="仿宋_GB2312" w:hAnsi="Times New Roman" w:cs="Times New Roman" w:hint="default"/>
          <w:sz w:val="32"/>
          <w:szCs w:val="32"/>
          <w:lang w:val="en-US" w:eastAsia="zh-CN"/>
        </w:rPr>
        <w:t xml:space="preserve">：受益就业困难人员满意度，指标值：&gt;=9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w:t>
      </w:r>
      <w:r>
        <w:rPr>
          <w:rFonts w:ascii="Times New Roman" w:eastAsia="仿宋_GB2312" w:hAnsi="Times New Roman" w:cs="Times New Roman" w:hint="eastAsia"/>
          <w:sz w:val="32"/>
          <w:szCs w:val="32"/>
          <w:highlight w:val="none"/>
          <w:lang w:val="en-US" w:eastAsia="zh-CN"/>
        </w:rPr>
        <w:t xml:space="preserve">无偏差</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2</w:t>
      </w:r>
      <w:r>
        <w:rPr>
          <w:rFonts w:ascii="Times New Roman" w:eastAsia="仿宋_GB2312" w:hAnsi="Times New Roman" w:cs="Times New Roman" w:hint="default"/>
          <w:sz w:val="32"/>
          <w:szCs w:val="32"/>
          <w:lang w:val="en-US" w:eastAsia="zh-CN"/>
        </w:rPr>
        <w:t xml:space="preserve">：就业扶持政策经办服务满意度，指标值：&gt;=9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w:t>
      </w:r>
      <w:r>
        <w:rPr>
          <w:rFonts w:ascii="Times New Roman" w:eastAsia="仿宋_GB2312" w:hAnsi="Times New Roman" w:cs="Times New Roman" w:hint="eastAsia"/>
          <w:sz w:val="32"/>
          <w:szCs w:val="32"/>
          <w:highlight w:val="none"/>
          <w:lang w:val="en-US" w:eastAsia="zh-CN"/>
        </w:rPr>
        <w:t xml:space="preserve">无偏差</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楷体_GB2312" w:hAnsi="Times New Roman" w:cs="Times New Roman" w:hint="default"/>
          <w:b/>
          <w:bCs/>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3</w:t>
      </w:r>
      <w:r>
        <w:rPr>
          <w:rFonts w:ascii="Times New Roman" w:eastAsia="仿宋_GB2312" w:hAnsi="Times New Roman" w:cs="Times New Roman" w:hint="default"/>
          <w:sz w:val="32"/>
          <w:szCs w:val="32"/>
          <w:lang w:val="en-US" w:eastAsia="zh-CN"/>
        </w:rPr>
        <w:t xml:space="preserve">：公共就业服务人员满意度，指标值：&gt;=9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%，实际完成值</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&gt;=9</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eastAsia="仿宋_GB2312" w:cs="Times New Roman" w:hint="eastAsia"/>
          <w:sz w:val="32"/>
          <w:szCs w:val="32"/>
          <w:lang w:val="en-US" w:eastAsia="zh-CN"/>
        </w:rPr>
        <w:t xml:space="preserve">，</w:t>
      </w:r>
      <w:r>
        <w:rPr>
          <w:rFonts w:ascii="Times New Roman" w:eastAsia="仿宋_GB2312" w:hAnsi="Times New Roman" w:cs="Times New Roman" w:hint="eastAsia"/>
          <w:sz w:val="32"/>
          <w:szCs w:val="32"/>
          <w:highlight w:val="none"/>
          <w:lang w:val="en-US" w:eastAsia="zh-CN"/>
        </w:rPr>
        <w:t xml:space="preserve">无偏差</w:t>
      </w:r>
      <w:r>
        <w:rPr>
          <w:rFonts w:ascii="Times New Roman" w:eastAsia="仿宋_GB2312" w:hAnsi="Times New Roman" w:cs="Times New Roman" w:hint="eastAsia"/>
          <w:sz w:val="32"/>
          <w:szCs w:val="32"/>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ind w:firstLine="640" w:firstLineChars="200"/>
        <w:rPr>
          <w:rFonts w:ascii="Times New Roman" w:eastAsia="方正仿宋_GBK" w:hAnsi="Times New Roman" w:cs="Times New Roman" w:hint="default"/>
          <w:sz w:val="32"/>
          <w:szCs w:val="32"/>
          <w:highlight w:val="none"/>
        </w:rPr>
      </w:pPr>
      <w:r>
        <w:rPr>
          <w:rFonts w:ascii="Times New Roman" w:eastAsia="仿宋_GB2312" w:hAnsi="Times New Roman" w:cs="Times New Roman" w:hint="eastAsia"/>
          <w:kern w:val="2"/>
          <w:sz w:val="32"/>
          <w:szCs w:val="32"/>
          <w:highlight w:val="none"/>
          <w:lang w:val="en-US" w:eastAsia="zh-CN" w:bidi="ar-SA"/>
        </w:rPr>
        <w:t xml:space="preserve">2024年中央财政就业补助资金</w:t>
      </w:r>
      <w:r>
        <w:rPr>
          <w:rFonts w:ascii="Times New Roman" w:eastAsia="仿宋_GB2312" w:hAnsi="Times New Roman" w:cs="Times New Roman" w:hint="default"/>
          <w:kern w:val="2"/>
          <w:sz w:val="32"/>
          <w:szCs w:val="32"/>
          <w:highlight w:val="none"/>
          <w:lang w:val="en-US" w:eastAsia="zh-CN" w:bidi="ar-SA"/>
        </w:rPr>
        <w:t xml:space="preserve">项目年初预算</w:t>
      </w:r>
      <w:r>
        <w:rPr>
          <w:rFonts w:eastAsia="仿宋_GB2312" w:cs="Times New Roman" w:hint="eastAsia"/>
          <w:kern w:val="2"/>
          <w:sz w:val="32"/>
          <w:szCs w:val="32"/>
          <w:highlight w:val="none"/>
          <w:lang w:val="en-US" w:eastAsia="zh-CN" w:bidi="ar-SA"/>
        </w:rPr>
        <w:t xml:space="preserve">978.43</w:t>
      </w:r>
      <w:r>
        <w:rPr>
          <w:rFonts w:ascii="Times New Roman" w:eastAsia="仿宋_GB2312" w:hAnsi="Times New Roman" w:cs="Times New Roman" w:hint="default"/>
          <w:kern w:val="2"/>
          <w:sz w:val="32"/>
          <w:szCs w:val="32"/>
          <w:highlight w:val="none"/>
          <w:lang w:val="en-US" w:eastAsia="zh-CN" w:bidi="ar-SA"/>
        </w:rPr>
        <w:t xml:space="preserve">万元</w:t>
      </w:r>
      <w:r>
        <w:rPr>
          <w:rFonts w:ascii="Times New Roman" w:eastAsia="方正仿宋_GBK" w:hAnsi="Times New Roman" w:cs="Times New Roman" w:hint="default"/>
          <w:sz w:val="32"/>
          <w:szCs w:val="32"/>
          <w:highlight w:val="none"/>
        </w:rPr>
        <w:t xml:space="preserve">，全年预算</w:t>
      </w:r>
      <w:r>
        <w:rPr>
          <w:rFonts w:eastAsia="方正仿宋_GBK" w:cs="Times New Roman" w:hint="eastAsia"/>
          <w:sz w:val="32"/>
          <w:szCs w:val="32"/>
          <w:highlight w:val="none"/>
          <w:lang w:val="en-US" w:eastAsia="zh-CN"/>
        </w:rPr>
        <w:t xml:space="preserve">1042.72</w:t>
      </w:r>
      <w:r>
        <w:rPr>
          <w:rFonts w:ascii="Times New Roman" w:eastAsia="方正仿宋_GBK" w:hAnsi="Times New Roman" w:cs="Times New Roman" w:hint="default"/>
          <w:sz w:val="32"/>
          <w:szCs w:val="32"/>
          <w:highlight w:val="none"/>
        </w:rPr>
        <w:t xml:space="preserve">万元，实际支出</w:t>
      </w:r>
      <w:r>
        <w:rPr>
          <w:rFonts w:eastAsia="方正仿宋_GBK" w:cs="Times New Roman" w:hint="eastAsia"/>
          <w:sz w:val="32"/>
          <w:szCs w:val="32"/>
          <w:highlight w:val="none"/>
          <w:lang w:val="en-US" w:eastAsia="zh-CN"/>
        </w:rPr>
        <w:t xml:space="preserve">1040.88</w:t>
      </w:r>
      <w:r>
        <w:rPr>
          <w:rFonts w:ascii="Times New Roman" w:eastAsia="方正仿宋_GBK" w:hAnsi="Times New Roman" w:cs="Times New Roman" w:hint="default"/>
          <w:sz w:val="32"/>
          <w:szCs w:val="32"/>
          <w:highlight w:val="none"/>
        </w:rPr>
        <w:t xml:space="preserve">万元，预算执行率为</w:t>
      </w:r>
      <w:r>
        <w:rPr>
          <w:rFonts w:eastAsia="方正仿宋_GBK" w:cs="Times New Roman" w:hint="eastAsia"/>
          <w:sz w:val="32"/>
          <w:szCs w:val="32"/>
          <w:highlight w:val="none"/>
          <w:lang w:val="en-US" w:eastAsia="zh-CN"/>
        </w:rPr>
        <w:t xml:space="preserve">99.82</w:t>
      </w:r>
      <w:r>
        <w:rPr>
          <w:rFonts w:ascii="Times New Roman" w:eastAsia="方正仿宋_GBK" w:hAnsi="Times New Roman" w:cs="Times New Roman" w:hint="default"/>
          <w:sz w:val="32"/>
          <w:szCs w:val="32"/>
          <w:highlight w:val="none"/>
        </w:rPr>
        <w:t xml:space="preserve">%，项目绩效指标总体完成率为</w:t>
      </w:r>
      <w:r>
        <w:rPr>
          <w:rFonts w:eastAsia="方正仿宋_GBK" w:cs="Times New Roman" w:hint="eastAsia"/>
          <w:sz w:val="32"/>
          <w:szCs w:val="32"/>
          <w:highlight w:val="none"/>
          <w:lang w:val="en-US" w:eastAsia="zh-CN"/>
        </w:rPr>
        <w:t xml:space="preserve">112.33</w:t>
      </w:r>
      <w:r>
        <w:rPr>
          <w:rFonts w:ascii="Times New Roman" w:eastAsia="方正仿宋_GBK" w:hAnsi="Times New Roman" w:cs="Times New Roman" w:hint="default"/>
          <w:sz w:val="32"/>
          <w:szCs w:val="32"/>
          <w:highlight w:val="none"/>
        </w:rPr>
        <w:t xml:space="preserve">%，</w:t>
      </w:r>
      <w:r>
        <w:rPr>
          <w:rFonts w:ascii="Times New Roman" w:eastAsia="方正仿宋_GBK" w:hAnsi="Times New Roman" w:cs="Times New Roman" w:hint="default"/>
          <w:sz w:val="32"/>
          <w:szCs w:val="32"/>
          <w:highlight w:val="none"/>
        </w:rPr>
        <w:t xml:space="preserve">总体</w:t>
      </w:r>
      <w:r>
        <w:rPr>
          <w:rFonts w:ascii="Times New Roman" w:eastAsia="方正仿宋_GBK" w:hAnsi="Times New Roman" w:cs="Times New Roman" w:hint="default"/>
          <w:sz w:val="32"/>
          <w:szCs w:val="32"/>
          <w:highlight w:val="none"/>
        </w:rPr>
        <w:t xml:space="preserve">偏差率为</w:t>
      </w:r>
      <w:r>
        <w:rPr>
          <w:rFonts w:eastAsia="方正仿宋_GBK" w:cs="Times New Roman" w:hint="eastAsia"/>
          <w:sz w:val="32"/>
          <w:szCs w:val="32"/>
          <w:highlight w:val="none"/>
          <w:lang w:val="en-US" w:eastAsia="zh-CN"/>
        </w:rPr>
        <w:t xml:space="preserve">12.51</w:t>
      </w:r>
      <w:r>
        <w:rPr>
          <w:rFonts w:ascii="Times New Roman" w:eastAsia="方正仿宋_GBK" w:hAnsi="Times New Roman" w:cs="Times New Roman" w:hint="default"/>
          <w:sz w:val="32"/>
          <w:szCs w:val="32"/>
          <w:highlight w:val="none"/>
        </w:rPr>
        <w:t xml:space="preserve">%</w:t>
      </w:r>
      <w:r>
        <w:rPr>
          <w:rFonts w:ascii="Times New Roman" w:hAnsi="Times New Roman" w:cs="Times New Roman" w:hint="eastAsia"/>
          <w:highlight w:val="none"/>
          <w:lang w:eastAsia="zh-CN"/>
        </w:rPr>
        <w:t xml:space="preserve">，</w:t>
      </w:r>
      <w:r>
        <w:rPr>
          <w:rFonts w:ascii="Times New Roman" w:eastAsia="仿宋_GB2312" w:hAnsi="Times New Roman" w:cs="Times New Roman" w:hint="default"/>
          <w:kern w:val="2"/>
          <w:sz w:val="32"/>
          <w:szCs w:val="32"/>
          <w:highlight w:val="none"/>
          <w:lang w:val="en-US" w:bidi="ar-SA"/>
        </w:rPr>
        <w:t xml:space="preserve">偏差</w:t>
      </w:r>
      <w:r>
        <w:rPr>
          <w:rFonts w:ascii="Times New Roman" w:eastAsia="仿宋_GB2312" w:hAnsi="Times New Roman" w:cs="Times New Roman" w:hint="default"/>
          <w:kern w:val="2"/>
          <w:sz w:val="32"/>
          <w:szCs w:val="32"/>
          <w:highlight w:val="none"/>
          <w:lang w:val="en-US" w:eastAsia="zh-CN" w:bidi="ar-SA"/>
        </w:rPr>
        <w:t xml:space="preserve">原因</w:t>
      </w:r>
      <w:r>
        <w:rPr>
          <w:rFonts w:eastAsia="仿宋_GB2312" w:cs="Times New Roman" w:hint="eastAsia"/>
          <w:kern w:val="2"/>
          <w:sz w:val="32"/>
          <w:szCs w:val="32"/>
          <w:highlight w:val="none"/>
          <w:lang w:val="en-US" w:eastAsia="zh-CN" w:bidi="ar-SA"/>
        </w:rPr>
        <w:t xml:space="preserve">：</w:t>
      </w:r>
      <w:r>
        <w:rPr>
          <w:rFonts w:ascii="Times New Roman" w:eastAsia="仿宋_GB2312" w:hAnsi="Times New Roman" w:cs="Times New Roman" w:hint="eastAsia"/>
          <w:kern w:val="2"/>
          <w:sz w:val="32"/>
          <w:szCs w:val="32"/>
          <w:highlight w:val="none"/>
          <w:lang w:val="en-US" w:eastAsia="zh-CN" w:bidi="ar-SA"/>
        </w:rPr>
        <w:t xml:space="preserve">2023年存在就业补助资金结余，2024年</w:t>
      </w:r>
      <w:r>
        <w:rPr>
          <w:rFonts w:eastAsia="仿宋_GB2312" w:cs="Times New Roman" w:hint="eastAsia"/>
          <w:kern w:val="2"/>
          <w:sz w:val="32"/>
          <w:szCs w:val="32"/>
          <w:highlight w:val="none"/>
          <w:lang w:val="en-US" w:eastAsia="zh-CN" w:bidi="ar-SA"/>
        </w:rPr>
        <w:t xml:space="preserve">已</w:t>
      </w:r>
      <w:r>
        <w:rPr>
          <w:rFonts w:ascii="Times New Roman" w:eastAsia="仿宋_GB2312" w:hAnsi="Times New Roman" w:cs="Times New Roman" w:hint="eastAsia"/>
          <w:kern w:val="2"/>
          <w:sz w:val="32"/>
          <w:szCs w:val="32"/>
          <w:highlight w:val="none"/>
          <w:lang w:val="en-US" w:eastAsia="zh-CN" w:bidi="ar-SA"/>
        </w:rPr>
        <w:t xml:space="preserve">使用完</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改进</w:t>
      </w:r>
      <w:r>
        <w:rPr>
          <w:rFonts w:ascii="Times New Roman" w:eastAsia="仿宋_GB2312" w:hAnsi="Times New Roman" w:cs="Times New Roman" w:hint="default"/>
          <w:kern w:val="2"/>
          <w:sz w:val="32"/>
          <w:szCs w:val="32"/>
          <w:highlight w:val="none"/>
          <w:lang w:val="en-US" w:eastAsia="zh-CN" w:bidi="ar-SA"/>
        </w:rPr>
        <w:t xml:space="preserve">措施</w:t>
      </w:r>
      <w:r>
        <w:rPr>
          <w:rFonts w:eastAsia="仿宋_GB2312" w:cs="Times New Roman" w:hint="eastAsia"/>
          <w:kern w:val="2"/>
          <w:sz w:val="32"/>
          <w:szCs w:val="32"/>
          <w:highlight w:val="none"/>
          <w:lang w:val="en-US" w:eastAsia="zh-CN" w:bidi="ar-SA"/>
        </w:rPr>
        <w:t xml:space="preserve">：</w:t>
      </w:r>
      <w:r>
        <w:rPr>
          <w:rFonts w:ascii="Times New Roman" w:eastAsia="仿宋_GB2312" w:hAnsi="Times New Roman" w:cs="Times New Roman" w:hint="eastAsia"/>
          <w:kern w:val="2"/>
          <w:sz w:val="32"/>
          <w:szCs w:val="32"/>
          <w:highlight w:val="none"/>
          <w:lang w:val="en-US" w:eastAsia="zh-CN" w:bidi="ar-SA"/>
        </w:rPr>
        <w:t xml:space="preserve">2025年严格按要求执行</w:t>
      </w:r>
      <w:r>
        <w:rPr>
          <w:rFonts w:ascii="Times New Roman" w:eastAsia="仿宋_GB2312" w:hAnsi="Times New Roman" w:cs="Times New Roman" w:hint="default"/>
          <w:kern w:val="2"/>
          <w:sz w:val="32"/>
          <w:szCs w:val="32"/>
          <w:highlight w:val="none"/>
          <w:lang w:val="en-US" w:eastAsia="zh-CN" w:bidi="ar-SA"/>
        </w:rPr>
        <w:t xml:space="preserve">。</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eastAsia"/>
          <w:sz w:val="32"/>
          <w:szCs w:val="32"/>
          <w:lang w:val="en-US" w:eastAsia="zh-CN"/>
        </w:rPr>
        <w:t xml:space="preserve">六</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2" w:name="page8"/>
      <w:bookmarkEnd w:id="2"/>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rPr>
          <w:rFonts w:ascii="Times New Roman" w:hAnsi="Times New Roman" w:cs="Times New Roman" w:hint="default"/>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decimal"/>
      <w:suff w:val="tab"/>
      <w:lvlText w:val="%1."/>
      <w:lvlJc w:val="left"/>
      <w:pPr>
        <w:tabs>
          <w:tab w:val="left" w:pos="312"/>
        </w:tabs>
        <w:ind w:left="200"/>
      </w:pPr>
      <w:rPr/>
    </w:lvl>
  </w:abstractNum>
  <w:abstractNum w:abstractNumId="3">
    <w:multiLevelType w:val="singleLevel"/>
    <w:lvl w:ilvl="0">
      <w:start w:val="1"/>
      <w:numFmt w:val="decimal"/>
      <w:suff w:val="tab"/>
      <w:lvlText w:val="%1."/>
      <w:lvlJc w:val="left"/>
      <w:pPr>
        <w:tabs>
          <w:tab w:val="left" w:pos="312"/>
        </w:tabs>
      </w:pPr>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2"/>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3"/>
      <w:numFmt w:val="chineseCounting"/>
      <w:suff w:val="nothing"/>
      <w:lvlText w:val="（%1）"/>
      <w:lvlJc w:val="left"/>
      <w:rPr>
        <w:rFonts w:hint="eastAsia"/>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doNotDisplayPageBoundaries/>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customStyle="1" w:styleId="_Style1">
    <w:name w:val="_Style 1"/>
    <w:basedOn w:val="Normal"/>
    <w:uiPriority w:val="34"/>
    <w:qFormat/>
    <w:pPr>
      <w:ind w:firstLine="42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66DB0CBFCAC248459DC18144C697B335</vt:lpwstr>
  </property>
  <property fmtid="{D5CDD505-2E9C-101B-9397-08002B2CF9AE}" pid="4" name="KSOTemplateDocerSaveRecord">
    <vt:lpwstr>eyJoZGlkIjoiYTQ0ZmRiZWU1ZmFmM2ZlZjNjZjRiMzRlMjZkYTUwY2YiLCJ1c2VySWQiOiIxNjgwNzMzMDc2In0=</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15</TotalTime>
  <Pages>21</Pages>
  <Words>9210</Words>
  <Characters>9421</Characters>
  <Application>WPS Office_11.8.2.11019_F1E327BC-269C-435d-A152-05C5408002CA</Application>
  <DocSecurity>0</DocSecurity>
  <Lines>58</Lines>
  <Paragraphs>16</Paragraphs>
  <CharactersWithSpaces>9447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cp:lastPrinted>2025-04-21T08:22:00Z</cp:lastPrinted>
  <dcterms:created xsi:type="dcterms:W3CDTF">2023-03-08T13:13:00Z</dcterms:created>
  <dcterms:modified xsi:type="dcterms:W3CDTF">2025-08-13T11:13:17Z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2052-11.8.2.11019</vt:lpwstr>
  </property>
  <property fmtid="{D5CDD505-2E9C-101B-9397-08002B2CF9AE}" pid="3" name="ICV">
    <vt:lpwstr>66DB0CBFCAC248459DC18144C697B335</vt:lpwstr>
  </property>
  <property fmtid="{D5CDD505-2E9C-101B-9397-08002B2CF9AE}" pid="4" name="KSOTemplateDocerSaveRecord">
    <vt:lpwstr>eyJoZGlkIjoiYTQ0ZmRiZWU1ZmFmM2ZlZjNjZjRiMzRlMjZkYTUwY2YiLCJ1c2VySWQiOiIxNjgwNzMzMDc2In0_x003D_</vt:lpwstr>
  </property>
</Properties>
</file>