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42272A0">
      <w:r>
        <w:br w:type="page"/>
      </w:r>
    </w:p>
    <w:p w14:paraId="3E8F97D3">
      <w:pPr>
        <w:spacing w:line="640" w:lineRule="exact"/>
        <w:jc w:val="center"/>
        <w:outlineLvl w:val="1"/>
      </w:pPr>
      <w:r>
        <w:rPr>
          <w:rFonts w:ascii="黑体" w:hAnsi="黑体" w:eastAsia="黑体"/>
          <w:sz w:val="32"/>
        </w:rPr>
        <w:t>第一部分 单位概况</w:t>
      </w:r>
    </w:p>
    <w:p w14:paraId="5ACAEF7E">
      <w:pPr>
        <w:spacing w:line="640" w:lineRule="exact"/>
        <w:ind w:firstLine="640"/>
        <w:jc w:val="both"/>
        <w:outlineLvl w:val="2"/>
      </w:pPr>
      <w:r>
        <w:rPr>
          <w:rFonts w:ascii="黑体" w:hAnsi="黑体" w:eastAsia="黑体"/>
          <w:sz w:val="32"/>
        </w:rPr>
        <w:t>一、主要职能</w:t>
      </w:r>
    </w:p>
    <w:p w14:paraId="3B6E4F4C">
      <w:pPr>
        <w:spacing w:line="580" w:lineRule="exact"/>
        <w:ind w:firstLine="640"/>
        <w:jc w:val="both"/>
      </w:pPr>
      <w:r>
        <w:rPr>
          <w:rFonts w:ascii="仿宋_GB2312" w:hAnsi="仿宋_GB2312" w:eastAsia="仿宋_GB2312"/>
          <w:sz w:val="32"/>
        </w:rPr>
        <w:t>1.承担保障城镇低收入家庭住房的责任、承担推进住房制度改革的责任、承担规范住房和城乡建设管理秩序的责任、承担建立科学规范的住房和城乡建设地方标准体系的责任、承担规范房地产市场秩序、监督管理房地产市场的责任、监督管理全市建筑市场，规范各方主体行为。</w:t>
      </w:r>
    </w:p>
    <w:p w14:paraId="24491BB7">
      <w:pPr>
        <w:spacing w:line="580" w:lineRule="exact"/>
        <w:ind w:firstLine="640"/>
        <w:jc w:val="both"/>
      </w:pPr>
      <w:r>
        <w:rPr>
          <w:rFonts w:ascii="仿宋_GB2312" w:hAnsi="仿宋_GB2312" w:eastAsia="仿宋_GB2312"/>
          <w:sz w:val="32"/>
        </w:rPr>
        <w:t>2.负责建设行业行政执法工作，组织实施建设行政执法、负责城市市政公用事业的建设，综合管理城市供水、排水、道路、路灯、燃气、供热工作、负责城市市政公用事业的建设、制定城建监察规定、办法并监督执行、承担推进建筑节能、城镇减排的责任、负责管理全县城市建设档案，综合指导城乡建设信息工作、负责全县城乡市政基础设施建设、环境卫生管理、园林绿化建设、村镇建设、工程质量安全监督、市容市貌综合治理等工作。</w:t>
      </w:r>
    </w:p>
    <w:p w14:paraId="38C272BA">
      <w:pPr>
        <w:spacing w:line="580" w:lineRule="exact"/>
        <w:ind w:firstLine="640"/>
        <w:jc w:val="both"/>
      </w:pPr>
      <w:r>
        <w:rPr>
          <w:rFonts w:ascii="仿宋_GB2312" w:hAnsi="仿宋_GB2312" w:eastAsia="仿宋_GB2312"/>
          <w:sz w:val="32"/>
        </w:rPr>
        <w:t>3.承担托里县建筑工程质量安全监管的责任。负责建设工程质量、建筑安全生产和文明施工的监督管理；负责工程的施工许可管理；组织或参与工程质量、安全事故的调查处理；负责房屋的修缮、改造和安全使用鉴定的管理；负责建设工程竣工验收备案管理。</w:t>
      </w:r>
    </w:p>
    <w:p w14:paraId="28FA1041">
      <w:pPr>
        <w:spacing w:line="580" w:lineRule="exact"/>
        <w:ind w:firstLine="640"/>
        <w:jc w:val="both"/>
      </w:pPr>
      <w:r>
        <w:rPr>
          <w:rFonts w:ascii="仿宋_GB2312" w:hAnsi="仿宋_GB2312" w:eastAsia="仿宋_GB2312"/>
          <w:sz w:val="32"/>
        </w:rPr>
        <w:t>4.负责对工程质量监督、施工安全监督和工程质量检测机构进行业务指导和监督管理等职能。</w:t>
      </w:r>
    </w:p>
    <w:p w14:paraId="3FE78FD2">
      <w:pPr>
        <w:spacing w:line="640" w:lineRule="exact"/>
        <w:ind w:firstLine="640"/>
        <w:jc w:val="both"/>
        <w:outlineLvl w:val="2"/>
      </w:pPr>
      <w:r>
        <w:rPr>
          <w:rFonts w:ascii="黑体" w:hAnsi="黑体" w:eastAsia="黑体"/>
          <w:sz w:val="32"/>
        </w:rPr>
        <w:t>二、机构设置及人员情况</w:t>
      </w:r>
    </w:p>
    <w:p w14:paraId="5DB52281">
      <w:pPr>
        <w:spacing w:line="580" w:lineRule="exact"/>
        <w:ind w:firstLine="640"/>
        <w:jc w:val="both"/>
      </w:pPr>
      <w:r>
        <w:rPr>
          <w:rFonts w:ascii="仿宋_GB2312" w:hAnsi="仿宋_GB2312" w:eastAsia="仿宋_GB2312"/>
          <w:sz w:val="32"/>
        </w:rPr>
        <w:t>托里县住房和城乡建设局2024年度，实有人数61人，其中：在职人员40人，增加2人；离休人员0人，增加0人；退休人员21人,增加1人。</w:t>
      </w:r>
    </w:p>
    <w:p w14:paraId="3F6E2836">
      <w:pPr>
        <w:spacing w:line="580" w:lineRule="exact"/>
        <w:ind w:firstLine="640"/>
        <w:jc w:val="both"/>
      </w:pPr>
      <w:r>
        <w:rPr>
          <w:rFonts w:ascii="仿宋_GB2312" w:hAnsi="仿宋_GB2312" w:eastAsia="仿宋_GB2312"/>
          <w:sz w:val="32"/>
        </w:rPr>
        <w:t>托里县住房和城乡建设局无下属预算单位，下设9个科室，分别是：财务室、办公室、住房保障办、市政办、质监站、房产科、安居办、档案室、建管科。</w:t>
      </w:r>
    </w:p>
    <w:p w14:paraId="33183738">
      <w:r>
        <w:br w:type="page"/>
      </w:r>
    </w:p>
    <w:p w14:paraId="11F15488">
      <w:pPr>
        <w:spacing w:line="240" w:lineRule="auto"/>
        <w:jc w:val="center"/>
        <w:outlineLvl w:val="1"/>
      </w:pPr>
      <w:r>
        <w:rPr>
          <w:rFonts w:ascii="黑体" w:hAnsi="黑体" w:eastAsia="黑体"/>
          <w:sz w:val="32"/>
        </w:rPr>
        <w:t>第二部分 部门决算情况说明</w:t>
      </w:r>
    </w:p>
    <w:p w14:paraId="2752125F">
      <w:pPr>
        <w:spacing w:line="640" w:lineRule="exact"/>
        <w:ind w:firstLine="640"/>
        <w:jc w:val="both"/>
        <w:outlineLvl w:val="2"/>
      </w:pPr>
      <w:r>
        <w:rPr>
          <w:rFonts w:ascii="黑体" w:hAnsi="黑体" w:eastAsia="黑体"/>
          <w:sz w:val="32"/>
        </w:rPr>
        <w:t>一、收入支出决算总体情况说明</w:t>
      </w:r>
    </w:p>
    <w:p w14:paraId="05D6D490">
      <w:pPr>
        <w:spacing w:line="580" w:lineRule="exact"/>
        <w:ind w:firstLine="640"/>
        <w:jc w:val="both"/>
      </w:pPr>
      <w:r>
        <w:rPr>
          <w:rFonts w:ascii="仿宋_GB2312" w:hAnsi="仿宋_GB2312" w:eastAsia="仿宋_GB2312"/>
          <w:b/>
          <w:sz w:val="32"/>
        </w:rPr>
        <w:t>2024年度收入总计13,359.46万元，</w:t>
      </w:r>
      <w:r>
        <w:rPr>
          <w:rFonts w:ascii="仿宋_GB2312" w:hAnsi="仿宋_GB2312" w:eastAsia="仿宋_GB2312"/>
          <w:b w:val="0"/>
          <w:sz w:val="32"/>
        </w:rPr>
        <w:t>其中：本年收入合计11,235.42万元，使用非财政拨款结余（含专用结余）0.00万元，年初结转和结余2,124.04万元。</w:t>
      </w:r>
    </w:p>
    <w:p w14:paraId="37AB2D84">
      <w:pPr>
        <w:spacing w:line="580" w:lineRule="exact"/>
        <w:ind w:firstLine="640"/>
        <w:jc w:val="both"/>
      </w:pPr>
      <w:r>
        <w:rPr>
          <w:rFonts w:ascii="仿宋_GB2312" w:hAnsi="仿宋_GB2312" w:eastAsia="仿宋_GB2312"/>
          <w:b/>
          <w:sz w:val="32"/>
        </w:rPr>
        <w:t>2024年度支出总计13,359.46万元，</w:t>
      </w:r>
      <w:r>
        <w:rPr>
          <w:rFonts w:ascii="仿宋_GB2312" w:hAnsi="仿宋_GB2312" w:eastAsia="仿宋_GB2312"/>
          <w:b w:val="0"/>
          <w:sz w:val="32"/>
        </w:rPr>
        <w:t>其中：本年支出合计11,354.70万元，结余分配0.00万元，年末结转和结余2,004.76万元。</w:t>
      </w:r>
    </w:p>
    <w:p w14:paraId="55343B85">
      <w:pPr>
        <w:spacing w:line="580" w:lineRule="exact"/>
        <w:ind w:firstLine="640"/>
        <w:jc w:val="both"/>
      </w:pPr>
      <w:r>
        <w:rPr>
          <w:rFonts w:ascii="仿宋_GB2312" w:hAnsi="仿宋_GB2312" w:eastAsia="仿宋_GB2312"/>
          <w:b w:val="0"/>
          <w:sz w:val="32"/>
        </w:rPr>
        <w:t>收入支出总体与上年相比，减少12,308.44万元，下降47.95%，主要原因是：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减少托里县城区供水管网改扩建项目、托里县县城小区改造配套基础设施建设项目、托里县市政垃圾无害化资源热解处理项目、托里县城区及</w:t>
      </w:r>
      <w:r>
        <w:rPr>
          <w:rFonts w:hint="eastAsia" w:ascii="仿宋_GB2312" w:hAnsi="仿宋_GB2312" w:eastAsia="仿宋_GB2312"/>
          <w:b w:val="0"/>
          <w:sz w:val="32"/>
          <w:lang w:eastAsia="zh-CN"/>
        </w:rPr>
        <w:t>城乡接合部</w:t>
      </w:r>
      <w:r>
        <w:rPr>
          <w:rFonts w:ascii="仿宋_GB2312" w:hAnsi="仿宋_GB2312" w:eastAsia="仿宋_GB2312"/>
          <w:b w:val="0"/>
          <w:sz w:val="32"/>
        </w:rPr>
        <w:t>污水改扩建项目、2023年集中供热锅炉房封闭式燃料输送系统及环保附属设施提升改造项目</w:t>
      </w:r>
      <w:r>
        <w:rPr>
          <w:rFonts w:hint="eastAsia" w:ascii="仿宋_GB2312" w:hAnsi="仿宋_GB2312" w:eastAsia="仿宋_GB2312"/>
          <w:b w:val="0"/>
          <w:sz w:val="32"/>
          <w:lang w:eastAsia="zh-CN"/>
        </w:rPr>
        <w:t>、</w:t>
      </w:r>
      <w:r>
        <w:rPr>
          <w:rFonts w:ascii="仿宋_GB2312" w:hAnsi="仿宋_GB2312" w:eastAsia="仿宋_GB2312"/>
          <w:b w:val="0"/>
          <w:sz w:val="32"/>
        </w:rPr>
        <w:t>2017年托里县棚户区改造项目、2018年棚户区（城中村）改造项目、2015年民生棚户区改造项目</w:t>
      </w:r>
      <w:r>
        <w:rPr>
          <w:rFonts w:hint="eastAsia" w:ascii="仿宋_GB2312" w:hAnsi="仿宋_GB2312" w:eastAsia="仿宋_GB2312"/>
          <w:b w:val="0"/>
          <w:sz w:val="32"/>
          <w:lang w:val="en-US" w:eastAsia="zh-CN"/>
        </w:rPr>
        <w:t>等</w:t>
      </w:r>
      <w:r>
        <w:rPr>
          <w:rFonts w:ascii="仿宋_GB2312" w:hAnsi="仿宋_GB2312" w:eastAsia="仿宋_GB2312"/>
          <w:b w:val="0"/>
          <w:sz w:val="32"/>
        </w:rPr>
        <w:t>，导致经费较上年减少。</w:t>
      </w:r>
    </w:p>
    <w:p w14:paraId="1EDE0483">
      <w:pPr>
        <w:spacing w:line="640" w:lineRule="exact"/>
        <w:ind w:firstLine="640"/>
        <w:jc w:val="both"/>
        <w:outlineLvl w:val="2"/>
      </w:pPr>
      <w:r>
        <w:rPr>
          <w:rFonts w:ascii="黑体" w:hAnsi="黑体" w:eastAsia="黑体"/>
          <w:sz w:val="32"/>
        </w:rPr>
        <w:t>二、收入决算情况说明</w:t>
      </w:r>
    </w:p>
    <w:p w14:paraId="2C655370">
      <w:pPr>
        <w:spacing w:line="580" w:lineRule="exact"/>
        <w:ind w:firstLine="640"/>
        <w:jc w:val="both"/>
      </w:pPr>
      <w:r>
        <w:rPr>
          <w:rFonts w:ascii="仿宋_GB2312" w:hAnsi="仿宋_GB2312" w:eastAsia="仿宋_GB2312"/>
          <w:b/>
          <w:sz w:val="32"/>
        </w:rPr>
        <w:t>本年收入11,235.42万元，</w:t>
      </w:r>
      <w:r>
        <w:rPr>
          <w:rFonts w:ascii="仿宋_GB2312" w:hAnsi="仿宋_GB2312" w:eastAsia="仿宋_GB2312"/>
          <w:b w:val="0"/>
          <w:sz w:val="32"/>
        </w:rPr>
        <w:t>其中：财政拨款收入10,906.66万元，占97.07%；上级补助收入0.00万元，占0.00%；事业收入0.00万元，占0.00%；经营收入0.00万元，占0.00%；附属单位上缴收入0.00万元，占0.00%；其他收入328.76万元，占2.93%。</w:t>
      </w:r>
    </w:p>
    <w:p w14:paraId="167B354B">
      <w:pPr>
        <w:spacing w:line="640" w:lineRule="exact"/>
        <w:ind w:firstLine="640"/>
        <w:jc w:val="both"/>
        <w:outlineLvl w:val="2"/>
      </w:pPr>
      <w:r>
        <w:rPr>
          <w:rFonts w:ascii="黑体" w:hAnsi="黑体" w:eastAsia="黑体"/>
          <w:sz w:val="32"/>
        </w:rPr>
        <w:t>三、支出决算情况说明</w:t>
      </w:r>
    </w:p>
    <w:p w14:paraId="59712933">
      <w:pPr>
        <w:spacing w:line="580" w:lineRule="exact"/>
        <w:ind w:firstLine="640"/>
        <w:jc w:val="both"/>
      </w:pPr>
      <w:r>
        <w:rPr>
          <w:rFonts w:ascii="仿宋_GB2312" w:hAnsi="仿宋_GB2312" w:eastAsia="仿宋_GB2312"/>
          <w:b/>
          <w:sz w:val="32"/>
        </w:rPr>
        <w:t>本年支出11,354.70万元，</w:t>
      </w:r>
      <w:r>
        <w:rPr>
          <w:rFonts w:ascii="仿宋_GB2312" w:hAnsi="仿宋_GB2312" w:eastAsia="仿宋_GB2312"/>
          <w:b w:val="0"/>
          <w:sz w:val="32"/>
        </w:rPr>
        <w:t>其中：基本支出890.14万元，占7.84%；项目支出10,464.57万元，占92.16%；上缴上级支出0.00万元，占0.00%；经营支出0.00万元，占0.00%；对附属单位补助支出0.00万元，占0.00%。</w:t>
      </w:r>
    </w:p>
    <w:p w14:paraId="381A6DA9">
      <w:pPr>
        <w:spacing w:line="640" w:lineRule="exact"/>
        <w:ind w:firstLine="640"/>
        <w:jc w:val="both"/>
        <w:outlineLvl w:val="2"/>
      </w:pPr>
      <w:r>
        <w:rPr>
          <w:rFonts w:ascii="黑体" w:hAnsi="黑体" w:eastAsia="黑体"/>
          <w:sz w:val="32"/>
        </w:rPr>
        <w:t>四、财政拨款收入支出决算总体情况说明</w:t>
      </w:r>
    </w:p>
    <w:p w14:paraId="33729B49">
      <w:pPr>
        <w:spacing w:line="580" w:lineRule="exact"/>
        <w:ind w:firstLine="640"/>
        <w:jc w:val="both"/>
      </w:pPr>
      <w:r>
        <w:rPr>
          <w:rFonts w:ascii="仿宋_GB2312" w:hAnsi="仿宋_GB2312" w:eastAsia="仿宋_GB2312"/>
          <w:b/>
          <w:sz w:val="32"/>
        </w:rPr>
        <w:t>2024年度财政拨款收入总计12,919.59万元，</w:t>
      </w:r>
      <w:r>
        <w:rPr>
          <w:rFonts w:ascii="仿宋_GB2312" w:hAnsi="仿宋_GB2312" w:eastAsia="仿宋_GB2312"/>
          <w:b w:val="0"/>
          <w:sz w:val="32"/>
        </w:rPr>
        <w:t>其中：年初财政拨款结转和结余2,012.92万元，本年财政拨款收入10,906.66万元。</w:t>
      </w:r>
      <w:r>
        <w:rPr>
          <w:rFonts w:ascii="仿宋_GB2312" w:hAnsi="仿宋_GB2312" w:eastAsia="仿宋_GB2312"/>
          <w:b/>
          <w:sz w:val="32"/>
        </w:rPr>
        <w:t>财政拨款支出总计12,919.59万元，</w:t>
      </w:r>
      <w:r>
        <w:rPr>
          <w:rFonts w:ascii="仿宋_GB2312" w:hAnsi="仿宋_GB2312" w:eastAsia="仿宋_GB2312"/>
          <w:b w:val="0"/>
          <w:sz w:val="32"/>
        </w:rPr>
        <w:t>其中：年末财政拨款结转和结余1,913.82万元，本年财政拨款支出11,005.76万元。</w:t>
      </w:r>
    </w:p>
    <w:p w14:paraId="3CA195F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减少12,633.49万元，下降49.44%，主要原因是：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减少托里县城区供水管网改扩建项目、托里县县城小区改造配套基础设施建设项目、托里县市政垃圾无害化资源热解处理项目、托里县城区及</w:t>
      </w:r>
      <w:r>
        <w:rPr>
          <w:rFonts w:hint="eastAsia" w:ascii="仿宋_GB2312" w:hAnsi="仿宋_GB2312" w:eastAsia="仿宋_GB2312"/>
          <w:b w:val="0"/>
          <w:sz w:val="32"/>
          <w:lang w:eastAsia="zh-CN"/>
        </w:rPr>
        <w:t>城乡接合部</w:t>
      </w:r>
      <w:r>
        <w:rPr>
          <w:rFonts w:ascii="仿宋_GB2312" w:hAnsi="仿宋_GB2312" w:eastAsia="仿宋_GB2312"/>
          <w:b w:val="0"/>
          <w:sz w:val="32"/>
        </w:rPr>
        <w:t>污水改扩建项目、2023年集中供热锅炉房封闭式燃料输送系统及环保附属设施提升改造项目</w:t>
      </w:r>
      <w:r>
        <w:rPr>
          <w:rFonts w:hint="eastAsia" w:ascii="仿宋_GB2312" w:hAnsi="仿宋_GB2312" w:eastAsia="仿宋_GB2312"/>
          <w:b w:val="0"/>
          <w:sz w:val="32"/>
          <w:lang w:eastAsia="zh-CN"/>
        </w:rPr>
        <w:t>、</w:t>
      </w:r>
      <w:r>
        <w:rPr>
          <w:rFonts w:ascii="仿宋_GB2312" w:hAnsi="仿宋_GB2312" w:eastAsia="仿宋_GB2312"/>
          <w:b w:val="0"/>
          <w:sz w:val="32"/>
        </w:rPr>
        <w:t>2017年托里县棚户区改造项目、2018年棚户区（城中村）改造项目、2015年民生棚户区改造项目</w:t>
      </w:r>
      <w:r>
        <w:rPr>
          <w:rFonts w:hint="eastAsia" w:ascii="仿宋_GB2312" w:hAnsi="仿宋_GB2312" w:eastAsia="仿宋_GB2312"/>
          <w:b w:val="0"/>
          <w:sz w:val="32"/>
          <w:lang w:val="en-US" w:eastAsia="zh-CN"/>
        </w:rPr>
        <w:t>等</w:t>
      </w:r>
      <w:r>
        <w:rPr>
          <w:rFonts w:ascii="仿宋_GB2312" w:hAnsi="仿宋_GB2312" w:eastAsia="仿宋_GB2312"/>
          <w:b w:val="0"/>
          <w:sz w:val="32"/>
        </w:rPr>
        <w:t>，导致经费较上年减少。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年初预算数7,324.91万元，决算数12,919.59万元，预决算差异率76.38%，主要原因是：年中追加塔城地区托里县光明路，霍赫逊路，幸福路等道路改造项目、托里县冬牧场生产用房安全提升改造</w:t>
      </w:r>
      <w:r>
        <w:rPr>
          <w:rFonts w:hint="eastAsia" w:ascii="仿宋_GB2312" w:hAnsi="仿宋_GB2312" w:eastAsia="仿宋_GB2312"/>
          <w:b w:val="0"/>
          <w:sz w:val="32"/>
          <w:lang w:eastAsia="zh-CN"/>
        </w:rPr>
        <w:t>项目、</w:t>
      </w:r>
      <w:r>
        <w:rPr>
          <w:rFonts w:ascii="仿宋_GB2312" w:hAnsi="仿宋_GB2312" w:eastAsia="仿宋_GB2312"/>
          <w:b w:val="0"/>
          <w:sz w:val="32"/>
        </w:rPr>
        <w:t>托里县金烁小区基础配套设施、托里县库甫乡郎古特勒村围墙建设项目、托里县冬牧场生产用房安全提升改造项目、市政零星工程、托里县小区封闭维修工程、托里县库普乡阿合塔恩恰村牧民定居点污水管网改造等项目资金，导致预决算存在差异。</w:t>
      </w:r>
    </w:p>
    <w:p w14:paraId="1AA08E6C">
      <w:pPr>
        <w:spacing w:line="640" w:lineRule="exact"/>
        <w:ind w:firstLine="640"/>
        <w:jc w:val="both"/>
        <w:outlineLvl w:val="2"/>
      </w:pPr>
      <w:r>
        <w:rPr>
          <w:rFonts w:ascii="黑体" w:hAnsi="黑体" w:eastAsia="黑体"/>
          <w:sz w:val="32"/>
        </w:rPr>
        <w:t>五、一般公共预算财政拨款支出决算情况说明</w:t>
      </w:r>
    </w:p>
    <w:p w14:paraId="7AF45D11">
      <w:pPr>
        <w:spacing w:line="640" w:lineRule="exact"/>
        <w:ind w:firstLine="640"/>
        <w:jc w:val="both"/>
        <w:outlineLvl w:val="3"/>
      </w:pPr>
      <w:r>
        <w:rPr>
          <w:rFonts w:ascii="楷体_GB2312" w:hAnsi="楷体_GB2312" w:eastAsia="楷体_GB2312"/>
          <w:b/>
          <w:sz w:val="32"/>
        </w:rPr>
        <w:t>（一）一般公共预算财政拨款支出决算总体情况</w:t>
      </w:r>
    </w:p>
    <w:p w14:paraId="2B482727">
      <w:pPr>
        <w:spacing w:line="580" w:lineRule="exact"/>
        <w:ind w:firstLine="640"/>
        <w:jc w:val="both"/>
      </w:pPr>
      <w:r>
        <w:rPr>
          <w:rFonts w:ascii="仿宋_GB2312" w:hAnsi="仿宋_GB2312" w:eastAsia="仿宋_GB2312"/>
          <w:b/>
          <w:sz w:val="32"/>
        </w:rPr>
        <w:t>2024年度一般公共预算财政拨款支出7,013.09万元，</w:t>
      </w:r>
      <w:r>
        <w:rPr>
          <w:rFonts w:ascii="仿宋_GB2312" w:hAnsi="仿宋_GB2312" w:eastAsia="仿宋_GB2312"/>
          <w:b w:val="0"/>
          <w:sz w:val="32"/>
        </w:rPr>
        <w:t>占本年支出合计的61.76%。</w:t>
      </w:r>
      <w:r>
        <w:rPr>
          <w:rFonts w:ascii="仿宋_GB2312" w:hAnsi="仿宋_GB2312" w:eastAsia="仿宋_GB2312"/>
          <w:b/>
          <w:sz w:val="32"/>
        </w:rPr>
        <w:t>与上年相比，</w:t>
      </w:r>
      <w:r>
        <w:rPr>
          <w:rFonts w:ascii="仿宋_GB2312" w:hAnsi="仿宋_GB2312" w:eastAsia="仿宋_GB2312"/>
          <w:b w:val="0"/>
          <w:sz w:val="32"/>
        </w:rPr>
        <w:t>增加5,030.79万元，增长253.79%，主要原因是：本年增加托里县冬牧场生产用房安全提升改造项目</w:t>
      </w:r>
      <w:r>
        <w:rPr>
          <w:rFonts w:hint="eastAsia" w:ascii="仿宋_GB2312" w:hAnsi="仿宋_GB2312" w:eastAsia="仿宋_GB2312"/>
          <w:b w:val="0"/>
          <w:sz w:val="32"/>
          <w:lang w:eastAsia="zh-CN"/>
        </w:rPr>
        <w:t>；</w:t>
      </w:r>
      <w:r>
        <w:rPr>
          <w:rFonts w:ascii="仿宋_GB2312" w:hAnsi="仿宋_GB2312" w:eastAsia="仿宋_GB2312"/>
          <w:b w:val="0"/>
          <w:sz w:val="32"/>
        </w:rPr>
        <w:t>增加托里县金烁小区基础配套设施建设项目、塔城地区托里县光明路，霍赫逊路，幸福路等道路改造项目、托里县污水处理厂中水回用配套设施工程、托里县镜泉生态修复康养项目、补缴托里县2019年2023年建筑安装合同印花税等项目</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年初预算数3,667.25万元，决算数7,013.09万元，预决算差异率91.24%，主要原因是：年中追加塔城地区托里县光明路，霍赫逊路，幸福路等道路改造项目、托里县冬牧场生产用房安全提升改造</w:t>
      </w:r>
      <w:r>
        <w:rPr>
          <w:rFonts w:hint="eastAsia" w:ascii="仿宋_GB2312" w:hAnsi="仿宋_GB2312" w:eastAsia="仿宋_GB2312"/>
          <w:b w:val="0"/>
          <w:sz w:val="32"/>
          <w:lang w:eastAsia="zh-CN"/>
        </w:rPr>
        <w:t>项目、</w:t>
      </w:r>
      <w:r>
        <w:rPr>
          <w:rFonts w:ascii="仿宋_GB2312" w:hAnsi="仿宋_GB2312" w:eastAsia="仿宋_GB2312"/>
          <w:b w:val="0"/>
          <w:sz w:val="32"/>
        </w:rPr>
        <w:t>托里县金烁小区基础配套设施、托里县库甫乡郎古特勒村围墙建设项目、托里县冬牧场生产用房安全提升改造项目、市政零星工程、托里县小区封闭维修工程、托里县库普乡阿合塔恩恰村牧民定居点污水管网改造等项目资金，导致预决算存在差异。</w:t>
      </w:r>
    </w:p>
    <w:p w14:paraId="634C01D0">
      <w:pPr>
        <w:spacing w:line="640" w:lineRule="exact"/>
        <w:ind w:firstLine="640"/>
        <w:jc w:val="both"/>
        <w:outlineLvl w:val="3"/>
      </w:pPr>
      <w:r>
        <w:rPr>
          <w:rFonts w:ascii="楷体_GB2312" w:hAnsi="楷体_GB2312" w:eastAsia="楷体_GB2312"/>
          <w:b/>
          <w:sz w:val="32"/>
        </w:rPr>
        <w:t>（二）一般公共预算财政拨款支出决算结构情况</w:t>
      </w:r>
    </w:p>
    <w:p w14:paraId="51A3B03E">
      <w:pPr>
        <w:spacing w:line="580" w:lineRule="exact"/>
        <w:ind w:firstLine="640"/>
        <w:jc w:val="both"/>
      </w:pPr>
      <w:r>
        <w:rPr>
          <w:rFonts w:ascii="仿宋_GB2312" w:hAnsi="仿宋_GB2312" w:eastAsia="仿宋_GB2312"/>
          <w:b w:val="0"/>
          <w:sz w:val="32"/>
        </w:rPr>
        <w:t>1.科学技术支出(类)336.64万元,占4.80%。</w:t>
      </w:r>
    </w:p>
    <w:p w14:paraId="690A97E6">
      <w:pPr>
        <w:spacing w:line="580" w:lineRule="exact"/>
        <w:ind w:firstLine="640"/>
        <w:jc w:val="both"/>
      </w:pPr>
      <w:r>
        <w:rPr>
          <w:rFonts w:ascii="仿宋_GB2312" w:hAnsi="仿宋_GB2312" w:eastAsia="仿宋_GB2312"/>
          <w:b w:val="0"/>
          <w:sz w:val="32"/>
        </w:rPr>
        <w:t>2.社会保障和就业支出(类)90.79万元,占1.29%。</w:t>
      </w:r>
    </w:p>
    <w:p w14:paraId="6EF2254F">
      <w:pPr>
        <w:spacing w:line="580" w:lineRule="exact"/>
        <w:ind w:firstLine="640"/>
        <w:jc w:val="both"/>
      </w:pPr>
      <w:r>
        <w:rPr>
          <w:rFonts w:ascii="仿宋_GB2312" w:hAnsi="仿宋_GB2312" w:eastAsia="仿宋_GB2312"/>
          <w:b w:val="0"/>
          <w:sz w:val="32"/>
        </w:rPr>
        <w:t>3.卫生健康支出(类)33.36万元,占0.48%。</w:t>
      </w:r>
    </w:p>
    <w:p w14:paraId="19A568BD">
      <w:pPr>
        <w:spacing w:line="580" w:lineRule="exact"/>
        <w:ind w:firstLine="640"/>
        <w:jc w:val="both"/>
      </w:pPr>
      <w:r>
        <w:rPr>
          <w:rFonts w:ascii="仿宋_GB2312" w:hAnsi="仿宋_GB2312" w:eastAsia="仿宋_GB2312"/>
          <w:b w:val="0"/>
          <w:sz w:val="32"/>
        </w:rPr>
        <w:t>4.城乡社区支出(类)3,655.13万元,占52.12%。</w:t>
      </w:r>
    </w:p>
    <w:p w14:paraId="1F11C8A6">
      <w:pPr>
        <w:spacing w:line="580" w:lineRule="exact"/>
        <w:ind w:firstLine="640"/>
        <w:jc w:val="both"/>
      </w:pPr>
      <w:r>
        <w:rPr>
          <w:rFonts w:ascii="仿宋_GB2312" w:hAnsi="仿宋_GB2312" w:eastAsia="仿宋_GB2312"/>
          <w:b w:val="0"/>
          <w:sz w:val="32"/>
        </w:rPr>
        <w:t>5.农林水支出(类)33.56万元,占0.48%。</w:t>
      </w:r>
    </w:p>
    <w:p w14:paraId="708A76FA">
      <w:pPr>
        <w:spacing w:line="580" w:lineRule="exact"/>
        <w:ind w:firstLine="640"/>
        <w:jc w:val="both"/>
      </w:pPr>
      <w:r>
        <w:rPr>
          <w:rFonts w:ascii="仿宋_GB2312" w:hAnsi="仿宋_GB2312" w:eastAsia="仿宋_GB2312"/>
          <w:b w:val="0"/>
          <w:sz w:val="32"/>
        </w:rPr>
        <w:t>6.住房保障支出(类)2,863.61万元,占40.83%。</w:t>
      </w:r>
    </w:p>
    <w:p w14:paraId="1AEE4361">
      <w:pPr>
        <w:spacing w:line="640" w:lineRule="exact"/>
        <w:ind w:firstLine="640"/>
        <w:jc w:val="both"/>
        <w:outlineLvl w:val="3"/>
      </w:pPr>
      <w:r>
        <w:rPr>
          <w:rFonts w:ascii="楷体_GB2312" w:hAnsi="楷体_GB2312" w:eastAsia="楷体_GB2312"/>
          <w:b/>
          <w:sz w:val="32"/>
        </w:rPr>
        <w:t>（三）一般公共预算财政拨款支出决算具体情况</w:t>
      </w:r>
    </w:p>
    <w:p w14:paraId="3FCB9816">
      <w:pPr>
        <w:spacing w:line="580" w:lineRule="exact"/>
        <w:ind w:firstLine="640"/>
        <w:jc w:val="both"/>
      </w:pPr>
      <w:r>
        <w:rPr>
          <w:rFonts w:ascii="仿宋_GB2312" w:hAnsi="仿宋_GB2312" w:eastAsia="仿宋_GB2312"/>
          <w:b w:val="0"/>
          <w:sz w:val="32"/>
        </w:rPr>
        <w:t>1.科学技术支出(类)技术研究与开发(款)科技成果转化与扩散(项):支出决算数为336.64万元，比上年决算增加336.64万元，增长100.00%,主要原因是：本年增加托里县2017年老旧房改造项目、托里县城市基础设施提升项目，托里县自来水厂扩能增效建设项目、托里县第四水厂扩能增效建设项目、托里县污水处理厂中水回用配套设施工程项目。</w:t>
      </w:r>
    </w:p>
    <w:p w14:paraId="2987C63B">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2.社会保障和就业支出(类)行政事业单位养老支出(款)行政单位离退休(项):支出决算数为14.82万元，比上年决算增加1.14万元，增长8.33%,主要原因是：本年退休人员增加，退休费支出增加。</w:t>
      </w:r>
    </w:p>
    <w:p w14:paraId="3F588B3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3.社会保障和就业支出(类)行政事业单位养老支出(款)机关事业单位基本养老保险缴费支出(项):支出决算数为68.91万元，比上年决算增加7.37万元，增长11.98%,主要原因是：</w:t>
      </w:r>
      <w:r>
        <w:rPr>
          <w:rFonts w:hint="eastAsia" w:ascii="仿宋_GB2312" w:hAnsi="仿宋_GB2312" w:eastAsia="仿宋_GB2312"/>
          <w:b w:val="0"/>
          <w:sz w:val="32"/>
          <w:lang w:val="en-US" w:eastAsia="zh-CN"/>
        </w:rPr>
        <w:t>本年在职人员工资调增，养老保险缴费支出增加</w:t>
      </w:r>
      <w:r>
        <w:rPr>
          <w:rFonts w:hint="eastAsia" w:ascii="仿宋_GB2312" w:hAnsi="仿宋_GB2312" w:eastAsia="仿宋_GB2312"/>
          <w:b w:val="0"/>
          <w:sz w:val="32"/>
        </w:rPr>
        <w:t>。</w:t>
      </w:r>
    </w:p>
    <w:p w14:paraId="071F1936">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7.06万元，比上年决算减少6.88万元，下降49.35%,主要原因是：本年新增退休人员较上年减少，职业年金缴费较上年减少。</w:t>
      </w:r>
    </w:p>
    <w:p w14:paraId="79E6A45F">
      <w:pPr>
        <w:spacing w:line="580" w:lineRule="exact"/>
        <w:ind w:firstLine="640"/>
        <w:jc w:val="both"/>
      </w:pPr>
      <w:r>
        <w:rPr>
          <w:rFonts w:ascii="仿宋_GB2312" w:hAnsi="仿宋_GB2312" w:eastAsia="仿宋_GB2312"/>
          <w:b w:val="0"/>
          <w:sz w:val="32"/>
        </w:rPr>
        <w:t>5.卫生健康支出(类)行政事业单位医疗(款)行政单位医疗(项):支出决算数为29.16万元，比上年决算增加1.41万元，增长5.08%,主要原因是：本年在职人员增加，行政单位医疗支出较上年增加。</w:t>
      </w:r>
    </w:p>
    <w:p w14:paraId="27F261A1">
      <w:pPr>
        <w:spacing w:line="580" w:lineRule="exact"/>
        <w:ind w:firstLine="640"/>
        <w:jc w:val="both"/>
      </w:pPr>
      <w:r>
        <w:rPr>
          <w:rFonts w:ascii="仿宋_GB2312" w:hAnsi="仿宋_GB2312" w:eastAsia="仿宋_GB2312"/>
          <w:b w:val="0"/>
          <w:sz w:val="32"/>
        </w:rPr>
        <w:t>6.卫生健康支出(类)行政事业单位医疗(款)公务员医疗补助(项):支出决算数为4.20万元，比上年决算减少0.12万元，下降2.78%,主要原因是：因退休人员医疗保险制度改革，退休人员基本医疗不再由单位缴纳，导致经费较上年减少。</w:t>
      </w:r>
    </w:p>
    <w:p w14:paraId="0942107B">
      <w:pPr>
        <w:spacing w:line="580" w:lineRule="exact"/>
        <w:ind w:firstLine="640"/>
        <w:jc w:val="both"/>
      </w:pPr>
      <w:r>
        <w:rPr>
          <w:rFonts w:ascii="仿宋_GB2312" w:hAnsi="仿宋_GB2312" w:eastAsia="仿宋_GB2312"/>
          <w:b w:val="0"/>
          <w:sz w:val="32"/>
        </w:rPr>
        <w:t>7.节能环保支出(类)污染防治(款)水体(项):支出决算数为0.00万元，比上年决算减少55.00万元，下降100.00%,主要原因是：本年减少托里县2019年阿合塔因恰片区沙孜北路排水管网项目。</w:t>
      </w:r>
    </w:p>
    <w:p w14:paraId="41F3689F">
      <w:pPr>
        <w:spacing w:line="580" w:lineRule="exact"/>
        <w:ind w:firstLine="640"/>
        <w:jc w:val="both"/>
      </w:pPr>
      <w:r>
        <w:rPr>
          <w:rFonts w:ascii="仿宋_GB2312" w:hAnsi="仿宋_GB2312" w:eastAsia="仿宋_GB2312"/>
          <w:b w:val="0"/>
          <w:sz w:val="32"/>
        </w:rPr>
        <w:t>8.城乡社区支出(类)城乡社区管理事务(款)行政运行(项):支出决算数为692.56万元，比上年决算增加64.77万元，增长10.32%,主要原因是：本年新增在职人员，人员</w:t>
      </w:r>
      <w:r>
        <w:rPr>
          <w:rFonts w:hint="eastAsia" w:ascii="仿宋_GB2312" w:hAnsi="仿宋_GB2312" w:eastAsia="仿宋_GB2312"/>
          <w:b w:val="0"/>
          <w:sz w:val="32"/>
          <w:lang w:val="en-US" w:eastAsia="zh-CN"/>
        </w:rPr>
        <w:t>工资调增</w:t>
      </w:r>
      <w:r>
        <w:rPr>
          <w:rFonts w:ascii="仿宋_GB2312" w:hAnsi="仿宋_GB2312" w:eastAsia="仿宋_GB2312"/>
          <w:b w:val="0"/>
          <w:sz w:val="32"/>
        </w:rPr>
        <w:t>，导致经费较上年有所增加。</w:t>
      </w:r>
    </w:p>
    <w:p w14:paraId="4935D94D">
      <w:pPr>
        <w:spacing w:line="580" w:lineRule="exact"/>
        <w:ind w:firstLine="640"/>
        <w:jc w:val="both"/>
      </w:pPr>
      <w:r>
        <w:rPr>
          <w:rFonts w:ascii="仿宋_GB2312" w:hAnsi="仿宋_GB2312" w:eastAsia="仿宋_GB2312"/>
          <w:b w:val="0"/>
          <w:sz w:val="32"/>
        </w:rPr>
        <w:t>9.城乡社区支出(类)城乡社区公共设施(款)其他城乡社区公共设施支出(项):支出决算数为2,962.57万元，比上年决算增加2,690.09万元，增长987.26%,主要原因是：2024年增加托里县金烁小区基础配套设施建设项目、塔城地区托里县光明路，霍赫逊路，幸福路等道路改造项目、托里县污水处理厂中水回用配套设施工程、托里县镜泉生态修复康养项目、补缴托里县2019年2023年建筑安装合同印花税等项目。</w:t>
      </w:r>
    </w:p>
    <w:p w14:paraId="1BA63CFD">
      <w:pPr>
        <w:spacing w:line="580" w:lineRule="exact"/>
        <w:ind w:firstLine="640"/>
        <w:jc w:val="both"/>
      </w:pPr>
      <w:r>
        <w:rPr>
          <w:rFonts w:ascii="仿宋_GB2312" w:hAnsi="仿宋_GB2312" w:eastAsia="仿宋_GB2312"/>
          <w:b w:val="0"/>
          <w:sz w:val="32"/>
        </w:rPr>
        <w:t>10.农林水支出(类)巩固脱贫攻坚成果衔接乡村振兴(款)农村基础设施建设(项):支出决算数为33.56万元，比上年决算减少645.22万元，下降95.06%,主要原因是：2024年减少托里县库普乡阿合塔恩恰村牧民定居点污水管网入户项目。</w:t>
      </w:r>
    </w:p>
    <w:p w14:paraId="6AD6FDD1">
      <w:pPr>
        <w:spacing w:line="580" w:lineRule="exact"/>
        <w:ind w:firstLine="640"/>
        <w:jc w:val="both"/>
      </w:pPr>
      <w:r>
        <w:rPr>
          <w:rFonts w:ascii="仿宋_GB2312" w:hAnsi="仿宋_GB2312" w:eastAsia="仿宋_GB2312"/>
          <w:b w:val="0"/>
          <w:sz w:val="32"/>
        </w:rPr>
        <w:t>11.农林水支出(类)巩固脱贫攻坚成果衔接乡村振兴(款)生产发展(项):支出决算数为0.00万元，比上年决算减少25.44万元，下降100.00%,主要原因是：本年减少托里县库普乡阿合塔恩恰村牧民定居点污水管网改造项目。</w:t>
      </w:r>
    </w:p>
    <w:p w14:paraId="16B58CEF">
      <w:pPr>
        <w:spacing w:line="580" w:lineRule="exact"/>
        <w:ind w:firstLine="640"/>
        <w:jc w:val="both"/>
      </w:pPr>
      <w:r>
        <w:rPr>
          <w:rFonts w:ascii="仿宋_GB2312" w:hAnsi="仿宋_GB2312" w:eastAsia="仿宋_GB2312"/>
          <w:b w:val="0"/>
          <w:sz w:val="32"/>
        </w:rPr>
        <w:t>12.交通运输支出(类)车辆购置税支出(款)车辆购置税用于农村公路建设支出(项):支出决算数为0.00万元，比上年决算减少8.06万元，下降100.00%,主要原因是：本年减少托里县乌雪特乡牧民定居点污水处理设施建设项目。</w:t>
      </w:r>
    </w:p>
    <w:p w14:paraId="0F88F557">
      <w:pPr>
        <w:spacing w:line="580" w:lineRule="exact"/>
        <w:ind w:firstLine="640"/>
        <w:jc w:val="both"/>
      </w:pPr>
      <w:r>
        <w:rPr>
          <w:rFonts w:ascii="仿宋_GB2312" w:hAnsi="仿宋_GB2312" w:eastAsia="仿宋_GB2312"/>
          <w:b w:val="0"/>
          <w:sz w:val="32"/>
        </w:rPr>
        <w:t>13.住房保障支出(类)保障性安居工程支出(款)棚户区改造(项):支出决算数为0.00万元，比上年决算减少77.00万元，下降100.00%,主要原因是：本年减少托里县2023年城市棚户区改造建设项目。</w:t>
      </w:r>
    </w:p>
    <w:p w14:paraId="0C4D51BE">
      <w:pPr>
        <w:spacing w:line="580" w:lineRule="exact"/>
        <w:ind w:firstLine="640"/>
        <w:jc w:val="both"/>
      </w:pPr>
      <w:r>
        <w:rPr>
          <w:rFonts w:ascii="仿宋_GB2312" w:hAnsi="仿宋_GB2312" w:eastAsia="仿宋_GB2312"/>
          <w:b w:val="0"/>
          <w:sz w:val="32"/>
        </w:rPr>
        <w:t>14.住房保障支出(类)保障性安居工程支出(款)少数民族地区游牧民定居工程(项):支出决算数为2,685.00万元，比上年决算增加2,685.00万元，增长100.00%,主要原因是：本年增加托里县冬牧场生产用房安全提升改造项目。</w:t>
      </w:r>
    </w:p>
    <w:p w14:paraId="0DDCBBE3">
      <w:pPr>
        <w:spacing w:line="580" w:lineRule="exact"/>
        <w:ind w:firstLine="640"/>
        <w:jc w:val="both"/>
      </w:pPr>
      <w:r>
        <w:rPr>
          <w:rFonts w:ascii="仿宋_GB2312" w:hAnsi="仿宋_GB2312" w:eastAsia="仿宋_GB2312"/>
          <w:b w:val="0"/>
          <w:sz w:val="32"/>
        </w:rPr>
        <w:t>15.住房保障支出(类)保障性安居工程支出(款)农村危房改造(项):支出决算数为6.18万元，比上年决算增加6.18万元，增长100.00%,主要原因是：本年增加托里县2023年抗震防灾工程项目。</w:t>
      </w:r>
    </w:p>
    <w:p w14:paraId="3D915040">
      <w:pPr>
        <w:spacing w:line="580" w:lineRule="exact"/>
        <w:ind w:firstLine="640"/>
        <w:jc w:val="both"/>
      </w:pPr>
      <w:r>
        <w:rPr>
          <w:rFonts w:ascii="仿宋_GB2312" w:hAnsi="仿宋_GB2312" w:eastAsia="仿宋_GB2312"/>
          <w:b w:val="0"/>
          <w:sz w:val="32"/>
        </w:rPr>
        <w:t>16.住房保障支出(类)保障性安居工程支出(款)老旧小区改造(项):支出决算数为28.83万元，比上年决算增加0.98万元，增长3.52%,主要原因是：本年增加塔城地区托里县民乐园小区等18个小区2022年老旧小区改造配套基础设施建设项目。</w:t>
      </w:r>
    </w:p>
    <w:p w14:paraId="2D843A2A">
      <w:pPr>
        <w:spacing w:line="580" w:lineRule="exact"/>
        <w:ind w:firstLine="640"/>
        <w:jc w:val="both"/>
      </w:pPr>
      <w:r>
        <w:rPr>
          <w:rFonts w:ascii="仿宋_GB2312" w:hAnsi="仿宋_GB2312" w:eastAsia="仿宋_GB2312"/>
          <w:b w:val="0"/>
          <w:sz w:val="32"/>
        </w:rPr>
        <w:t>17.住房保障支出(类)保障性安居工程支出(款)其他保障性安居工程支出(项):支出决算数为86.00万元，比上年决算增加46.00万元，增长115.00%,主要原因是：本年增加托里县2019</w:t>
      </w:r>
      <w:r>
        <w:rPr>
          <w:rFonts w:ascii="仿宋_GB2312" w:hAnsi="仿宋_GB2312" w:eastAsia="仿宋_GB2312"/>
          <w:b w:val="0"/>
          <w:w w:val="97"/>
          <w:sz w:val="32"/>
        </w:rPr>
        <w:t>年老旧小区改造（14个小区内）配套基础设施建设项目</w:t>
      </w:r>
      <w:r>
        <w:rPr>
          <w:rFonts w:hint="eastAsia" w:ascii="仿宋_GB2312" w:hAnsi="仿宋_GB2312" w:eastAsia="仿宋_GB2312"/>
          <w:b w:val="0"/>
          <w:w w:val="97"/>
          <w:sz w:val="32"/>
          <w:lang w:eastAsia="zh-CN"/>
        </w:rPr>
        <w:t>－</w:t>
      </w:r>
      <w:r>
        <w:rPr>
          <w:rFonts w:ascii="仿宋_GB2312" w:hAnsi="仿宋_GB2312" w:eastAsia="仿宋_GB2312"/>
          <w:b w:val="0"/>
          <w:w w:val="97"/>
          <w:sz w:val="32"/>
        </w:rPr>
        <w:t>设计费。</w:t>
      </w:r>
    </w:p>
    <w:p w14:paraId="6302CE7D">
      <w:pPr>
        <w:spacing w:line="580" w:lineRule="exact"/>
        <w:ind w:firstLine="640"/>
        <w:jc w:val="both"/>
      </w:pPr>
      <w:r>
        <w:rPr>
          <w:rFonts w:ascii="仿宋_GB2312" w:hAnsi="仿宋_GB2312" w:eastAsia="仿宋_GB2312"/>
          <w:b w:val="0"/>
          <w:sz w:val="32"/>
        </w:rPr>
        <w:t>18.住房保障支出(类)住房改革支出(款)住房公积金(项):支出决算数为57.60万元，比上年决算增加8.93万元，增长18.35%,主要原因是：本年在职人员增加，</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住房公积金支出较上年增加。</w:t>
      </w:r>
    </w:p>
    <w:p w14:paraId="54621536">
      <w:pPr>
        <w:spacing w:line="640" w:lineRule="exact"/>
        <w:ind w:firstLine="640"/>
        <w:jc w:val="both"/>
        <w:outlineLvl w:val="2"/>
      </w:pPr>
      <w:r>
        <w:rPr>
          <w:rFonts w:ascii="黑体" w:hAnsi="黑体" w:eastAsia="黑体"/>
          <w:sz w:val="32"/>
        </w:rPr>
        <w:t>六、一般公共预算财政拨款基本支出决算情况说明</w:t>
      </w:r>
    </w:p>
    <w:p w14:paraId="713E6D85">
      <w:pPr>
        <w:spacing w:line="580" w:lineRule="exact"/>
        <w:ind w:firstLine="640"/>
        <w:jc w:val="both"/>
      </w:pPr>
      <w:r>
        <w:rPr>
          <w:rFonts w:ascii="仿宋_GB2312" w:hAnsi="仿宋_GB2312" w:eastAsia="仿宋_GB2312"/>
          <w:b w:val="0"/>
          <w:sz w:val="32"/>
        </w:rPr>
        <w:t>2024年度一般公共预算财政拨款基本支出874.31万元，其中：</w:t>
      </w:r>
      <w:r>
        <w:rPr>
          <w:rFonts w:ascii="仿宋_GB2312" w:hAnsi="仿宋_GB2312" w:eastAsia="仿宋_GB2312"/>
          <w:b/>
          <w:sz w:val="32"/>
        </w:rPr>
        <w:t>人员经费841.09万元，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w:t>
      </w:r>
      <w:r>
        <w:rPr>
          <w:rFonts w:ascii="仿宋_GB2312" w:hAnsi="仿宋_GB2312" w:eastAsia="仿宋_GB2312"/>
          <w:b w:val="0"/>
          <w:w w:val="97"/>
          <w:sz w:val="32"/>
        </w:rPr>
        <w:t>金、其他工资福利支出、退休费、生活补助、医疗费补助、奖励金。</w:t>
      </w:r>
    </w:p>
    <w:p w14:paraId="6C457035">
      <w:pPr>
        <w:spacing w:line="580" w:lineRule="exact"/>
        <w:ind w:firstLine="640"/>
        <w:jc w:val="both"/>
      </w:pPr>
      <w:r>
        <w:rPr>
          <w:rFonts w:ascii="仿宋_GB2312" w:hAnsi="仿宋_GB2312" w:eastAsia="仿宋_GB2312"/>
          <w:b/>
          <w:sz w:val="32"/>
        </w:rPr>
        <w:t>公用经费33.22万元，</w:t>
      </w:r>
      <w:r>
        <w:rPr>
          <w:rFonts w:ascii="仿宋_GB2312" w:hAnsi="仿宋_GB2312" w:eastAsia="仿宋_GB2312"/>
          <w:b w:val="0"/>
          <w:sz w:val="32"/>
        </w:rPr>
        <w:t>包括：办公费、电费、邮电费、取暖费、差旅费、培训费、劳务费、工会经费、公务用车运行维护费、办公设备购置。</w:t>
      </w:r>
    </w:p>
    <w:p w14:paraId="4AD98020">
      <w:pPr>
        <w:spacing w:line="640" w:lineRule="exact"/>
        <w:ind w:firstLine="640"/>
        <w:jc w:val="both"/>
        <w:outlineLvl w:val="2"/>
      </w:pPr>
      <w:r>
        <w:rPr>
          <w:rFonts w:ascii="黑体" w:hAnsi="黑体" w:eastAsia="黑体"/>
          <w:sz w:val="32"/>
        </w:rPr>
        <w:t>七、政府性基金预算财政拨款收入支出决算情况说明</w:t>
      </w:r>
    </w:p>
    <w:p w14:paraId="1763D136">
      <w:pPr>
        <w:spacing w:line="580" w:lineRule="exact"/>
        <w:ind w:firstLine="640"/>
        <w:jc w:val="both"/>
      </w:pPr>
      <w:r>
        <w:rPr>
          <w:rFonts w:ascii="仿宋_GB2312" w:hAnsi="仿宋_GB2312" w:eastAsia="仿宋_GB2312"/>
          <w:b/>
          <w:sz w:val="32"/>
        </w:rPr>
        <w:t>2024年度政府性基金预算财政拨款收入总计3,992.68万元，</w:t>
      </w:r>
      <w:r>
        <w:rPr>
          <w:rFonts w:ascii="仿宋_GB2312" w:hAnsi="仿宋_GB2312" w:eastAsia="仿宋_GB2312"/>
          <w:b w:val="0"/>
          <w:sz w:val="32"/>
        </w:rPr>
        <w:t>其中：年初结转和结余0.00万元，本年收入3,992.68万元。</w:t>
      </w:r>
      <w:r>
        <w:rPr>
          <w:rFonts w:ascii="仿宋_GB2312" w:hAnsi="仿宋_GB2312" w:eastAsia="仿宋_GB2312"/>
          <w:b/>
          <w:sz w:val="32"/>
        </w:rPr>
        <w:t>政府性基金预算财政拨款支出总计3,992.68万元，</w:t>
      </w:r>
      <w:r>
        <w:rPr>
          <w:rFonts w:ascii="仿宋_GB2312" w:hAnsi="仿宋_GB2312" w:eastAsia="仿宋_GB2312"/>
          <w:b w:val="0"/>
          <w:sz w:val="32"/>
        </w:rPr>
        <w:t>其中：年末结转和结余0.00万元，本年支出3,992.68万元。</w:t>
      </w:r>
    </w:p>
    <w:p w14:paraId="1B24BA2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减少17,565.18万元，下降81.48%，主要原因是：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减少托里县城区供水管网改扩建项目、托里县县城小区改造配套基础设施建设项目、托里县市政垃圾无害化资源热解处理项目、托里县城区及</w:t>
      </w:r>
      <w:r>
        <w:rPr>
          <w:rFonts w:hint="eastAsia" w:ascii="仿宋_GB2312" w:hAnsi="仿宋_GB2312" w:eastAsia="仿宋_GB2312"/>
          <w:b w:val="0"/>
          <w:sz w:val="32"/>
          <w:lang w:eastAsia="zh-CN"/>
        </w:rPr>
        <w:t>城乡接合部</w:t>
      </w:r>
      <w:r>
        <w:rPr>
          <w:rFonts w:ascii="仿宋_GB2312" w:hAnsi="仿宋_GB2312" w:eastAsia="仿宋_GB2312"/>
          <w:b w:val="0"/>
          <w:sz w:val="32"/>
        </w:rPr>
        <w:t>污水改扩建项目、2023年集中供热锅炉房封闭式燃料输送系统及环保附属设施提升改造项目</w:t>
      </w:r>
      <w:r>
        <w:rPr>
          <w:rFonts w:hint="eastAsia" w:ascii="仿宋_GB2312" w:hAnsi="仿宋_GB2312" w:eastAsia="仿宋_GB2312"/>
          <w:b w:val="0"/>
          <w:sz w:val="32"/>
          <w:lang w:eastAsia="zh-CN"/>
        </w:rPr>
        <w:t>、</w:t>
      </w:r>
      <w:r>
        <w:rPr>
          <w:rFonts w:ascii="仿宋_GB2312" w:hAnsi="仿宋_GB2312" w:eastAsia="仿宋_GB2312"/>
          <w:b w:val="0"/>
          <w:sz w:val="32"/>
        </w:rPr>
        <w:t>2017年托里县棚户区改造项目、2018年棚户区（城中村）改造项目、2015年民生棚户区改造项目</w:t>
      </w:r>
      <w:r>
        <w:rPr>
          <w:rFonts w:hint="eastAsia" w:ascii="仿宋_GB2312" w:hAnsi="仿宋_GB2312" w:eastAsia="仿宋_GB2312"/>
          <w:b w:val="0"/>
          <w:sz w:val="32"/>
          <w:lang w:val="en-US" w:eastAsia="zh-CN"/>
        </w:rPr>
        <w:t>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年初预算数3,657.66万元，决算数3,992.68万元，预决算差异率9.16%，主要原因是：年中追加托里县金准区易地搬迁安居富民工程、托里县搬迁安居富民工程、2012年度托里县金都绿城廉租住房、托里县妇幼保健院</w:t>
      </w:r>
      <w:r>
        <w:rPr>
          <w:rFonts w:hint="eastAsia" w:ascii="仿宋_GB2312" w:hAnsi="仿宋_GB2312" w:eastAsia="仿宋_GB2312"/>
          <w:b w:val="0"/>
          <w:sz w:val="32"/>
          <w:lang w:eastAsia="zh-CN"/>
        </w:rPr>
        <w:t>防疫</w:t>
      </w:r>
      <w:r>
        <w:rPr>
          <w:rFonts w:ascii="仿宋_GB2312" w:hAnsi="仿宋_GB2312" w:eastAsia="仿宋_GB2312"/>
          <w:b w:val="0"/>
          <w:sz w:val="32"/>
        </w:rPr>
        <w:t>隔离点改造等项目，导致预决算存在差异。</w:t>
      </w:r>
    </w:p>
    <w:p w14:paraId="790C756D">
      <w:pPr>
        <w:spacing w:line="580" w:lineRule="exact"/>
        <w:ind w:firstLine="640"/>
        <w:jc w:val="both"/>
      </w:pPr>
      <w:r>
        <w:rPr>
          <w:rFonts w:ascii="仿宋_GB2312" w:hAnsi="仿宋_GB2312" w:eastAsia="仿宋_GB2312"/>
          <w:b w:val="0"/>
          <w:sz w:val="32"/>
        </w:rPr>
        <w:t>政府性基金预算财政拨款支出3,992.68万元。</w:t>
      </w:r>
    </w:p>
    <w:p w14:paraId="65C7956A">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48.76万元，比上年决算减少1,784.77万元，下降97.34%,主要原因是：2024年减少托里县准噶尔社区集中供热项目、托里县儿童嘉年华项目、托里县</w:t>
      </w:r>
      <w:r>
        <w:rPr>
          <w:rFonts w:ascii="仿宋_GB2312" w:hAnsi="仿宋_GB2312" w:eastAsia="仿宋_GB2312"/>
          <w:b w:val="0"/>
          <w:w w:val="97"/>
          <w:sz w:val="32"/>
        </w:rPr>
        <w:t>市政基础设施抢险救灾工程、2015年民生棚户区改造项目等项目。</w:t>
      </w:r>
    </w:p>
    <w:p w14:paraId="240602EA">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6.72万元，比上年决算减少217.61万元，下降97.00%,主要原因是：2024年减少托里县2011年金都绿城安居富民小区二期项目、2016安居富民（铁厂沟阿勒帕萨勒干村）项目，2024年托里县金准区易地搬迁安居富民工程、托里县乌雪特乡易地搬迁扶贫安居富民工程、托里县供热公司以前年度工程项目支付资金金额较小。</w:t>
      </w:r>
    </w:p>
    <w:p w14:paraId="3D1997CD">
      <w:pPr>
        <w:spacing w:line="580" w:lineRule="exact"/>
        <w:ind w:firstLine="640"/>
        <w:jc w:val="both"/>
      </w:pPr>
      <w:r>
        <w:rPr>
          <w:rFonts w:ascii="仿宋_GB2312" w:hAnsi="仿宋_GB2312" w:eastAsia="仿宋_GB2312"/>
          <w:b w:val="0"/>
          <w:sz w:val="32"/>
        </w:rPr>
        <w:t>3.城乡社区支出(类)国有土地使用权出让收入安排的支出(款)棚户区改造支出(项):支出决算数为3.21万元，比上年决算增加3.21万元，增长100.00%,主要原因是：2024年增加棚户区改造项目。</w:t>
      </w:r>
    </w:p>
    <w:p w14:paraId="13928223">
      <w:pPr>
        <w:spacing w:line="580" w:lineRule="exact"/>
        <w:ind w:firstLine="640"/>
        <w:jc w:val="both"/>
      </w:pPr>
      <w:r>
        <w:rPr>
          <w:rFonts w:ascii="仿宋_GB2312" w:hAnsi="仿宋_GB2312" w:eastAsia="仿宋_GB2312"/>
          <w:b w:val="0"/>
          <w:sz w:val="32"/>
        </w:rPr>
        <w:t>4.城乡社区支出(类)国有土地使用权出让收入对应专项债务收入安排的支出(款)城市建设支出(项):支出决算数为254.00万元，比上年决算增加254.00万元，增长100.00%,主要原因是：2024年增加托里县准噶尔社区集中供热项目、托里县儿童嘉年华项目、托里县市政基础设施抢险救灾工程、托里县水毁基础设施恢复工程（复兴北路供热管网）项目。</w:t>
      </w:r>
    </w:p>
    <w:p w14:paraId="78675D63">
      <w:pPr>
        <w:spacing w:line="580" w:lineRule="exact"/>
        <w:ind w:firstLine="640"/>
        <w:jc w:val="both"/>
      </w:pPr>
      <w:r>
        <w:rPr>
          <w:rFonts w:ascii="仿宋_GB2312" w:hAnsi="仿宋_GB2312" w:eastAsia="仿宋_GB2312"/>
          <w:b w:val="0"/>
          <w:sz w:val="32"/>
        </w:rPr>
        <w:t>5.城乡社区支出(类)国有土地使用权出让收入对应专项债务收入安排的支出(款)农村基础设施建设支出(项):支出决算数为1,552.00万元，比上年决算增加1,552.00万元，增长100.00%,主要原因是</w:t>
      </w:r>
      <w:r>
        <w:rPr>
          <w:rFonts w:hint="eastAsia" w:ascii="仿宋_GB2312" w:hAnsi="仿宋_GB2312" w:eastAsia="仿宋_GB2312"/>
          <w:b w:val="0"/>
          <w:sz w:val="32"/>
          <w:lang w:eastAsia="zh-CN"/>
        </w:rPr>
        <w:t>：</w:t>
      </w:r>
      <w:r>
        <w:rPr>
          <w:rFonts w:ascii="仿宋_GB2312" w:hAnsi="仿宋_GB2312" w:eastAsia="仿宋_GB2312"/>
          <w:b w:val="0"/>
          <w:sz w:val="32"/>
        </w:rPr>
        <w:t>2024年增加托里县金准区易地搬迁安居富民工程、托里县安居富民项目库甫、多拉特乡、托里县安居富民工程危旧房改造、托里县多拉特乡</w:t>
      </w:r>
      <w:r>
        <w:rPr>
          <w:rFonts w:hint="eastAsia" w:ascii="仿宋_GB2312" w:hAnsi="仿宋_GB2312" w:eastAsia="仿宋_GB2312"/>
          <w:b w:val="0"/>
          <w:sz w:val="32"/>
          <w:lang w:eastAsia="zh-CN"/>
        </w:rPr>
        <w:t>异地</w:t>
      </w:r>
      <w:r>
        <w:rPr>
          <w:rFonts w:ascii="仿宋_GB2312" w:hAnsi="仿宋_GB2312" w:eastAsia="仿宋_GB2312"/>
          <w:b w:val="0"/>
          <w:sz w:val="32"/>
        </w:rPr>
        <w:t>搬迁安居富民工程、托里县铁厂沟、库甫乡安居富民工程、托里县乌雪特乡易地搬迁扶贫安居富民工程等项目。</w:t>
      </w:r>
    </w:p>
    <w:p w14:paraId="137141B5">
      <w:pPr>
        <w:spacing w:line="580" w:lineRule="exact"/>
        <w:ind w:firstLine="640"/>
        <w:jc w:val="both"/>
      </w:pPr>
      <w:r>
        <w:rPr>
          <w:rFonts w:ascii="仿宋_GB2312" w:hAnsi="仿宋_GB2312" w:eastAsia="仿宋_GB2312"/>
          <w:b w:val="0"/>
          <w:sz w:val="32"/>
        </w:rPr>
        <w:t>6.城乡社区支出(类)国有土地使用权出让收入对应专项债务收入安排的支出(款)棚户区改造支出(项):支出决算数为2,000.00万元，比上年决算减少12,500.00万元，下降86.21%,主要原因是：2024年减少2017年托里县棚户区改造项目、2018年棚户区（城中村）改造项目、2015年民生棚户区改造项目。</w:t>
      </w:r>
    </w:p>
    <w:p w14:paraId="7D1DBCAA">
      <w:pPr>
        <w:spacing w:line="580" w:lineRule="exact"/>
        <w:ind w:firstLine="640"/>
        <w:jc w:val="both"/>
      </w:pPr>
      <w:r>
        <w:rPr>
          <w:rFonts w:ascii="仿宋_GB2312" w:hAnsi="仿宋_GB2312" w:eastAsia="仿宋_GB2312"/>
          <w:b w:val="0"/>
          <w:sz w:val="32"/>
        </w:rPr>
        <w:t>7.城乡社区支出(类)国有土地使用权出让收入对应专项债务收入安排的支出(款)公共租赁住房支出(项):支出决算数为127.98万元，比上年决算增加127.98万元，增长100.00%,主要原因是：2024年增加2009年廉租房扩大内需项目、托里县公租房（含廉租房）2014年配套设施建设项目、托里县公租房（含廉租房）2015年配套建设项目、2016年公租房项目、2012年托里县金都绿城小区廉租房工程。</w:t>
      </w:r>
    </w:p>
    <w:p w14:paraId="6E5962EC">
      <w:pPr>
        <w:spacing w:line="580" w:lineRule="exact"/>
        <w:ind w:firstLine="640"/>
        <w:jc w:val="both"/>
      </w:pPr>
      <w:r>
        <w:rPr>
          <w:rFonts w:ascii="仿宋_GB2312" w:hAnsi="仿宋_GB2312" w:eastAsia="仿宋_GB2312"/>
          <w:b w:val="0"/>
          <w:sz w:val="32"/>
        </w:rPr>
        <w:t>8.其他支出(类)其他政府性基金及对应专项债务收入安排的支出(款)其他地方自行试点项目收益专项债券收入安排的支出(项):支出决算数为0.00万元，比上年决算减少5,000.00万元，下降100.00%,主要原因是：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减少托里县城区供水管网改扩建项目、托里县县城小区改造配套基础设施建设项目、托里县市政垃圾无害化资源热解处理项目、托里县城区及</w:t>
      </w:r>
      <w:r>
        <w:rPr>
          <w:rFonts w:hint="eastAsia" w:ascii="仿宋_GB2312" w:hAnsi="仿宋_GB2312" w:eastAsia="仿宋_GB2312"/>
          <w:b w:val="0"/>
          <w:sz w:val="32"/>
          <w:lang w:eastAsia="zh-CN"/>
        </w:rPr>
        <w:t>城乡接合部</w:t>
      </w:r>
      <w:r>
        <w:rPr>
          <w:rFonts w:ascii="仿宋_GB2312" w:hAnsi="仿宋_GB2312" w:eastAsia="仿宋_GB2312"/>
          <w:b w:val="0"/>
          <w:sz w:val="32"/>
        </w:rPr>
        <w:t>污水改扩建项目、2023年集中供热锅炉房封闭式燃料输送系统及环保附属设施提升改造项目。</w:t>
      </w:r>
    </w:p>
    <w:p w14:paraId="39C36F32">
      <w:pPr>
        <w:spacing w:line="640" w:lineRule="exact"/>
        <w:ind w:firstLine="640"/>
        <w:jc w:val="both"/>
        <w:outlineLvl w:val="2"/>
      </w:pPr>
      <w:r>
        <w:rPr>
          <w:rFonts w:ascii="黑体" w:hAnsi="黑体" w:eastAsia="黑体"/>
          <w:sz w:val="32"/>
        </w:rPr>
        <w:t>八、国有资本经营预算财政拨款收入支出决算情况说明</w:t>
      </w:r>
    </w:p>
    <w:p w14:paraId="5697CF7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9B4ECA8">
      <w:pPr>
        <w:spacing w:line="640" w:lineRule="exact"/>
        <w:ind w:firstLine="640"/>
        <w:jc w:val="both"/>
        <w:outlineLvl w:val="2"/>
      </w:pPr>
      <w:r>
        <w:rPr>
          <w:rFonts w:ascii="黑体" w:hAnsi="黑体" w:eastAsia="黑体"/>
          <w:sz w:val="32"/>
        </w:rPr>
        <w:t>九、财政拨款“三公”经费支出决算情况说明</w:t>
      </w:r>
    </w:p>
    <w:p w14:paraId="0D53C59A">
      <w:pPr>
        <w:spacing w:line="580" w:lineRule="exact"/>
        <w:ind w:firstLine="640"/>
        <w:jc w:val="both"/>
      </w:pPr>
      <w:r>
        <w:rPr>
          <w:rFonts w:ascii="仿宋_GB2312" w:hAnsi="仿宋_GB2312" w:eastAsia="仿宋_GB2312"/>
          <w:b/>
          <w:sz w:val="32"/>
        </w:rPr>
        <w:t>2024年度财政拨款“三公”经费支出1.96万元，</w:t>
      </w:r>
      <w:r>
        <w:rPr>
          <w:rFonts w:ascii="仿宋_GB2312" w:hAnsi="仿宋_GB2312" w:eastAsia="仿宋_GB2312"/>
          <w:b w:val="0"/>
          <w:sz w:val="32"/>
        </w:rPr>
        <w:t>比上年减少1.29万元，下降39.69%，主要原因是：本单位下乡农村房屋安全隐患排查、房屋建设管理、安全生产检查、各乡场镇工地验收等工作</w:t>
      </w:r>
      <w:r>
        <w:rPr>
          <w:rFonts w:hint="eastAsia" w:ascii="仿宋_GB2312" w:hAnsi="仿宋_GB2312" w:eastAsia="仿宋_GB2312"/>
          <w:b w:val="0"/>
          <w:sz w:val="32"/>
          <w:lang w:val="en-US" w:eastAsia="zh-CN"/>
        </w:rPr>
        <w:t>次数减少，车辆燃油费减少</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1.96万元，占100.00%，比上年减少1.29万元，下降39.69%，主要原因是：本单位下乡农村房屋安全隐患排查、房屋建设管理、安全生产检查、各乡场镇工地验收等工作</w:t>
      </w:r>
      <w:r>
        <w:rPr>
          <w:rFonts w:hint="eastAsia" w:ascii="仿宋_GB2312" w:hAnsi="仿宋_GB2312" w:eastAsia="仿宋_GB2312"/>
          <w:b w:val="0"/>
          <w:sz w:val="32"/>
          <w:lang w:val="en-US" w:eastAsia="zh-CN"/>
        </w:rPr>
        <w:t>次数减少，车辆燃油费减少</w:t>
      </w:r>
      <w:r>
        <w:rPr>
          <w:rFonts w:ascii="仿宋_GB2312" w:hAnsi="仿宋_GB2312" w:eastAsia="仿宋_GB2312"/>
          <w:b w:val="0"/>
          <w:sz w:val="32"/>
        </w:rPr>
        <w:t>。公务接待费支出0.00万元，占0.00%，比上年增加0.00万元，增长0.00%，主要原因是：2023年与2024年均未安排公务接待费支出。</w:t>
      </w:r>
    </w:p>
    <w:p w14:paraId="3AAA4BAF">
      <w:pPr>
        <w:spacing w:line="580" w:lineRule="exact"/>
        <w:ind w:firstLine="640"/>
        <w:jc w:val="both"/>
      </w:pPr>
      <w:r>
        <w:rPr>
          <w:rFonts w:ascii="仿宋_GB2312" w:hAnsi="仿宋_GB2312" w:eastAsia="仿宋_GB2312"/>
          <w:b/>
          <w:sz w:val="32"/>
        </w:rPr>
        <w:t>具体情况如下：</w:t>
      </w:r>
    </w:p>
    <w:p w14:paraId="148DBC9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BA497F0">
      <w:pPr>
        <w:spacing w:line="580" w:lineRule="exact"/>
        <w:ind w:firstLine="640"/>
        <w:jc w:val="both"/>
      </w:pPr>
      <w:r>
        <w:rPr>
          <w:rFonts w:ascii="仿宋_GB2312" w:hAnsi="仿宋_GB2312" w:eastAsia="仿宋_GB2312"/>
          <w:b w:val="0"/>
          <w:sz w:val="32"/>
        </w:rPr>
        <w:t>公务用车购置及运行维护费1.96万元，其中：公务用车购置费0.00万元，公务用车运行维护费1.96万元。公务用车运行维护费开支内容包括车辆燃油费、车辆保险费、车辆过路费、车辆年检费、车辆维修费。公务用车购置数0辆，公务用车保有量1辆。国有资产占用情况中固定资产车辆4辆，与公务用车保有量差异原因是：差异车辆为一般业务用车，</w:t>
      </w:r>
      <w:r>
        <w:rPr>
          <w:rFonts w:hint="eastAsia" w:ascii="仿宋_GB2312" w:hAnsi="仿宋_GB2312" w:eastAsia="仿宋_GB2312"/>
          <w:b w:val="0"/>
          <w:sz w:val="32"/>
          <w:lang w:val="en-US" w:eastAsia="zh-CN"/>
        </w:rPr>
        <w:t>未使用</w:t>
      </w:r>
      <w:r>
        <w:rPr>
          <w:rFonts w:ascii="仿宋_GB2312" w:hAnsi="仿宋_GB2312" w:eastAsia="仿宋_GB2312"/>
          <w:b w:val="0"/>
          <w:sz w:val="32"/>
        </w:rPr>
        <w:t>公务用车运行维护费，由</w:t>
      </w:r>
      <w:r>
        <w:rPr>
          <w:rFonts w:hint="eastAsia" w:ascii="仿宋_GB2312" w:hAnsi="仿宋_GB2312" w:eastAsia="仿宋_GB2312"/>
          <w:b w:val="0"/>
          <w:sz w:val="32"/>
          <w:lang w:val="en-US" w:eastAsia="zh-CN"/>
        </w:rPr>
        <w:t>专项业务经费</w:t>
      </w:r>
      <w:r>
        <w:rPr>
          <w:rFonts w:ascii="仿宋_GB2312" w:hAnsi="仿宋_GB2312" w:eastAsia="仿宋_GB2312"/>
          <w:b w:val="0"/>
          <w:sz w:val="32"/>
        </w:rPr>
        <w:t>保障。</w:t>
      </w:r>
    </w:p>
    <w:p w14:paraId="4B56D9A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86494E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1.96万元，决算数1.96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1.96万元，决算数1.96万元，预决算差异率0.00%，主要原因是：严格按照预算执行，预决算无差异。公务接待费全年预算数0.00万元，决算数0.00万元，预决算差异率0.00%，主要原因是：本单位无公务接待费。</w:t>
      </w:r>
    </w:p>
    <w:p w14:paraId="5169CC86">
      <w:pPr>
        <w:spacing w:line="640" w:lineRule="exact"/>
        <w:ind w:firstLine="640"/>
        <w:jc w:val="both"/>
        <w:outlineLvl w:val="2"/>
      </w:pPr>
      <w:r>
        <w:rPr>
          <w:rFonts w:ascii="黑体" w:hAnsi="黑体" w:eastAsia="黑体"/>
          <w:sz w:val="32"/>
        </w:rPr>
        <w:t>十、其他重要事项的情况说明</w:t>
      </w:r>
    </w:p>
    <w:p w14:paraId="3474F5CE">
      <w:pPr>
        <w:spacing w:line="640" w:lineRule="exact"/>
        <w:ind w:firstLine="640"/>
        <w:jc w:val="both"/>
        <w:outlineLvl w:val="3"/>
      </w:pPr>
      <w:r>
        <w:rPr>
          <w:rFonts w:ascii="楷体_GB2312" w:hAnsi="楷体_GB2312" w:eastAsia="楷体_GB2312"/>
          <w:b/>
          <w:sz w:val="32"/>
        </w:rPr>
        <w:t>（一）机关运行经费及公用经费支出情况</w:t>
      </w:r>
    </w:p>
    <w:p w14:paraId="0EDF6D37">
      <w:pPr>
        <w:spacing w:line="580" w:lineRule="exact"/>
        <w:ind w:firstLine="640"/>
        <w:jc w:val="both"/>
      </w:pPr>
      <w:r>
        <w:rPr>
          <w:rFonts w:ascii="仿宋_GB2312" w:hAnsi="仿宋_GB2312" w:eastAsia="仿宋_GB2312"/>
          <w:b w:val="0"/>
          <w:sz w:val="32"/>
        </w:rPr>
        <w:t>2024年度托里县住房和城乡建设局（行政单位和参照公务员法管理事业单位）机关运行经费支出33.22万元，比上年增加6.35万元，增长23.63%，主要原因是：本年增加办公费、工会经费等，机关运行经费支出增加。</w:t>
      </w:r>
    </w:p>
    <w:p w14:paraId="5B0F85A5">
      <w:pPr>
        <w:spacing w:line="640" w:lineRule="exact"/>
        <w:ind w:firstLine="640"/>
        <w:jc w:val="both"/>
        <w:outlineLvl w:val="3"/>
      </w:pPr>
      <w:r>
        <w:rPr>
          <w:rFonts w:ascii="楷体_GB2312" w:hAnsi="楷体_GB2312" w:eastAsia="楷体_GB2312"/>
          <w:b/>
          <w:sz w:val="32"/>
        </w:rPr>
        <w:t>（二）政府采购情况</w:t>
      </w:r>
    </w:p>
    <w:p w14:paraId="230B9E7B">
      <w:pPr>
        <w:spacing w:line="580" w:lineRule="exact"/>
        <w:ind w:firstLine="640"/>
        <w:jc w:val="both"/>
      </w:pPr>
      <w:r>
        <w:rPr>
          <w:rFonts w:ascii="仿宋_GB2312" w:hAnsi="仿宋_GB2312" w:eastAsia="仿宋_GB2312"/>
          <w:b w:val="0"/>
          <w:sz w:val="32"/>
        </w:rPr>
        <w:t>2024年度政府采购支出总额5.53万元，其中：政府采购货物支出4.33万元、政府采购工程支出0.00万元、政府采购服务支出1.20万元。</w:t>
      </w:r>
    </w:p>
    <w:p w14:paraId="66694000">
      <w:pPr>
        <w:spacing w:line="580" w:lineRule="exact"/>
        <w:ind w:firstLine="640"/>
        <w:jc w:val="both"/>
      </w:pPr>
      <w:r>
        <w:rPr>
          <w:rFonts w:ascii="仿宋_GB2312" w:hAnsi="仿宋_GB2312" w:eastAsia="仿宋_GB2312"/>
          <w:b w:val="0"/>
          <w:sz w:val="32"/>
        </w:rPr>
        <w:t>授予中小企业合同金额4.65万元，占政府采购支出总额的84.09%，其中：授予小微企业合同金额4.65万元，占政府采购支出总额的84.09%。</w:t>
      </w:r>
    </w:p>
    <w:p w14:paraId="30E3AFC4">
      <w:pPr>
        <w:spacing w:line="640" w:lineRule="exact"/>
        <w:ind w:firstLine="640"/>
        <w:jc w:val="both"/>
        <w:outlineLvl w:val="3"/>
      </w:pPr>
      <w:r>
        <w:rPr>
          <w:rFonts w:ascii="楷体_GB2312" w:hAnsi="楷体_GB2312" w:eastAsia="楷体_GB2312"/>
          <w:b/>
          <w:sz w:val="32"/>
        </w:rPr>
        <w:t>（三）国有资产占用情况说明</w:t>
      </w:r>
    </w:p>
    <w:p w14:paraId="5FB7BC44">
      <w:pPr>
        <w:spacing w:line="580" w:lineRule="exact"/>
        <w:ind w:firstLine="640"/>
        <w:jc w:val="both"/>
      </w:pPr>
      <w:r>
        <w:rPr>
          <w:rFonts w:ascii="仿宋_GB2312" w:hAnsi="仿宋_GB2312" w:eastAsia="仿宋_GB2312"/>
          <w:b w:val="0"/>
          <w:sz w:val="32"/>
        </w:rPr>
        <w:t>截至2024年12月31日，房屋7,867.34平方米，价值2,199.93万元。车辆4辆，价值80.38万元，其中：副部（省）级及以上领导用车0辆、主要负责人用车0辆、机要通信用车0辆、应急保障用车0辆、执法执勤用车0辆、特种专业技术用车0辆、离退休干部服务用车0辆、其他用车4辆，其他用车主要是：单位业务用车。单价100万元（含）以上设备（不含车辆）1台（套）。</w:t>
      </w:r>
    </w:p>
    <w:p w14:paraId="11FBAE63">
      <w:pPr>
        <w:spacing w:line="640" w:lineRule="exact"/>
        <w:ind w:firstLine="640"/>
        <w:jc w:val="both"/>
        <w:outlineLvl w:val="2"/>
      </w:pPr>
      <w:r>
        <w:rPr>
          <w:rFonts w:ascii="黑体" w:hAnsi="黑体" w:eastAsia="黑体"/>
          <w:sz w:val="32"/>
        </w:rPr>
        <w:t>十一、预算绩效的情况说明</w:t>
      </w:r>
    </w:p>
    <w:p w14:paraId="0304FAB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11,354.70万元，实际执行总额11,354.70万元；预算绩效评价项目8个，全年预算数3,697.03万元，全年执行数3,697.03万元。预算绩效管理取得的成效：一是加强农村危房改造安全管理，全面实行“五个基本”，即基本的质量标准，基本的结构，基本的建筑管理，基本的质量检查，基本的管理能力，切实提高农村危房改造工作水平，全力实现危房改造住房安全户户有保障；二是扎实推进各类棚户区改造，既是改善民生，又是扩大内需的一项重要举措。通过项目实施，全面提高农牧民群众抵御自然灾害的能力和水平，改善牧区生产、生活条件。发现的问题及原因：一是预算执行进度和效率有待加强；二是绩效目标管理和调整有待完善。下一步改进措施：一是切实加强预算执行力度，提高预算资金使用效率；二是密切关注目标任务开展情况，确保实际工作顺利完成。在今后工作中，将进一步贯彻《中华人民共和国预算法》讲究绩效原则，加强预算绩效管理，严格履行基本建设程序，通过制度建设，创新机制，规范管理，进一步完善现有的管理办法，逐步建立管理规范。具体附整体支出绩效自评表，项目支出绩效自评表和评价报告。</w:t>
      </w:r>
    </w:p>
    <w:p w14:paraId="72BAE614">
      <w:r>
        <w:br w:type="page"/>
      </w:r>
    </w:p>
    <w:tbl>
      <w:tblPr>
        <w:tblStyle w:val="9"/>
        <w:tblW w:w="0" w:type="auto"/>
        <w:tblInd w:w="0" w:type="dxa"/>
        <w:tblLayout w:type="autofit"/>
        <w:tblCellMar>
          <w:top w:w="0" w:type="dxa"/>
          <w:left w:w="108" w:type="dxa"/>
          <w:bottom w:w="0" w:type="dxa"/>
          <w:right w:w="108" w:type="dxa"/>
        </w:tblCellMar>
      </w:tblPr>
      <w:tblGrid>
        <w:gridCol w:w="1105"/>
        <w:gridCol w:w="959"/>
        <w:gridCol w:w="146"/>
        <w:gridCol w:w="1105"/>
        <w:gridCol w:w="299"/>
        <w:gridCol w:w="806"/>
        <w:gridCol w:w="143"/>
        <w:gridCol w:w="491"/>
        <w:gridCol w:w="471"/>
        <w:gridCol w:w="510"/>
        <w:gridCol w:w="595"/>
        <w:gridCol w:w="333"/>
        <w:gridCol w:w="772"/>
        <w:gridCol w:w="264"/>
        <w:gridCol w:w="841"/>
      </w:tblGrid>
      <w:tr w14:paraId="21EC8A9E">
        <w:tblPrEx>
          <w:tblCellMar>
            <w:top w:w="0" w:type="dxa"/>
            <w:left w:w="108" w:type="dxa"/>
            <w:bottom w:w="0" w:type="dxa"/>
            <w:right w:w="108" w:type="dxa"/>
          </w:tblCellMar>
        </w:tblPrEx>
        <w:tc>
          <w:tcPr>
            <w:tcW w:w="8840" w:type="dxa"/>
            <w:gridSpan w:val="15"/>
            <w:vAlign w:val="center"/>
          </w:tcPr>
          <w:p w14:paraId="102E0418">
            <w:pPr>
              <w:jc w:val="center"/>
            </w:pPr>
            <w:r>
              <w:rPr>
                <w:rFonts w:ascii="宋体" w:hAnsi="宋体" w:eastAsia="宋体"/>
                <w:sz w:val="24"/>
              </w:rPr>
              <w:t>单位整体支出绩效自评表</w:t>
            </w:r>
          </w:p>
        </w:tc>
      </w:tr>
      <w:tr w14:paraId="2EAB1B8C">
        <w:tblPrEx>
          <w:tblCellMar>
            <w:top w:w="0" w:type="dxa"/>
            <w:left w:w="108" w:type="dxa"/>
            <w:bottom w:w="0" w:type="dxa"/>
            <w:right w:w="108" w:type="dxa"/>
          </w:tblCellMar>
        </w:tblPrEx>
        <w:tc>
          <w:tcPr>
            <w:tcW w:w="8840" w:type="dxa"/>
            <w:gridSpan w:val="15"/>
            <w:vAlign w:val="center"/>
          </w:tcPr>
          <w:p w14:paraId="3A8841DF">
            <w:pPr>
              <w:jc w:val="center"/>
            </w:pPr>
            <w:r>
              <w:rPr>
                <w:rFonts w:ascii="宋体" w:hAnsi="宋体" w:eastAsia="宋体"/>
                <w:sz w:val="24"/>
              </w:rPr>
              <w:t>（2024年度）</w:t>
            </w:r>
          </w:p>
        </w:tc>
      </w:tr>
      <w:tr w14:paraId="67ECFFF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9D383">
            <w:pPr>
              <w:jc w:val="center"/>
            </w:pPr>
            <w:r>
              <w:rPr>
                <w:rFonts w:ascii="宋体" w:hAnsi="宋体" w:eastAsia="宋体"/>
                <w:sz w:val="16"/>
              </w:rPr>
              <w:t>单位名称</w:t>
            </w:r>
          </w:p>
        </w:tc>
        <w:tc>
          <w:tcPr>
            <w:tcW w:w="77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8855C7B">
            <w:pPr>
              <w:jc w:val="center"/>
            </w:pPr>
            <w:r>
              <w:rPr>
                <w:rFonts w:ascii="宋体" w:hAnsi="宋体" w:eastAsia="宋体"/>
                <w:sz w:val="16"/>
              </w:rPr>
              <w:t>托里县住房和城乡建设局</w:t>
            </w:r>
          </w:p>
        </w:tc>
      </w:tr>
      <w:tr w14:paraId="2449278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1C701">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D050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1E044">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C747C">
            <w:pPr>
              <w:jc w:val="center"/>
            </w:pPr>
            <w:r>
              <w:rPr>
                <w:rFonts w:ascii="宋体" w:hAnsi="宋体" w:eastAsia="宋体"/>
                <w:sz w:val="16"/>
              </w:rPr>
              <w:t>预算数</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B24A9D">
            <w:pPr>
              <w:jc w:val="center"/>
            </w:pPr>
            <w:r>
              <w:rPr>
                <w:rFonts w:ascii="宋体" w:hAnsi="宋体" w:eastAsia="宋体"/>
                <w:sz w:val="16"/>
              </w:rPr>
              <w:t>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A0405">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043E2">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12576">
            <w:pPr>
              <w:jc w:val="center"/>
            </w:pPr>
            <w:r>
              <w:rPr>
                <w:rFonts w:ascii="宋体" w:hAnsi="宋体" w:eastAsia="宋体"/>
                <w:sz w:val="16"/>
              </w:rPr>
              <w:t>得分</w:t>
            </w:r>
          </w:p>
        </w:tc>
      </w:tr>
      <w:tr w14:paraId="0BA531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51CF5B"/>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D365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74948">
            <w:pPr>
              <w:jc w:val="center"/>
            </w:pPr>
            <w:r>
              <w:rPr>
                <w:rFonts w:ascii="宋体" w:hAnsi="宋体" w:eastAsia="宋体"/>
                <w:sz w:val="16"/>
              </w:rPr>
              <w:t>7,325.11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6C6B4">
            <w:pPr>
              <w:jc w:val="center"/>
            </w:pPr>
            <w:r>
              <w:rPr>
                <w:rFonts w:ascii="宋体" w:hAnsi="宋体" w:eastAsia="宋体"/>
                <w:sz w:val="16"/>
              </w:rPr>
              <w:t>11,354.70</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CBE8C7">
            <w:pPr>
              <w:jc w:val="center"/>
            </w:pPr>
            <w:r>
              <w:rPr>
                <w:rFonts w:ascii="宋体" w:hAnsi="宋体" w:eastAsia="宋体"/>
                <w:sz w:val="16"/>
              </w:rPr>
              <w:t>11,354.70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418EC">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B663E">
            <w:pPr>
              <w:jc w:val="center"/>
            </w:pPr>
            <w:r>
              <w:rPr>
                <w:rFonts w:ascii="宋体" w:hAnsi="宋体" w:eastAsia="宋体"/>
                <w:sz w:val="16"/>
              </w:rPr>
              <w:t>100%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1B745">
            <w:pPr>
              <w:jc w:val="center"/>
            </w:pPr>
            <w:r>
              <w:rPr>
                <w:rFonts w:ascii="宋体" w:hAnsi="宋体" w:eastAsia="宋体"/>
                <w:sz w:val="16"/>
              </w:rPr>
              <w:t>10</w:t>
            </w:r>
          </w:p>
        </w:tc>
      </w:tr>
      <w:tr w14:paraId="55D5BB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DF3678"/>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FD870">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D61CB">
            <w:pPr>
              <w:jc w:val="center"/>
            </w:pPr>
            <w:r>
              <w:rPr>
                <w:rFonts w:ascii="宋体" w:hAnsi="宋体" w:eastAsia="宋体"/>
                <w:sz w:val="16"/>
              </w:rPr>
              <w:t>1,888.93</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9330A">
            <w:pPr>
              <w:jc w:val="center"/>
            </w:pPr>
            <w:r>
              <w:rPr>
                <w:rFonts w:ascii="宋体" w:hAnsi="宋体" w:eastAsia="宋体"/>
                <w:sz w:val="16"/>
              </w:rPr>
              <w:t>7,545.97</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4E7AF1">
            <w:pPr>
              <w:jc w:val="center"/>
            </w:pPr>
            <w:r>
              <w:rPr>
                <w:rFonts w:ascii="宋体" w:hAnsi="宋体" w:eastAsia="宋体"/>
                <w:sz w:val="16"/>
              </w:rPr>
              <w:t>7,545.97</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35E22">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444A7">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402F6">
            <w:pPr>
              <w:jc w:val="center"/>
            </w:pPr>
            <w:r>
              <w:rPr>
                <w:rFonts w:ascii="宋体" w:hAnsi="宋体" w:eastAsia="宋体"/>
                <w:sz w:val="16"/>
              </w:rPr>
              <w:t>-</w:t>
            </w:r>
          </w:p>
        </w:tc>
      </w:tr>
      <w:tr w14:paraId="40A3A8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915E14"/>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471DF">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8D3AC">
            <w:pPr>
              <w:jc w:val="center"/>
            </w:pPr>
            <w:r>
              <w:rPr>
                <w:rFonts w:ascii="宋体" w:hAnsi="宋体" w:eastAsia="宋体"/>
                <w:sz w:val="16"/>
              </w:rPr>
              <w:t>5,435.99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66F6C">
            <w:pPr>
              <w:jc w:val="center"/>
            </w:pPr>
            <w:r>
              <w:rPr>
                <w:rFonts w:ascii="宋体" w:hAnsi="宋体" w:eastAsia="宋体"/>
                <w:sz w:val="16"/>
              </w:rPr>
              <w:t>3,808.10</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56590D">
            <w:pPr>
              <w:jc w:val="center"/>
            </w:pPr>
            <w:r>
              <w:rPr>
                <w:rFonts w:ascii="宋体" w:hAnsi="宋体" w:eastAsia="宋体"/>
                <w:sz w:val="16"/>
              </w:rPr>
              <w:t>3,808.10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DD3A4">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DF4CC">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F3F88">
            <w:pPr>
              <w:jc w:val="center"/>
            </w:pPr>
            <w:r>
              <w:rPr>
                <w:rFonts w:ascii="宋体" w:hAnsi="宋体" w:eastAsia="宋体"/>
                <w:sz w:val="16"/>
              </w:rPr>
              <w:t>-</w:t>
            </w:r>
          </w:p>
        </w:tc>
      </w:tr>
      <w:tr w14:paraId="7DA489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1491A8"/>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E3A5C">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FE8F5">
            <w:pPr>
              <w:jc w:val="center"/>
            </w:pPr>
            <w:r>
              <w:rPr>
                <w:rFonts w:ascii="宋体" w:hAnsi="宋体" w:eastAsia="宋体"/>
                <w:sz w:val="16"/>
              </w:rPr>
              <w:t>0.19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C024A">
            <w:pPr>
              <w:jc w:val="center"/>
            </w:pPr>
            <w:r>
              <w:rPr>
                <w:rFonts w:ascii="宋体" w:hAnsi="宋体" w:eastAsia="宋体"/>
                <w:sz w:val="16"/>
              </w:rPr>
              <w:t>0.63</w:t>
            </w:r>
          </w:p>
        </w:tc>
        <w:tc>
          <w:tcPr>
            <w:tcW w:w="110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03A653">
            <w:pPr>
              <w:jc w:val="center"/>
            </w:pPr>
            <w:r>
              <w:rPr>
                <w:rFonts w:ascii="宋体" w:hAnsi="宋体" w:eastAsia="宋体"/>
                <w:sz w:val="16"/>
              </w:rPr>
              <w:t>0.63</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9AC36">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D3726">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4E089">
            <w:pPr>
              <w:jc w:val="center"/>
            </w:pPr>
            <w:r>
              <w:rPr>
                <w:rFonts w:ascii="宋体" w:hAnsi="宋体" w:eastAsia="宋体"/>
                <w:sz w:val="16"/>
              </w:rPr>
              <w:t>-</w:t>
            </w:r>
          </w:p>
        </w:tc>
      </w:tr>
      <w:tr w14:paraId="314FAAA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BD2FD">
            <w:pPr>
              <w:jc w:val="center"/>
            </w:pPr>
            <w:r>
              <w:rPr>
                <w:rFonts w:ascii="宋体" w:hAnsi="宋体" w:eastAsia="宋体"/>
                <w:sz w:val="16"/>
              </w:rPr>
              <w:t>年度总目标</w:t>
            </w:r>
          </w:p>
        </w:tc>
        <w:tc>
          <w:tcPr>
            <w:tcW w:w="39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6512FE">
            <w:pPr>
              <w:jc w:val="center"/>
            </w:pPr>
            <w:r>
              <w:rPr>
                <w:rFonts w:ascii="宋体" w:hAnsi="宋体" w:eastAsia="宋体"/>
                <w:sz w:val="16"/>
              </w:rPr>
              <w:t>预期目标</w:t>
            </w:r>
          </w:p>
        </w:tc>
        <w:tc>
          <w:tcPr>
            <w:tcW w:w="378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61CEB1">
            <w:pPr>
              <w:jc w:val="center"/>
            </w:pPr>
            <w:r>
              <w:rPr>
                <w:rFonts w:ascii="宋体" w:hAnsi="宋体" w:eastAsia="宋体"/>
                <w:sz w:val="16"/>
              </w:rPr>
              <w:t>实际完成情况</w:t>
            </w:r>
          </w:p>
        </w:tc>
      </w:tr>
      <w:tr w14:paraId="66C673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899CB0"/>
        </w:tc>
        <w:tc>
          <w:tcPr>
            <w:tcW w:w="39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C52CEF">
            <w:pPr>
              <w:jc w:val="both"/>
            </w:pPr>
            <w:r>
              <w:rPr>
                <w:rFonts w:ascii="宋体" w:hAnsi="宋体" w:eastAsia="宋体"/>
                <w:sz w:val="16"/>
              </w:rPr>
              <w:t>1.完善住房保障体系，解决好居民住房突出问题；实施新型城镇化战略，加快推进城市更新行动；2.推进智慧城市建设，提升城市精细化管理水平；3.实施乡村建设行动，巩固拓展脱贫攻坚成果同乡村振兴有效衔接；4.坚持强基固本，提升建筑业发展质量和效益；坚持“绿色低碳”，加快转变城乡建设发展方式；5.</w:t>
            </w:r>
            <w:r>
              <w:rPr>
                <w:rFonts w:hint="eastAsia" w:ascii="宋体" w:hAnsi="宋体"/>
                <w:sz w:val="16"/>
                <w:lang w:eastAsia="zh-CN"/>
              </w:rPr>
              <w:t>统筹发展和安全</w:t>
            </w:r>
            <w:r>
              <w:rPr>
                <w:rFonts w:ascii="宋体" w:hAnsi="宋体" w:eastAsia="宋体"/>
                <w:sz w:val="16"/>
              </w:rPr>
              <w:t>，健全住房和城乡建设行业安全体系；6.坚持改革创新，提升行业治理体系和治理能力现代化水平；7.2024年按计划实施棚户区改造任务，根据实施计划要求，均采取实施安置的方式完成改造任务；8.2024年计划实施道路改造项目，计划实施改造道路长度3070米，确保市政道路设施完好；9.大力改善农村居住环境，实施抗震防灾项目，抗震防灾补助23户；10.强化与建管联动及质量安全专项检查制度，进一步规范各方责任主体行为，安全监督覆盖率达100%。</w:t>
            </w:r>
          </w:p>
        </w:tc>
        <w:tc>
          <w:tcPr>
            <w:tcW w:w="378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778115">
            <w:pPr>
              <w:jc w:val="both"/>
            </w:pPr>
            <w:r>
              <w:rPr>
                <w:rFonts w:ascii="宋体" w:hAnsi="宋体" w:eastAsia="宋体"/>
                <w:sz w:val="16"/>
              </w:rPr>
              <w:t>2024年完成了50套棚户区改造安置房建设任务，完善了住房保障体系工作，解决了居民住房突出问题，有效改善城镇人居环境、完善了城镇配套功能、提高了居民生活水平；实施完成塔城地区托里县光明路，霍赫逊路，幸福路等道路改造项目工程，有效改善居民群众生产生活环境和条件，提高了生活质量和水平，进一步促进托里县经济发展，同时提高施工单位管理水平，有效保证工程质量；实施完成托里县2023年抗震防灾工程补助工作，有效改善农村居住环境，提高了低收入人员生活质量和水平；通过完成对建筑领域全面开展安全生产监督检查工作，确保了隐患整改复查率、重大安全隐患整改率以及安全监督覆盖率均达到100%，确保重大质量安全事故发生次数为0，有效降低了建筑工程安全问题的发生率和严重程度，提升了安全管理水平。</w:t>
            </w:r>
          </w:p>
        </w:tc>
      </w:tr>
      <w:tr w14:paraId="47F0EE0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9C951">
            <w:pPr>
              <w:jc w:val="center"/>
            </w:pPr>
            <w:r>
              <w:rPr>
                <w:rFonts w:ascii="宋体" w:hAnsi="宋体" w:eastAsia="宋体"/>
                <w:sz w:val="16"/>
              </w:rPr>
              <w:t>一级指标</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14:paraId="605D56AD">
            <w:pPr>
              <w:jc w:val="center"/>
            </w:pPr>
            <w:r>
              <w:rPr>
                <w:rFonts w:ascii="宋体" w:hAnsi="宋体" w:eastAsia="宋体"/>
                <w:sz w:val="16"/>
              </w:rPr>
              <w:t>二级指标</w:t>
            </w:r>
          </w:p>
        </w:tc>
        <w:tc>
          <w:tcPr>
            <w:tcW w:w="15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39EB83">
            <w:pPr>
              <w:jc w:val="center"/>
            </w:pPr>
            <w:r>
              <w:rPr>
                <w:rFonts w:ascii="宋体" w:hAnsi="宋体" w:eastAsia="宋体"/>
                <w:sz w:val="16"/>
              </w:rPr>
              <w:t>三级指标</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C963C">
            <w:pPr>
              <w:jc w:val="center"/>
            </w:pPr>
            <w:r>
              <w:rPr>
                <w:rFonts w:ascii="宋体" w:hAnsi="宋体" w:eastAsia="宋体"/>
                <w:sz w:val="16"/>
              </w:rPr>
              <w:t>指标值</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7F8392">
            <w:pPr>
              <w:jc w:val="center"/>
            </w:pPr>
            <w:r>
              <w:rPr>
                <w:rFonts w:ascii="宋体" w:hAnsi="宋体" w:eastAsia="宋体"/>
                <w:sz w:val="16"/>
              </w:rPr>
              <w:t>指标设定依据</w:t>
            </w:r>
          </w:p>
        </w:tc>
        <w:tc>
          <w:tcPr>
            <w:tcW w:w="9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1FFDF">
            <w:pPr>
              <w:jc w:val="center"/>
            </w:pPr>
            <w:r>
              <w:rPr>
                <w:rFonts w:ascii="宋体" w:hAnsi="宋体" w:eastAsia="宋体"/>
                <w:sz w:val="16"/>
              </w:rPr>
              <w:t>分值权重</w:t>
            </w:r>
          </w:p>
        </w:tc>
        <w:tc>
          <w:tcPr>
            <w:tcW w:w="10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7049F">
            <w:pPr>
              <w:jc w:val="center"/>
            </w:pPr>
            <w:r>
              <w:rPr>
                <w:rFonts w:ascii="宋体" w:hAnsi="宋体" w:eastAsia="宋体"/>
                <w:sz w:val="16"/>
              </w:rPr>
              <w:t>实际完成值</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261B1967">
            <w:pPr>
              <w:jc w:val="center"/>
            </w:pPr>
            <w:r>
              <w:rPr>
                <w:rFonts w:ascii="宋体" w:hAnsi="宋体" w:eastAsia="宋体"/>
                <w:sz w:val="16"/>
              </w:rPr>
              <w:t>得分</w:t>
            </w:r>
          </w:p>
        </w:tc>
      </w:tr>
      <w:tr w14:paraId="159DAB2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6EFEF">
            <w:pPr>
              <w:jc w:val="center"/>
            </w:pPr>
            <w:r>
              <w:rPr>
                <w:rFonts w:ascii="宋体" w:hAnsi="宋体" w:eastAsia="宋体"/>
                <w:sz w:val="16"/>
              </w:rPr>
              <w:t>履职效能</w:t>
            </w:r>
          </w:p>
        </w:tc>
        <w:tc>
          <w:tcPr>
            <w:tcW w:w="95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86B9C">
            <w:pPr>
              <w:jc w:val="center"/>
            </w:pPr>
            <w:r>
              <w:rPr>
                <w:rFonts w:ascii="宋体" w:hAnsi="宋体" w:eastAsia="宋体"/>
                <w:sz w:val="16"/>
              </w:rPr>
              <w:t>数量指标</w:t>
            </w:r>
          </w:p>
        </w:tc>
        <w:tc>
          <w:tcPr>
            <w:tcW w:w="15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11336B">
            <w:pPr>
              <w:jc w:val="center"/>
            </w:pPr>
            <w:r>
              <w:rPr>
                <w:rFonts w:ascii="宋体" w:hAnsi="宋体" w:eastAsia="宋体"/>
                <w:sz w:val="16"/>
              </w:rPr>
              <w:t>棚户区改造安置房建设任务</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9279D">
            <w:pPr>
              <w:jc w:val="center"/>
            </w:pPr>
            <w:r>
              <w:rPr>
                <w:rFonts w:ascii="宋体" w:hAnsi="宋体" w:eastAsia="宋体"/>
                <w:sz w:val="16"/>
              </w:rPr>
              <w:t>&gt;=50套</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767406">
            <w:pPr>
              <w:jc w:val="center"/>
            </w:pPr>
            <w:r>
              <w:rPr>
                <w:rFonts w:ascii="宋体" w:hAnsi="宋体" w:eastAsia="宋体"/>
                <w:sz w:val="16"/>
              </w:rPr>
              <w:t>2024年工作计划</w:t>
            </w:r>
          </w:p>
        </w:tc>
        <w:tc>
          <w:tcPr>
            <w:tcW w:w="9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C3974">
            <w:pPr>
              <w:jc w:val="center"/>
            </w:pPr>
            <w:r>
              <w:rPr>
                <w:rFonts w:ascii="宋体" w:hAnsi="宋体" w:eastAsia="宋体"/>
                <w:sz w:val="16"/>
              </w:rPr>
              <w:t>13</w:t>
            </w:r>
          </w:p>
        </w:tc>
        <w:tc>
          <w:tcPr>
            <w:tcW w:w="10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4AFAF">
            <w:pPr>
              <w:jc w:val="center"/>
            </w:pPr>
            <w:r>
              <w:rPr>
                <w:rFonts w:ascii="宋体" w:hAnsi="宋体" w:eastAsia="宋体"/>
                <w:sz w:val="16"/>
              </w:rPr>
              <w:t>50套</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2A1DB34E">
            <w:pPr>
              <w:jc w:val="center"/>
            </w:pPr>
            <w:r>
              <w:rPr>
                <w:rFonts w:ascii="宋体" w:hAnsi="宋体" w:eastAsia="宋体"/>
                <w:sz w:val="16"/>
              </w:rPr>
              <w:t>13</w:t>
            </w:r>
          </w:p>
        </w:tc>
      </w:tr>
      <w:tr w14:paraId="068598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7A6390"/>
        </w:tc>
        <w:tc>
          <w:tcPr>
            <w:tcW w:w="959" w:type="dxa"/>
            <w:vMerge w:val="continue"/>
            <w:tcBorders>
              <w:top w:val="single" w:color="auto" w:sz="10" w:space="0"/>
              <w:left w:val="single" w:color="auto" w:sz="10" w:space="0"/>
              <w:bottom w:val="single" w:color="auto" w:sz="10" w:space="0"/>
              <w:right w:val="single" w:color="auto" w:sz="10" w:space="0"/>
              <w:insideV w:val="single" w:sz="10" w:space="0"/>
            </w:tcBorders>
          </w:tcPr>
          <w:p w14:paraId="07B04CE3"/>
        </w:tc>
        <w:tc>
          <w:tcPr>
            <w:tcW w:w="15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80DC60">
            <w:pPr>
              <w:jc w:val="center"/>
            </w:pPr>
            <w:r>
              <w:rPr>
                <w:rFonts w:ascii="宋体" w:hAnsi="宋体" w:eastAsia="宋体"/>
                <w:sz w:val="16"/>
              </w:rPr>
              <w:t>改造道路面积</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C2169">
            <w:pPr>
              <w:jc w:val="center"/>
            </w:pPr>
            <w:r>
              <w:rPr>
                <w:rFonts w:ascii="宋体" w:hAnsi="宋体" w:eastAsia="宋体"/>
                <w:sz w:val="16"/>
              </w:rPr>
              <w:t>&gt;=3070米</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3ABBDC7D">
            <w:pPr>
              <w:jc w:val="center"/>
              <w:rPr>
                <w:rFonts w:ascii="Times New Roman" w:hAnsi="Times New Roman" w:eastAsia="宋体" w:cs="Times New Roman"/>
                <w:kern w:val="2"/>
                <w:sz w:val="32"/>
                <w:szCs w:val="24"/>
                <w:lang w:val="en-US" w:eastAsia="zh-CN" w:bidi="ar-SA"/>
              </w:rPr>
            </w:pPr>
            <w:r>
              <w:rPr>
                <w:rFonts w:ascii="宋体" w:hAnsi="宋体" w:eastAsia="宋体"/>
                <w:sz w:val="16"/>
              </w:rPr>
              <w:t>2024年工作计划</w:t>
            </w:r>
          </w:p>
        </w:tc>
        <w:tc>
          <w:tcPr>
            <w:tcW w:w="9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9F620">
            <w:pPr>
              <w:jc w:val="center"/>
            </w:pPr>
            <w:r>
              <w:rPr>
                <w:rFonts w:ascii="宋体" w:hAnsi="宋体" w:eastAsia="宋体"/>
                <w:sz w:val="16"/>
              </w:rPr>
              <w:t>13</w:t>
            </w:r>
          </w:p>
        </w:tc>
        <w:tc>
          <w:tcPr>
            <w:tcW w:w="10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49A02">
            <w:pPr>
              <w:jc w:val="center"/>
            </w:pPr>
            <w:r>
              <w:rPr>
                <w:rFonts w:ascii="宋体" w:hAnsi="宋体" w:eastAsia="宋体"/>
                <w:sz w:val="16"/>
              </w:rPr>
              <w:t>3070米</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7BFF7C19">
            <w:pPr>
              <w:jc w:val="center"/>
            </w:pPr>
            <w:r>
              <w:rPr>
                <w:rFonts w:ascii="宋体" w:hAnsi="宋体" w:eastAsia="宋体"/>
                <w:sz w:val="16"/>
              </w:rPr>
              <w:t>13</w:t>
            </w:r>
          </w:p>
        </w:tc>
      </w:tr>
      <w:tr w14:paraId="1E671A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6074F9"/>
        </w:tc>
        <w:tc>
          <w:tcPr>
            <w:tcW w:w="959" w:type="dxa"/>
            <w:vMerge w:val="continue"/>
            <w:tcBorders>
              <w:top w:val="single" w:color="auto" w:sz="10" w:space="0"/>
              <w:left w:val="single" w:color="auto" w:sz="10" w:space="0"/>
              <w:bottom w:val="single" w:color="auto" w:sz="10" w:space="0"/>
              <w:right w:val="single" w:color="auto" w:sz="10" w:space="0"/>
              <w:insideV w:val="single" w:sz="10" w:space="0"/>
            </w:tcBorders>
          </w:tcPr>
          <w:p w14:paraId="5E838552"/>
        </w:tc>
        <w:tc>
          <w:tcPr>
            <w:tcW w:w="15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3AC72F">
            <w:pPr>
              <w:jc w:val="center"/>
            </w:pPr>
            <w:r>
              <w:rPr>
                <w:rFonts w:ascii="宋体" w:hAnsi="宋体" w:eastAsia="宋体"/>
                <w:sz w:val="16"/>
              </w:rPr>
              <w:t>抗震防灾补助户数</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21AAB">
            <w:pPr>
              <w:jc w:val="center"/>
            </w:pPr>
            <w:r>
              <w:rPr>
                <w:rFonts w:ascii="宋体" w:hAnsi="宋体" w:eastAsia="宋体"/>
                <w:sz w:val="16"/>
              </w:rPr>
              <w:t>&gt;=23户</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8C6023">
            <w:pPr>
              <w:jc w:val="center"/>
            </w:pPr>
            <w:r>
              <w:rPr>
                <w:rFonts w:ascii="宋体" w:hAnsi="宋体" w:eastAsia="宋体"/>
                <w:sz w:val="16"/>
              </w:rPr>
              <w:t>2024年工作计划</w:t>
            </w:r>
          </w:p>
        </w:tc>
        <w:tc>
          <w:tcPr>
            <w:tcW w:w="9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34C4B">
            <w:pPr>
              <w:jc w:val="center"/>
            </w:pPr>
            <w:r>
              <w:rPr>
                <w:rFonts w:ascii="宋体" w:hAnsi="宋体" w:eastAsia="宋体"/>
                <w:sz w:val="16"/>
              </w:rPr>
              <w:t>13</w:t>
            </w:r>
          </w:p>
        </w:tc>
        <w:tc>
          <w:tcPr>
            <w:tcW w:w="10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01861">
            <w:pPr>
              <w:jc w:val="center"/>
            </w:pPr>
            <w:r>
              <w:rPr>
                <w:rFonts w:ascii="宋体" w:hAnsi="宋体" w:eastAsia="宋体"/>
                <w:sz w:val="16"/>
              </w:rPr>
              <w:t>3户</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1CCB88C5">
            <w:pPr>
              <w:jc w:val="center"/>
            </w:pPr>
            <w:r>
              <w:rPr>
                <w:rFonts w:ascii="宋体" w:hAnsi="宋体" w:eastAsia="宋体"/>
                <w:sz w:val="16"/>
              </w:rPr>
              <w:t>1.7</w:t>
            </w:r>
          </w:p>
        </w:tc>
      </w:tr>
      <w:tr w14:paraId="6BE8E4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173025"/>
        </w:tc>
        <w:tc>
          <w:tcPr>
            <w:tcW w:w="959" w:type="dxa"/>
            <w:vMerge w:val="continue"/>
            <w:tcBorders>
              <w:top w:val="single" w:color="auto" w:sz="10" w:space="0"/>
              <w:left w:val="single" w:color="auto" w:sz="10" w:space="0"/>
              <w:bottom w:val="single" w:color="auto" w:sz="10" w:space="0"/>
              <w:right w:val="single" w:color="auto" w:sz="10" w:space="0"/>
              <w:insideV w:val="single" w:sz="10" w:space="0"/>
            </w:tcBorders>
          </w:tcPr>
          <w:p w14:paraId="7A949671"/>
        </w:tc>
        <w:tc>
          <w:tcPr>
            <w:tcW w:w="15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AB4F79">
            <w:pPr>
              <w:jc w:val="center"/>
            </w:pPr>
            <w:r>
              <w:rPr>
                <w:rFonts w:ascii="宋体" w:hAnsi="宋体" w:eastAsia="宋体"/>
                <w:sz w:val="16"/>
              </w:rPr>
              <w:t>续建乡村振兴项目</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EA416">
            <w:pPr>
              <w:jc w:val="center"/>
            </w:pPr>
            <w:r>
              <w:rPr>
                <w:rFonts w:ascii="宋体" w:hAnsi="宋体" w:eastAsia="宋体"/>
                <w:sz w:val="16"/>
              </w:rPr>
              <w:t>&gt;=1个</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34D7B8">
            <w:pPr>
              <w:jc w:val="center"/>
            </w:pPr>
            <w:r>
              <w:rPr>
                <w:rFonts w:ascii="宋体" w:hAnsi="宋体" w:eastAsia="宋体"/>
                <w:sz w:val="16"/>
              </w:rPr>
              <w:t>2024年工作计划</w:t>
            </w:r>
          </w:p>
        </w:tc>
        <w:tc>
          <w:tcPr>
            <w:tcW w:w="9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C37AC">
            <w:pPr>
              <w:jc w:val="center"/>
            </w:pPr>
            <w:r>
              <w:rPr>
                <w:rFonts w:ascii="宋体" w:hAnsi="宋体" w:eastAsia="宋体"/>
                <w:sz w:val="16"/>
              </w:rPr>
              <w:t>13</w:t>
            </w:r>
          </w:p>
        </w:tc>
        <w:tc>
          <w:tcPr>
            <w:tcW w:w="10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54DC8">
            <w:pPr>
              <w:jc w:val="center"/>
            </w:pPr>
            <w:r>
              <w:rPr>
                <w:rFonts w:ascii="宋体" w:hAnsi="宋体" w:eastAsia="宋体"/>
                <w:sz w:val="16"/>
              </w:rPr>
              <w:t>1个</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2CE8E0EA">
            <w:pPr>
              <w:jc w:val="center"/>
            </w:pPr>
            <w:r>
              <w:rPr>
                <w:rFonts w:ascii="宋体" w:hAnsi="宋体" w:eastAsia="宋体"/>
                <w:sz w:val="16"/>
              </w:rPr>
              <w:t>13</w:t>
            </w:r>
          </w:p>
        </w:tc>
      </w:tr>
      <w:tr w14:paraId="43C020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6ACDB3"/>
        </w:tc>
        <w:tc>
          <w:tcPr>
            <w:tcW w:w="959" w:type="dxa"/>
            <w:vMerge w:val="continue"/>
            <w:tcBorders>
              <w:top w:val="single" w:color="auto" w:sz="10" w:space="0"/>
              <w:left w:val="single" w:color="auto" w:sz="10" w:space="0"/>
              <w:bottom w:val="single" w:color="auto" w:sz="10" w:space="0"/>
              <w:right w:val="single" w:color="auto" w:sz="10" w:space="0"/>
              <w:insideV w:val="single" w:sz="10" w:space="0"/>
            </w:tcBorders>
          </w:tcPr>
          <w:p w14:paraId="4710B7C1"/>
        </w:tc>
        <w:tc>
          <w:tcPr>
            <w:tcW w:w="15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9A2514">
            <w:pPr>
              <w:jc w:val="center"/>
            </w:pPr>
            <w:r>
              <w:rPr>
                <w:rFonts w:ascii="宋体" w:hAnsi="宋体" w:eastAsia="宋体"/>
                <w:sz w:val="16"/>
              </w:rPr>
              <w:t>开展安全生产检查次数</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1761F">
            <w:pPr>
              <w:jc w:val="center"/>
            </w:pPr>
            <w:r>
              <w:rPr>
                <w:rFonts w:ascii="宋体" w:hAnsi="宋体" w:eastAsia="宋体"/>
                <w:sz w:val="16"/>
              </w:rPr>
              <w:t>&gt;=5次</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A0373E">
            <w:pPr>
              <w:jc w:val="center"/>
            </w:pPr>
            <w:r>
              <w:rPr>
                <w:rFonts w:ascii="宋体" w:hAnsi="宋体" w:eastAsia="宋体"/>
                <w:sz w:val="16"/>
              </w:rPr>
              <w:t>2024年工作计划</w:t>
            </w:r>
          </w:p>
        </w:tc>
        <w:tc>
          <w:tcPr>
            <w:tcW w:w="9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26EFE">
            <w:pPr>
              <w:jc w:val="center"/>
            </w:pPr>
            <w:r>
              <w:rPr>
                <w:rFonts w:ascii="宋体" w:hAnsi="宋体" w:eastAsia="宋体"/>
                <w:sz w:val="16"/>
              </w:rPr>
              <w:t>13</w:t>
            </w:r>
          </w:p>
        </w:tc>
        <w:tc>
          <w:tcPr>
            <w:tcW w:w="10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B2C43">
            <w:pPr>
              <w:jc w:val="center"/>
            </w:pPr>
            <w:r>
              <w:rPr>
                <w:rFonts w:ascii="宋体" w:hAnsi="宋体" w:eastAsia="宋体"/>
                <w:sz w:val="16"/>
              </w:rPr>
              <w:t>5次</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5EA8E95F">
            <w:pPr>
              <w:jc w:val="center"/>
            </w:pPr>
            <w:r>
              <w:rPr>
                <w:rFonts w:ascii="宋体" w:hAnsi="宋体" w:eastAsia="宋体"/>
                <w:sz w:val="16"/>
              </w:rPr>
              <w:t>13</w:t>
            </w:r>
          </w:p>
        </w:tc>
      </w:tr>
      <w:tr w14:paraId="71E7B3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D2553C"/>
        </w:tc>
        <w:tc>
          <w:tcPr>
            <w:tcW w:w="95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98C33">
            <w:pPr>
              <w:jc w:val="center"/>
            </w:pPr>
            <w:r>
              <w:rPr>
                <w:rFonts w:ascii="宋体" w:hAnsi="宋体" w:eastAsia="宋体"/>
                <w:sz w:val="16"/>
              </w:rPr>
              <w:t>质量指标</w:t>
            </w:r>
          </w:p>
        </w:tc>
        <w:tc>
          <w:tcPr>
            <w:tcW w:w="15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2268A0">
            <w:pPr>
              <w:jc w:val="center"/>
            </w:pPr>
            <w:r>
              <w:rPr>
                <w:rFonts w:ascii="宋体" w:hAnsi="宋体" w:eastAsia="宋体"/>
                <w:sz w:val="16"/>
              </w:rPr>
              <w:t>安全监督覆盖率</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39955">
            <w:pPr>
              <w:jc w:val="center"/>
            </w:pPr>
            <w:r>
              <w:rPr>
                <w:rFonts w:ascii="宋体" w:hAnsi="宋体" w:eastAsia="宋体"/>
                <w:sz w:val="16"/>
              </w:rPr>
              <w:t>=100%</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C332BD">
            <w:pPr>
              <w:jc w:val="center"/>
            </w:pPr>
            <w:r>
              <w:rPr>
                <w:rFonts w:ascii="宋体" w:hAnsi="宋体" w:eastAsia="宋体"/>
                <w:sz w:val="16"/>
              </w:rPr>
              <w:t>2024年工作计划</w:t>
            </w:r>
          </w:p>
        </w:tc>
        <w:tc>
          <w:tcPr>
            <w:tcW w:w="9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8131E">
            <w:pPr>
              <w:jc w:val="center"/>
            </w:pPr>
            <w:r>
              <w:rPr>
                <w:rFonts w:ascii="宋体" w:hAnsi="宋体" w:eastAsia="宋体"/>
                <w:sz w:val="16"/>
              </w:rPr>
              <w:t>13</w:t>
            </w:r>
          </w:p>
        </w:tc>
        <w:tc>
          <w:tcPr>
            <w:tcW w:w="10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15620">
            <w:pPr>
              <w:jc w:val="center"/>
            </w:pPr>
            <w:r>
              <w:rPr>
                <w:rFonts w:ascii="宋体" w:hAnsi="宋体" w:eastAsia="宋体"/>
                <w:sz w:val="16"/>
              </w:rPr>
              <w:t>100%</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5A518697">
            <w:pPr>
              <w:jc w:val="center"/>
            </w:pPr>
            <w:r>
              <w:rPr>
                <w:rFonts w:ascii="宋体" w:hAnsi="宋体" w:eastAsia="宋体"/>
                <w:sz w:val="16"/>
              </w:rPr>
              <w:t>13</w:t>
            </w:r>
          </w:p>
        </w:tc>
      </w:tr>
      <w:tr w14:paraId="42980E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F4BD1B"/>
        </w:tc>
        <w:tc>
          <w:tcPr>
            <w:tcW w:w="959" w:type="dxa"/>
            <w:vMerge w:val="continue"/>
            <w:tcBorders>
              <w:top w:val="single" w:color="auto" w:sz="10" w:space="0"/>
              <w:left w:val="single" w:color="auto" w:sz="10" w:space="0"/>
              <w:bottom w:val="single" w:color="auto" w:sz="10" w:space="0"/>
              <w:right w:val="single" w:color="auto" w:sz="10" w:space="0"/>
              <w:insideV w:val="single" w:sz="10" w:space="0"/>
            </w:tcBorders>
          </w:tcPr>
          <w:p w14:paraId="0F214467"/>
        </w:tc>
        <w:tc>
          <w:tcPr>
            <w:tcW w:w="15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6067A1">
            <w:pPr>
              <w:jc w:val="center"/>
            </w:pPr>
            <w:r>
              <w:rPr>
                <w:rFonts w:ascii="宋体" w:hAnsi="宋体" w:eastAsia="宋体"/>
                <w:sz w:val="16"/>
              </w:rPr>
              <w:t>重大质量安全事故发生次数</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FCDF8">
            <w:pPr>
              <w:jc w:val="center"/>
            </w:pPr>
            <w:r>
              <w:rPr>
                <w:rFonts w:ascii="宋体" w:hAnsi="宋体" w:eastAsia="宋体"/>
                <w:sz w:val="16"/>
              </w:rPr>
              <w:t>=0次</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3227D9">
            <w:pPr>
              <w:jc w:val="center"/>
            </w:pPr>
            <w:r>
              <w:rPr>
                <w:rFonts w:ascii="宋体" w:hAnsi="宋体" w:eastAsia="宋体"/>
                <w:sz w:val="16"/>
              </w:rPr>
              <w:t>2024年工作计划</w:t>
            </w:r>
          </w:p>
        </w:tc>
        <w:tc>
          <w:tcPr>
            <w:tcW w:w="9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2604A">
            <w:pPr>
              <w:jc w:val="center"/>
            </w:pPr>
            <w:r>
              <w:rPr>
                <w:rFonts w:ascii="宋体" w:hAnsi="宋体" w:eastAsia="宋体"/>
                <w:sz w:val="16"/>
              </w:rPr>
              <w:t>12</w:t>
            </w:r>
          </w:p>
        </w:tc>
        <w:tc>
          <w:tcPr>
            <w:tcW w:w="10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6ED3D">
            <w:pPr>
              <w:jc w:val="center"/>
            </w:pPr>
            <w:r>
              <w:rPr>
                <w:rFonts w:ascii="宋体" w:hAnsi="宋体" w:eastAsia="宋体"/>
                <w:sz w:val="16"/>
              </w:rPr>
              <w:t>0次</w:t>
            </w:r>
          </w:p>
        </w:tc>
        <w:tc>
          <w:tcPr>
            <w:tcW w:w="841" w:type="dxa"/>
            <w:tcBorders>
              <w:top w:val="single" w:color="auto" w:sz="10" w:space="0"/>
              <w:left w:val="single" w:color="auto" w:sz="10" w:space="0"/>
              <w:bottom w:val="single" w:color="auto" w:sz="10" w:space="0"/>
              <w:right w:val="single" w:color="auto" w:sz="10" w:space="0"/>
              <w:insideV w:val="single" w:sz="10" w:space="0"/>
            </w:tcBorders>
            <w:vAlign w:val="center"/>
          </w:tcPr>
          <w:p w14:paraId="0328EC82">
            <w:pPr>
              <w:jc w:val="center"/>
            </w:pPr>
            <w:r>
              <w:rPr>
                <w:rFonts w:ascii="宋体" w:hAnsi="宋体" w:eastAsia="宋体"/>
                <w:sz w:val="16"/>
              </w:rPr>
              <w:t>12</w:t>
            </w:r>
          </w:p>
        </w:tc>
      </w:tr>
    </w:tbl>
    <w:p w14:paraId="493D11D2">
      <w:r>
        <w:br w:type="page"/>
      </w:r>
    </w:p>
    <w:tbl>
      <w:tblPr>
        <w:tblStyle w:val="9"/>
        <w:tblW w:w="0" w:type="auto"/>
        <w:tblInd w:w="0" w:type="dxa"/>
        <w:tblLayout w:type="autofit"/>
        <w:tblCellMar>
          <w:top w:w="0" w:type="dxa"/>
          <w:left w:w="108" w:type="dxa"/>
          <w:bottom w:w="0" w:type="dxa"/>
          <w:right w:w="108" w:type="dxa"/>
        </w:tblCellMar>
      </w:tblPr>
      <w:tblGrid>
        <w:gridCol w:w="617"/>
        <w:gridCol w:w="595"/>
        <w:gridCol w:w="596"/>
        <w:gridCol w:w="596"/>
        <w:gridCol w:w="776"/>
        <w:gridCol w:w="596"/>
        <w:gridCol w:w="596"/>
        <w:gridCol w:w="607"/>
        <w:gridCol w:w="596"/>
        <w:gridCol w:w="607"/>
        <w:gridCol w:w="776"/>
        <w:gridCol w:w="776"/>
        <w:gridCol w:w="696"/>
        <w:gridCol w:w="630"/>
      </w:tblGrid>
      <w:tr w14:paraId="43A90ED4">
        <w:tblPrEx>
          <w:tblCellMar>
            <w:top w:w="0" w:type="dxa"/>
            <w:left w:w="108" w:type="dxa"/>
            <w:bottom w:w="0" w:type="dxa"/>
            <w:right w:w="108" w:type="dxa"/>
          </w:tblCellMar>
        </w:tblPrEx>
        <w:tc>
          <w:tcPr>
            <w:tcW w:w="8848" w:type="dxa"/>
            <w:gridSpan w:val="14"/>
            <w:vAlign w:val="center"/>
          </w:tcPr>
          <w:p w14:paraId="2A107144">
            <w:pPr>
              <w:jc w:val="center"/>
            </w:pPr>
            <w:r>
              <w:rPr>
                <w:rFonts w:ascii="宋体" w:hAnsi="宋体" w:eastAsia="宋体"/>
                <w:sz w:val="24"/>
              </w:rPr>
              <w:t>项目支出绩效自评表</w:t>
            </w:r>
          </w:p>
        </w:tc>
      </w:tr>
      <w:tr w14:paraId="0D2B1CE1">
        <w:tblPrEx>
          <w:tblCellMar>
            <w:top w:w="0" w:type="dxa"/>
            <w:left w:w="108" w:type="dxa"/>
            <w:bottom w:w="0" w:type="dxa"/>
            <w:right w:w="108" w:type="dxa"/>
          </w:tblCellMar>
        </w:tblPrEx>
        <w:tc>
          <w:tcPr>
            <w:tcW w:w="8848" w:type="dxa"/>
            <w:gridSpan w:val="14"/>
            <w:vAlign w:val="center"/>
          </w:tcPr>
          <w:p w14:paraId="22B5DCAC">
            <w:pPr>
              <w:jc w:val="center"/>
            </w:pPr>
            <w:r>
              <w:rPr>
                <w:rFonts w:ascii="宋体" w:hAnsi="宋体" w:eastAsia="宋体"/>
                <w:sz w:val="24"/>
              </w:rPr>
              <w:t>(2024年度)</w:t>
            </w:r>
          </w:p>
        </w:tc>
      </w:tr>
      <w:tr w14:paraId="6F816A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3E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AD8D5C">
            <w:pPr>
              <w:jc w:val="center"/>
            </w:pPr>
            <w:r>
              <w:rPr>
                <w:rFonts w:ascii="宋体" w:hAnsi="宋体" w:eastAsia="宋体"/>
                <w:sz w:val="16"/>
              </w:rPr>
              <w:t>2024年支出项目</w:t>
            </w:r>
            <w:r>
              <w:rPr>
                <w:rFonts w:hint="eastAsia" w:ascii="宋体" w:hAnsi="宋体"/>
                <w:sz w:val="16"/>
                <w:lang w:eastAsia="zh-CN"/>
              </w:rPr>
              <w:t>－</w:t>
            </w:r>
            <w:r>
              <w:rPr>
                <w:rFonts w:ascii="宋体" w:hAnsi="宋体" w:eastAsia="宋体"/>
                <w:sz w:val="16"/>
              </w:rPr>
              <w:t>托里县2024年市政基础设施配套项目</w:t>
            </w:r>
          </w:p>
        </w:tc>
      </w:tr>
      <w:tr w14:paraId="2AB195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23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413CA3">
            <w:pPr>
              <w:jc w:val="center"/>
            </w:pPr>
            <w:r>
              <w:rPr>
                <w:rFonts w:ascii="宋体" w:hAnsi="宋体" w:eastAsia="宋体"/>
                <w:sz w:val="16"/>
              </w:rPr>
              <w:t>托里县住房和城乡建设局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38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739FF2">
            <w:pPr>
              <w:jc w:val="center"/>
            </w:pPr>
            <w:r>
              <w:rPr>
                <w:rFonts w:ascii="宋体" w:hAnsi="宋体" w:eastAsia="宋体"/>
                <w:sz w:val="16"/>
              </w:rPr>
              <w:t>托里县住房和城乡建设局</w:t>
            </w:r>
          </w:p>
        </w:tc>
      </w:tr>
      <w:tr w14:paraId="2E294D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E5C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E22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0D4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C5C7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80B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BD8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685C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38EE">
            <w:pPr>
              <w:jc w:val="center"/>
            </w:pPr>
            <w:r>
              <w:rPr>
                <w:rFonts w:ascii="宋体" w:hAnsi="宋体" w:eastAsia="宋体"/>
                <w:sz w:val="16"/>
              </w:rPr>
              <w:t>得分</w:t>
            </w:r>
          </w:p>
        </w:tc>
      </w:tr>
      <w:tr w14:paraId="2C2A9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937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EE4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F5DB5">
            <w:pPr>
              <w:jc w:val="center"/>
            </w:pPr>
            <w:r>
              <w:rPr>
                <w:rFonts w:ascii="宋体" w:hAnsi="宋体" w:eastAsia="宋体"/>
                <w:sz w:val="16"/>
              </w:rPr>
              <w:t>34.37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96D05">
            <w:pPr>
              <w:jc w:val="center"/>
            </w:pPr>
            <w:r>
              <w:rPr>
                <w:rFonts w:ascii="宋体" w:hAnsi="宋体" w:eastAsia="宋体"/>
                <w:sz w:val="16"/>
              </w:rPr>
              <w:t>51.18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87333">
            <w:pPr>
              <w:jc w:val="center"/>
            </w:pPr>
            <w:r>
              <w:rPr>
                <w:rFonts w:ascii="宋体" w:hAnsi="宋体" w:eastAsia="宋体"/>
                <w:sz w:val="16"/>
              </w:rPr>
              <w:t>51.18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6DD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D49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E475F">
            <w:pPr>
              <w:jc w:val="center"/>
            </w:pPr>
            <w:r>
              <w:rPr>
                <w:rFonts w:ascii="宋体" w:hAnsi="宋体" w:eastAsia="宋体"/>
                <w:sz w:val="16"/>
              </w:rPr>
              <w:t>10.00</w:t>
            </w:r>
          </w:p>
        </w:tc>
      </w:tr>
      <w:tr w14:paraId="67983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A91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43A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881FA">
            <w:pPr>
              <w:jc w:val="center"/>
            </w:pPr>
            <w:r>
              <w:rPr>
                <w:rFonts w:ascii="宋体" w:hAnsi="宋体" w:eastAsia="宋体"/>
                <w:sz w:val="16"/>
              </w:rPr>
              <w:t>34.37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98F5F">
            <w:pPr>
              <w:jc w:val="center"/>
            </w:pPr>
            <w:r>
              <w:rPr>
                <w:rFonts w:ascii="宋体" w:hAnsi="宋体" w:eastAsia="宋体"/>
                <w:sz w:val="16"/>
              </w:rPr>
              <w:t>46.66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EDD0D">
            <w:pPr>
              <w:jc w:val="center"/>
            </w:pPr>
            <w:r>
              <w:rPr>
                <w:rFonts w:ascii="宋体" w:hAnsi="宋体" w:eastAsia="宋体"/>
                <w:sz w:val="16"/>
              </w:rPr>
              <w:t>46.66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AE6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0CB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781C">
            <w:pPr>
              <w:jc w:val="center"/>
            </w:pPr>
            <w:r>
              <w:rPr>
                <w:rFonts w:ascii="宋体" w:hAnsi="宋体" w:eastAsia="宋体"/>
                <w:sz w:val="16"/>
              </w:rPr>
              <w:t>—</w:t>
            </w:r>
          </w:p>
        </w:tc>
      </w:tr>
      <w:tr w14:paraId="7D625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6F4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6F4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2AA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76708">
            <w:pPr>
              <w:jc w:val="center"/>
            </w:pPr>
            <w:r>
              <w:rPr>
                <w:rFonts w:ascii="宋体" w:hAnsi="宋体" w:eastAsia="宋体"/>
                <w:sz w:val="16"/>
              </w:rPr>
              <w:t>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D26EE">
            <w:pPr>
              <w:jc w:val="center"/>
            </w:pPr>
            <w:r>
              <w:rPr>
                <w:rFonts w:ascii="宋体" w:hAnsi="宋体" w:eastAsia="宋体"/>
                <w:sz w:val="16"/>
              </w:rPr>
              <w:t>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ED8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E5E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232E">
            <w:pPr>
              <w:jc w:val="center"/>
            </w:pPr>
            <w:r>
              <w:rPr>
                <w:rFonts w:ascii="宋体" w:hAnsi="宋体" w:eastAsia="宋体"/>
                <w:sz w:val="16"/>
              </w:rPr>
              <w:t>—</w:t>
            </w:r>
          </w:p>
        </w:tc>
      </w:tr>
      <w:tr w14:paraId="1B612F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6842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E0C2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F1EFA4">
            <w:pPr>
              <w:jc w:val="center"/>
            </w:pPr>
            <w:r>
              <w:rPr>
                <w:rFonts w:ascii="宋体" w:hAnsi="宋体" w:eastAsia="宋体"/>
                <w:sz w:val="16"/>
              </w:rPr>
              <w:t>实际完成情况</w:t>
            </w:r>
          </w:p>
        </w:tc>
      </w:tr>
      <w:tr w14:paraId="2E2C0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448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C0F4CE">
            <w:pPr>
              <w:jc w:val="both"/>
            </w:pPr>
            <w:r>
              <w:rPr>
                <w:rFonts w:ascii="宋体" w:hAnsi="宋体" w:eastAsia="宋体"/>
                <w:sz w:val="16"/>
              </w:rPr>
              <w:t>项目资金51.184264万元，用于化解26个项目债务，其中，化解供热公司债务项目资金25.269103万元、化解城建局债务项目资金18.182349万元、还本付息项目资金7.732812万元，通过项目的实施有效提升政府公信力，有效降低政府债务风险。债权人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539C9D">
            <w:pPr>
              <w:jc w:val="both"/>
            </w:pPr>
            <w:r>
              <w:rPr>
                <w:rFonts w:ascii="宋体" w:hAnsi="宋体" w:eastAsia="宋体"/>
                <w:sz w:val="16"/>
              </w:rPr>
              <w:t>项目资金51.184264万元，用于化解26个项目债务，其中，化解供热公司债务项目资金25.269103万元、化解城建局债务项目资金18.182349万元、还本付息项目资金7.732812万元，通过项目的实施有效提升政府公信力，有效降低政府债务风险。债权人满意度达到96.13%。</w:t>
            </w:r>
          </w:p>
        </w:tc>
      </w:tr>
      <w:tr w14:paraId="38419A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23B0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24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43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51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793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8E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67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313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E1F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20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3D2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9AB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0683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7C70">
            <w:pPr>
              <w:jc w:val="center"/>
            </w:pPr>
            <w:r>
              <w:rPr>
                <w:rFonts w:ascii="宋体" w:hAnsi="宋体" w:eastAsia="宋体"/>
                <w:sz w:val="16"/>
              </w:rPr>
              <w:t>偏差原因分析及改进措施</w:t>
            </w:r>
          </w:p>
        </w:tc>
      </w:tr>
      <w:tr w14:paraId="34B4AD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EF2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E31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817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7D82">
            <w:pPr>
              <w:jc w:val="center"/>
            </w:pPr>
            <w:r>
              <w:rPr>
                <w:rFonts w:ascii="宋体" w:hAnsi="宋体" w:eastAsia="宋体"/>
                <w:sz w:val="16"/>
              </w:rPr>
              <w:t>涉及供热公司项目数量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D159">
            <w:pPr>
              <w:jc w:val="center"/>
            </w:pPr>
            <w:r>
              <w:rPr>
                <w:rFonts w:ascii="宋体" w:hAnsi="宋体" w:eastAsia="宋体"/>
                <w:sz w:val="16"/>
              </w:rPr>
              <w:t>&gt;=17个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C2C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3A0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31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17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A6A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46C6C">
            <w:pPr>
              <w:jc w:val="center"/>
            </w:pPr>
            <w:r>
              <w:rPr>
                <w:rFonts w:ascii="宋体" w:hAnsi="宋体" w:eastAsia="宋体"/>
                <w:sz w:val="16"/>
              </w:rPr>
              <w: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E6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2C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774D">
            <w:pPr>
              <w:jc w:val="center"/>
            </w:pPr>
          </w:p>
        </w:tc>
      </w:tr>
      <w:tr w14:paraId="3FE9A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D03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36C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9CD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C04F">
            <w:pPr>
              <w:jc w:val="center"/>
            </w:pPr>
            <w:r>
              <w:rPr>
                <w:rFonts w:ascii="宋体" w:hAnsi="宋体" w:eastAsia="宋体"/>
                <w:sz w:val="16"/>
              </w:rPr>
              <w:t>涉及城建局债务项目数量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84E06">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44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D3D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C9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A70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9E5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1E35">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93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2DF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1D1E">
            <w:pPr>
              <w:jc w:val="center"/>
            </w:pPr>
          </w:p>
        </w:tc>
      </w:tr>
      <w:tr w14:paraId="3F796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60E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511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92E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A73C">
            <w:pPr>
              <w:jc w:val="center"/>
            </w:pPr>
            <w:r>
              <w:rPr>
                <w:rFonts w:ascii="宋体" w:hAnsi="宋体" w:eastAsia="宋体"/>
                <w:sz w:val="16"/>
              </w:rPr>
              <w:t>还本付息项目数量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600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B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35A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13F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8F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EFF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508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72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7E7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308A">
            <w:pPr>
              <w:jc w:val="center"/>
            </w:pPr>
          </w:p>
        </w:tc>
      </w:tr>
      <w:tr w14:paraId="04B73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1BE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226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A9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8BC7">
            <w:pPr>
              <w:jc w:val="center"/>
            </w:pPr>
            <w:r>
              <w:rPr>
                <w:rFonts w:ascii="宋体" w:hAnsi="宋体" w:eastAsia="宋体"/>
                <w:sz w:val="16"/>
              </w:rPr>
              <w:t>项目任务完成率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62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25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CF6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65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D5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6DE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E5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06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7C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8D71">
            <w:pPr>
              <w:jc w:val="center"/>
            </w:pPr>
          </w:p>
        </w:tc>
      </w:tr>
      <w:tr w14:paraId="136EFE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BF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DDC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6BA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258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6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E8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E1C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4B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EF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72D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38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DA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92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0517">
            <w:pPr>
              <w:jc w:val="center"/>
            </w:pPr>
          </w:p>
        </w:tc>
      </w:tr>
      <w:tr w14:paraId="0EAFD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E25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461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A8D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7B8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2DA5">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355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BEE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F9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6D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03D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31D71">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0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C7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299E">
            <w:pPr>
              <w:jc w:val="center"/>
            </w:pPr>
          </w:p>
        </w:tc>
      </w:tr>
      <w:tr w14:paraId="31AC48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534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9E8D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9273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DEE9">
            <w:pPr>
              <w:jc w:val="center"/>
            </w:pPr>
            <w:r>
              <w:rPr>
                <w:rFonts w:ascii="宋体" w:hAnsi="宋体" w:eastAsia="宋体"/>
                <w:sz w:val="16"/>
              </w:rPr>
              <w:t>供热公司债务项目资金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1B72">
            <w:pPr>
              <w:jc w:val="center"/>
            </w:pPr>
            <w:r>
              <w:rPr>
                <w:rFonts w:ascii="宋体" w:hAnsi="宋体" w:eastAsia="宋体"/>
                <w:sz w:val="16"/>
              </w:rPr>
              <w:t>&lt;=25.27万元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38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678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AB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F5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E03DF">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4830">
            <w:pPr>
              <w:jc w:val="center"/>
            </w:pPr>
            <w:r>
              <w:rPr>
                <w:rFonts w:ascii="宋体" w:hAnsi="宋体" w:eastAsia="宋体"/>
                <w:sz w:val="16"/>
              </w:rPr>
              <w:t>=25.27万元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43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AA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3B0F9">
            <w:pPr>
              <w:jc w:val="center"/>
            </w:pPr>
          </w:p>
        </w:tc>
      </w:tr>
      <w:tr w14:paraId="636AF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1E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26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30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C1D2">
            <w:pPr>
              <w:jc w:val="center"/>
            </w:pPr>
            <w:r>
              <w:rPr>
                <w:rFonts w:ascii="宋体" w:hAnsi="宋体" w:eastAsia="宋体"/>
                <w:sz w:val="16"/>
              </w:rPr>
              <w:t>城建局债务项目资金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4B56">
            <w:pPr>
              <w:jc w:val="center"/>
            </w:pPr>
            <w:r>
              <w:rPr>
                <w:rFonts w:ascii="宋体" w:hAnsi="宋体" w:eastAsia="宋体"/>
                <w:sz w:val="16"/>
              </w:rPr>
              <w:t>&lt;=18.18万元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04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122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CA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18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6282">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C78D">
            <w:pPr>
              <w:jc w:val="center"/>
            </w:pPr>
            <w:r>
              <w:rPr>
                <w:rFonts w:ascii="宋体" w:hAnsi="宋体" w:eastAsia="宋体"/>
                <w:sz w:val="16"/>
              </w:rPr>
              <w:t>=18.18万元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C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09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8A31">
            <w:pPr>
              <w:jc w:val="center"/>
            </w:pPr>
          </w:p>
        </w:tc>
      </w:tr>
      <w:tr w14:paraId="7C1C1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342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DF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629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95E4">
            <w:pPr>
              <w:jc w:val="center"/>
            </w:pPr>
            <w:r>
              <w:rPr>
                <w:rFonts w:ascii="宋体" w:hAnsi="宋体" w:eastAsia="宋体"/>
                <w:sz w:val="16"/>
              </w:rPr>
              <w:t>还本付息项目资金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3F0E">
            <w:pPr>
              <w:jc w:val="center"/>
            </w:pPr>
            <w:r>
              <w:rPr>
                <w:rFonts w:ascii="宋体" w:hAnsi="宋体" w:eastAsia="宋体"/>
                <w:sz w:val="16"/>
              </w:rPr>
              <w:t>&lt;=7.73万元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7D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C90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24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3A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4816">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5D06">
            <w:pPr>
              <w:jc w:val="center"/>
            </w:pPr>
            <w:r>
              <w:rPr>
                <w:rFonts w:ascii="宋体" w:hAnsi="宋体" w:eastAsia="宋体"/>
                <w:sz w:val="16"/>
              </w:rPr>
              <w:t>=7.73万元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814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96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7CDF">
            <w:pPr>
              <w:jc w:val="center"/>
            </w:pPr>
          </w:p>
        </w:tc>
      </w:tr>
      <w:tr w14:paraId="5D12E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41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E06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47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8E22">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92E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5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086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5C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7A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8AA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31A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E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2C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11D0">
            <w:pPr>
              <w:jc w:val="center"/>
            </w:pPr>
          </w:p>
        </w:tc>
      </w:tr>
      <w:tr w14:paraId="74EDF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01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4D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72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3714A">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B7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79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A44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71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0F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CDE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FF8E">
            <w:pPr>
              <w:jc w:val="center"/>
            </w:pPr>
            <w:r>
              <w:rPr>
                <w:rFonts w:ascii="宋体" w:hAnsi="宋体" w:eastAsia="宋体"/>
                <w:sz w:val="16"/>
              </w:rPr>
              <w:t>=96.13%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00B5">
            <w:pPr>
              <w:jc w:val="center"/>
            </w:pPr>
            <w:r>
              <w:rPr>
                <w:rFonts w:ascii="宋体" w:hAnsi="宋体" w:eastAsia="宋体"/>
                <w:sz w:val="16"/>
              </w:rPr>
              <w:t>101.19%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D3C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CBEE">
            <w:pPr>
              <w:jc w:val="center"/>
            </w:pPr>
            <w:r>
              <w:rPr>
                <w:rFonts w:ascii="宋体" w:hAnsi="宋体" w:eastAsia="宋体"/>
                <w:sz w:val="16"/>
              </w:rPr>
              <w:t>偏差原因：年初设定的满意度目标值较低，导致实际完成值超过预期，改进措施：结合项目实际情况，合理设定满意度目标值。</w:t>
            </w:r>
          </w:p>
        </w:tc>
      </w:tr>
      <w:tr w14:paraId="2BA1238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97E3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A9D1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B7A8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FB62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48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E3D9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7136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C460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642E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657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7301AE"/>
        </w:tc>
      </w:tr>
    </w:tbl>
    <w:p w14:paraId="3C7F9E7C">
      <w:r>
        <w:br w:type="page"/>
      </w:r>
    </w:p>
    <w:tbl>
      <w:tblPr>
        <w:tblStyle w:val="9"/>
        <w:tblW w:w="0" w:type="auto"/>
        <w:tblInd w:w="0" w:type="dxa"/>
        <w:tblLayout w:type="autofit"/>
        <w:tblCellMar>
          <w:top w:w="0" w:type="dxa"/>
          <w:left w:w="108" w:type="dxa"/>
          <w:bottom w:w="0" w:type="dxa"/>
          <w:right w:w="108" w:type="dxa"/>
        </w:tblCellMar>
      </w:tblPr>
      <w:tblGrid>
        <w:gridCol w:w="599"/>
        <w:gridCol w:w="546"/>
        <w:gridCol w:w="546"/>
        <w:gridCol w:w="547"/>
        <w:gridCol w:w="1096"/>
        <w:gridCol w:w="547"/>
        <w:gridCol w:w="547"/>
        <w:gridCol w:w="573"/>
        <w:gridCol w:w="547"/>
        <w:gridCol w:w="573"/>
        <w:gridCol w:w="1016"/>
        <w:gridCol w:w="600"/>
        <w:gridCol w:w="696"/>
        <w:gridCol w:w="627"/>
      </w:tblGrid>
      <w:tr w14:paraId="0750CC21">
        <w:tblPrEx>
          <w:tblCellMar>
            <w:top w:w="0" w:type="dxa"/>
            <w:left w:w="108" w:type="dxa"/>
            <w:bottom w:w="0" w:type="dxa"/>
            <w:right w:w="108" w:type="dxa"/>
          </w:tblCellMar>
        </w:tblPrEx>
        <w:tc>
          <w:tcPr>
            <w:tcW w:w="8848" w:type="dxa"/>
            <w:gridSpan w:val="14"/>
            <w:vAlign w:val="center"/>
          </w:tcPr>
          <w:p w14:paraId="6D41AE11">
            <w:pPr>
              <w:jc w:val="center"/>
            </w:pPr>
            <w:r>
              <w:rPr>
                <w:rFonts w:ascii="宋体" w:hAnsi="宋体" w:eastAsia="宋体"/>
                <w:sz w:val="24"/>
              </w:rPr>
              <w:t>项目支出绩效自评表</w:t>
            </w:r>
          </w:p>
        </w:tc>
      </w:tr>
      <w:tr w14:paraId="04C834A0">
        <w:tblPrEx>
          <w:tblCellMar>
            <w:top w:w="0" w:type="dxa"/>
            <w:left w:w="108" w:type="dxa"/>
            <w:bottom w:w="0" w:type="dxa"/>
            <w:right w:w="108" w:type="dxa"/>
          </w:tblCellMar>
        </w:tblPrEx>
        <w:tc>
          <w:tcPr>
            <w:tcW w:w="8848" w:type="dxa"/>
            <w:gridSpan w:val="14"/>
            <w:vAlign w:val="center"/>
          </w:tcPr>
          <w:p w14:paraId="377E5ABA">
            <w:pPr>
              <w:jc w:val="center"/>
            </w:pPr>
            <w:r>
              <w:rPr>
                <w:rFonts w:ascii="宋体" w:hAnsi="宋体" w:eastAsia="宋体"/>
                <w:sz w:val="24"/>
              </w:rPr>
              <w:t>(2024年度)</w:t>
            </w:r>
          </w:p>
        </w:tc>
      </w:tr>
      <w:tr w14:paraId="1B89D5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0A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93EBB3">
            <w:pPr>
              <w:jc w:val="center"/>
            </w:pPr>
            <w:r>
              <w:rPr>
                <w:rFonts w:ascii="宋体" w:hAnsi="宋体" w:eastAsia="宋体"/>
                <w:sz w:val="16"/>
              </w:rPr>
              <w:t>托里县2019年-2023年建筑安装合同印花税</w:t>
            </w:r>
          </w:p>
        </w:tc>
      </w:tr>
      <w:tr w14:paraId="23D339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E1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5A70B6">
            <w:pPr>
              <w:jc w:val="center"/>
            </w:pPr>
            <w:r>
              <w:rPr>
                <w:rFonts w:ascii="宋体" w:hAnsi="宋体" w:eastAsia="宋体"/>
                <w:sz w:val="16"/>
              </w:rPr>
              <w:t>托里县住房和城乡建设局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550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B6FC09">
            <w:pPr>
              <w:jc w:val="center"/>
            </w:pPr>
            <w:r>
              <w:rPr>
                <w:rFonts w:ascii="宋体" w:hAnsi="宋体" w:eastAsia="宋体"/>
                <w:sz w:val="16"/>
              </w:rPr>
              <w:t>托里县住房和城乡建设局</w:t>
            </w:r>
          </w:p>
        </w:tc>
      </w:tr>
      <w:tr w14:paraId="053B09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8E5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7E9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6DD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4B4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4C6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DEF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F588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F630">
            <w:pPr>
              <w:jc w:val="center"/>
            </w:pPr>
            <w:r>
              <w:rPr>
                <w:rFonts w:ascii="宋体" w:hAnsi="宋体" w:eastAsia="宋体"/>
                <w:sz w:val="16"/>
              </w:rPr>
              <w:t>得分</w:t>
            </w:r>
          </w:p>
        </w:tc>
      </w:tr>
      <w:tr w14:paraId="66494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BF9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94F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615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CC597">
            <w:pPr>
              <w:jc w:val="center"/>
            </w:pPr>
            <w:r>
              <w:rPr>
                <w:rFonts w:ascii="宋体" w:hAnsi="宋体" w:eastAsia="宋体"/>
                <w:sz w:val="16"/>
              </w:rPr>
              <w:t>17.05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1365B">
            <w:pPr>
              <w:jc w:val="center"/>
            </w:pPr>
            <w:r>
              <w:rPr>
                <w:rFonts w:ascii="宋体" w:hAnsi="宋体" w:eastAsia="宋体"/>
                <w:sz w:val="16"/>
              </w:rPr>
              <w:t>17.05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6E9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2286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C018">
            <w:pPr>
              <w:jc w:val="center"/>
            </w:pPr>
            <w:r>
              <w:rPr>
                <w:rFonts w:ascii="宋体" w:hAnsi="宋体" w:eastAsia="宋体"/>
                <w:sz w:val="16"/>
              </w:rPr>
              <w:t>10.00</w:t>
            </w:r>
          </w:p>
        </w:tc>
      </w:tr>
      <w:tr w14:paraId="775F6D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E74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B1C9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D79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21D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5E1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5C6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E8E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BC14">
            <w:pPr>
              <w:jc w:val="center"/>
            </w:pPr>
            <w:r>
              <w:rPr>
                <w:rFonts w:ascii="宋体" w:hAnsi="宋体" w:eastAsia="宋体"/>
                <w:sz w:val="16"/>
              </w:rPr>
              <w:t>—</w:t>
            </w:r>
          </w:p>
        </w:tc>
      </w:tr>
      <w:tr w14:paraId="00987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275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DC8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F8A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A9B31">
            <w:pPr>
              <w:jc w:val="center"/>
            </w:pPr>
            <w:r>
              <w:rPr>
                <w:rFonts w:ascii="宋体" w:hAnsi="宋体" w:eastAsia="宋体"/>
                <w:sz w:val="16"/>
              </w:rPr>
              <w:t>17.05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85D97">
            <w:pPr>
              <w:jc w:val="center"/>
            </w:pPr>
            <w:r>
              <w:rPr>
                <w:rFonts w:ascii="宋体" w:hAnsi="宋体" w:eastAsia="宋体"/>
                <w:sz w:val="16"/>
              </w:rPr>
              <w:t>17.05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79D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A3C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AA8E">
            <w:pPr>
              <w:jc w:val="center"/>
            </w:pPr>
            <w:r>
              <w:rPr>
                <w:rFonts w:ascii="宋体" w:hAnsi="宋体" w:eastAsia="宋体"/>
                <w:sz w:val="16"/>
              </w:rPr>
              <w:t>—</w:t>
            </w:r>
          </w:p>
        </w:tc>
      </w:tr>
      <w:tr w14:paraId="02C100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049B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9F3F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C4ABC1">
            <w:pPr>
              <w:jc w:val="center"/>
            </w:pPr>
            <w:r>
              <w:rPr>
                <w:rFonts w:ascii="宋体" w:hAnsi="宋体" w:eastAsia="宋体"/>
                <w:sz w:val="16"/>
              </w:rPr>
              <w:t>实际完成情况</w:t>
            </w:r>
          </w:p>
        </w:tc>
      </w:tr>
      <w:tr w14:paraId="672C8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FAC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9443DE">
            <w:pPr>
              <w:jc w:val="both"/>
            </w:pPr>
            <w:r>
              <w:rPr>
                <w:rFonts w:ascii="宋体" w:hAnsi="宋体" w:eastAsia="宋体"/>
                <w:sz w:val="16"/>
              </w:rPr>
              <w:t>根据经济和社会发展需要，以签订建筑安装合同金额为依据，2019年-2021年按照万分之三比例缴纳建筑安装合同印花税，2022年-2023年按减半征收政策缴纳建筑安装合同印花税。2024年投入资金17.045968万元用于缴纳2019年到2023年签订109份建筑安装合同的印花税，通过项目实施及时申报缴纳印花税，保持税务征收稳定，有效维护市场秩序，促进税收公平，单位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E20862">
            <w:pPr>
              <w:jc w:val="both"/>
            </w:pPr>
            <w:r>
              <w:rPr>
                <w:rFonts w:ascii="宋体" w:hAnsi="宋体" w:eastAsia="宋体"/>
                <w:sz w:val="16"/>
              </w:rPr>
              <w:t>根据经济和社会发展需要，以签订建筑安装合同金额为依据，2024年完成</w:t>
            </w:r>
            <w:r>
              <w:rPr>
                <w:rFonts w:hint="eastAsia" w:ascii="宋体" w:hAnsi="宋体"/>
                <w:sz w:val="16"/>
                <w:lang w:eastAsia="zh-CN"/>
              </w:rPr>
              <w:t>缴纳</w:t>
            </w:r>
            <w:r>
              <w:rPr>
                <w:rFonts w:ascii="宋体" w:hAnsi="宋体" w:eastAsia="宋体"/>
                <w:sz w:val="16"/>
              </w:rPr>
              <w:t>2019年到2023年签订109份建筑安装合同的印花税17.045968万元，通过项目的实施保持了税务征收稳定，有效维护了市场秩序，促进了税收公平。</w:t>
            </w:r>
          </w:p>
        </w:tc>
      </w:tr>
      <w:tr w14:paraId="520440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F3A7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37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FCF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5A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4E1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03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73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168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39E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E6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983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3B9E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C4D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6E40">
            <w:pPr>
              <w:jc w:val="center"/>
            </w:pPr>
            <w:r>
              <w:rPr>
                <w:rFonts w:ascii="宋体" w:hAnsi="宋体" w:eastAsia="宋体"/>
                <w:sz w:val="16"/>
              </w:rPr>
              <w:t>偏差原因分析及改进措施</w:t>
            </w:r>
          </w:p>
        </w:tc>
      </w:tr>
      <w:tr w14:paraId="5F0800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D1E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92CF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96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E14A">
            <w:pPr>
              <w:jc w:val="center"/>
            </w:pPr>
            <w:r>
              <w:rPr>
                <w:rFonts w:ascii="宋体" w:hAnsi="宋体" w:eastAsia="宋体"/>
                <w:sz w:val="16"/>
              </w:rPr>
              <w:t>支持项目个数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084A8">
            <w:pPr>
              <w:jc w:val="center"/>
            </w:pPr>
            <w:r>
              <w:rPr>
                <w:rFonts w:ascii="宋体" w:hAnsi="宋体" w:eastAsia="宋体"/>
                <w:sz w:val="16"/>
              </w:rPr>
              <w:t>&gt;=109个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31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09E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29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45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E3B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B4B2">
            <w:pPr>
              <w:jc w:val="center"/>
            </w:pPr>
            <w:r>
              <w:rPr>
                <w:rFonts w:ascii="宋体" w:hAnsi="宋体" w:eastAsia="宋体"/>
                <w:sz w:val="16"/>
              </w:rPr>
              <w:t>=109个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9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E2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A926">
            <w:pPr>
              <w:jc w:val="center"/>
            </w:pPr>
          </w:p>
        </w:tc>
      </w:tr>
      <w:tr w14:paraId="370B7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FE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845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A5D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26E9">
            <w:pPr>
              <w:jc w:val="center"/>
            </w:pPr>
            <w:r>
              <w:rPr>
                <w:rFonts w:ascii="宋体" w:hAnsi="宋体" w:eastAsia="宋体"/>
                <w:sz w:val="16"/>
              </w:rPr>
              <w:t>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19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9F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3A4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9B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3A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4C63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45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3B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46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F09E">
            <w:pPr>
              <w:jc w:val="center"/>
            </w:pPr>
          </w:p>
        </w:tc>
      </w:tr>
      <w:tr w14:paraId="351EB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987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6E2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84F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4341">
            <w:pPr>
              <w:jc w:val="center"/>
            </w:pPr>
            <w:r>
              <w:rPr>
                <w:rFonts w:ascii="宋体" w:hAnsi="宋体" w:eastAsia="宋体"/>
                <w:sz w:val="16"/>
              </w:rPr>
              <w:t>建筑安装合同印花税率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E39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9A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0879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75E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F6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C63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4AA6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2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BB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CD91">
            <w:pPr>
              <w:jc w:val="center"/>
            </w:pPr>
          </w:p>
        </w:tc>
      </w:tr>
      <w:tr w14:paraId="737A7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C66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879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404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B7F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64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7B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5CC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B4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5E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75C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32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B9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99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CF70">
            <w:pPr>
              <w:jc w:val="center"/>
            </w:pPr>
          </w:p>
        </w:tc>
      </w:tr>
      <w:tr w14:paraId="383AA8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5F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5CF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E32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900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49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95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1A3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A37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26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31C0">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5F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BD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B7C0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5F79">
            <w:pPr>
              <w:jc w:val="center"/>
            </w:pPr>
          </w:p>
        </w:tc>
      </w:tr>
      <w:tr w14:paraId="400CE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122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A8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D96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37D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7C35">
            <w:pPr>
              <w:jc w:val="center"/>
            </w:pPr>
            <w:r>
              <w:rPr>
                <w:rFonts w:ascii="宋体" w:hAnsi="宋体" w:eastAsia="宋体"/>
                <w:sz w:val="16"/>
              </w:rPr>
              <w:t>2024年7月31日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4A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9B8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E62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7D4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D1AA">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6EE9">
            <w:pPr>
              <w:jc w:val="center"/>
            </w:pPr>
            <w:r>
              <w:rPr>
                <w:rFonts w:ascii="宋体" w:hAnsi="宋体" w:eastAsia="宋体"/>
                <w:sz w:val="16"/>
              </w:rPr>
              <w:t>=2024年7月31日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1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FF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E492">
            <w:pPr>
              <w:jc w:val="center"/>
            </w:pPr>
          </w:p>
        </w:tc>
      </w:tr>
      <w:tr w14:paraId="4FE4F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4DC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E3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56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D1EB">
            <w:pPr>
              <w:jc w:val="center"/>
            </w:pPr>
            <w:r>
              <w:rPr>
                <w:rFonts w:ascii="宋体" w:hAnsi="宋体" w:eastAsia="宋体"/>
                <w:sz w:val="16"/>
              </w:rPr>
              <w:t>印花税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64E7">
            <w:pPr>
              <w:jc w:val="center"/>
            </w:pPr>
            <w:r>
              <w:rPr>
                <w:rFonts w:ascii="宋体" w:hAnsi="宋体" w:eastAsia="宋体"/>
                <w:sz w:val="16"/>
              </w:rPr>
              <w:t>&lt;=17.045968万元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40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D4A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1DB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46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443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F19E">
            <w:pPr>
              <w:jc w:val="center"/>
            </w:pPr>
            <w:r>
              <w:rPr>
                <w:rFonts w:ascii="宋体" w:hAnsi="宋体" w:eastAsia="宋体"/>
                <w:sz w:val="16"/>
              </w:rPr>
              <w:t>=17.045968万元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00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15A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55EB">
            <w:pPr>
              <w:jc w:val="center"/>
            </w:pPr>
          </w:p>
        </w:tc>
      </w:tr>
      <w:tr w14:paraId="12D36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553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50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34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706C">
            <w:pPr>
              <w:jc w:val="center"/>
            </w:pPr>
            <w:r>
              <w:rPr>
                <w:rFonts w:ascii="宋体" w:hAnsi="宋体" w:eastAsia="宋体"/>
                <w:sz w:val="16"/>
              </w:rPr>
              <w:t>有效保持税务征收稳定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3468">
            <w:pPr>
              <w:jc w:val="center"/>
            </w:pPr>
            <w:r>
              <w:rPr>
                <w:rFonts w:ascii="宋体" w:hAnsi="宋体" w:eastAsia="宋体"/>
                <w:sz w:val="16"/>
              </w:rPr>
              <w:t>有效保持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E9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82F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A5B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2D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633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DCBED">
            <w:pPr>
              <w:jc w:val="center"/>
            </w:pPr>
            <w:r>
              <w:rPr>
                <w:rFonts w:ascii="宋体" w:hAnsi="宋体" w:eastAsia="宋体"/>
                <w:sz w:val="16"/>
              </w:rPr>
              <w:t>有效保持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B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86A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0BC8">
            <w:pPr>
              <w:jc w:val="center"/>
            </w:pPr>
          </w:p>
        </w:tc>
      </w:tr>
      <w:tr w14:paraId="2AB00CC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9FD5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6548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D0BB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EED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A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96D1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D923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FFB6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EE4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016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AA671A"/>
        </w:tc>
      </w:tr>
    </w:tbl>
    <w:p w14:paraId="3D8938B5">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1"/>
        <w:gridCol w:w="696"/>
        <w:gridCol w:w="604"/>
        <w:gridCol w:w="604"/>
        <w:gridCol w:w="612"/>
        <w:gridCol w:w="604"/>
        <w:gridCol w:w="612"/>
        <w:gridCol w:w="776"/>
        <w:gridCol w:w="776"/>
        <w:gridCol w:w="696"/>
        <w:gridCol w:w="630"/>
      </w:tblGrid>
      <w:tr w14:paraId="06943923">
        <w:tblPrEx>
          <w:tblCellMar>
            <w:top w:w="0" w:type="dxa"/>
            <w:left w:w="108" w:type="dxa"/>
            <w:bottom w:w="0" w:type="dxa"/>
            <w:right w:w="108" w:type="dxa"/>
          </w:tblCellMar>
        </w:tblPrEx>
        <w:tc>
          <w:tcPr>
            <w:tcW w:w="8848" w:type="dxa"/>
            <w:gridSpan w:val="14"/>
            <w:vAlign w:val="center"/>
          </w:tcPr>
          <w:p w14:paraId="431AAE36">
            <w:pPr>
              <w:jc w:val="center"/>
            </w:pPr>
            <w:r>
              <w:rPr>
                <w:rFonts w:ascii="宋体" w:hAnsi="宋体" w:eastAsia="宋体"/>
                <w:sz w:val="24"/>
              </w:rPr>
              <w:t>项目支出绩效自评表</w:t>
            </w:r>
          </w:p>
        </w:tc>
      </w:tr>
      <w:tr w14:paraId="0EC52644">
        <w:tblPrEx>
          <w:tblCellMar>
            <w:top w:w="0" w:type="dxa"/>
            <w:left w:w="108" w:type="dxa"/>
            <w:bottom w:w="0" w:type="dxa"/>
            <w:right w:w="108" w:type="dxa"/>
          </w:tblCellMar>
        </w:tblPrEx>
        <w:tc>
          <w:tcPr>
            <w:tcW w:w="8848" w:type="dxa"/>
            <w:gridSpan w:val="14"/>
            <w:vAlign w:val="center"/>
          </w:tcPr>
          <w:p w14:paraId="2EB81291">
            <w:pPr>
              <w:jc w:val="center"/>
            </w:pPr>
            <w:r>
              <w:rPr>
                <w:rFonts w:ascii="宋体" w:hAnsi="宋体" w:eastAsia="宋体"/>
                <w:sz w:val="24"/>
              </w:rPr>
              <w:t>(2024年度)</w:t>
            </w:r>
          </w:p>
        </w:tc>
      </w:tr>
      <w:tr w14:paraId="7FDC6F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B6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187F62">
            <w:pPr>
              <w:jc w:val="center"/>
            </w:pPr>
            <w:r>
              <w:rPr>
                <w:rFonts w:ascii="宋体" w:hAnsi="宋体" w:eastAsia="宋体"/>
                <w:sz w:val="16"/>
              </w:rPr>
              <w:t>托里县2023年抗震防灾工程</w:t>
            </w:r>
          </w:p>
        </w:tc>
      </w:tr>
      <w:tr w14:paraId="5212D5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60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760E37">
            <w:pPr>
              <w:jc w:val="center"/>
            </w:pPr>
            <w:r>
              <w:rPr>
                <w:rFonts w:ascii="宋体" w:hAnsi="宋体" w:eastAsia="宋体"/>
                <w:sz w:val="16"/>
              </w:rPr>
              <w:t>托里县住房和城乡建设局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553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30EA5F">
            <w:pPr>
              <w:jc w:val="center"/>
            </w:pPr>
            <w:r>
              <w:rPr>
                <w:rFonts w:ascii="宋体" w:hAnsi="宋体" w:eastAsia="宋体"/>
                <w:sz w:val="16"/>
              </w:rPr>
              <w:t>托里县住房和城乡建设局</w:t>
            </w:r>
          </w:p>
        </w:tc>
      </w:tr>
      <w:tr w14:paraId="310EE2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341C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4A0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5EE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C12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9AD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40D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F53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ADDF">
            <w:pPr>
              <w:jc w:val="center"/>
            </w:pPr>
            <w:r>
              <w:rPr>
                <w:rFonts w:ascii="宋体" w:hAnsi="宋体" w:eastAsia="宋体"/>
                <w:sz w:val="16"/>
              </w:rPr>
              <w:t>得分</w:t>
            </w:r>
          </w:p>
        </w:tc>
      </w:tr>
      <w:tr w14:paraId="0D0A2D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B9A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984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232AD">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1B59F">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674BF">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F1D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73F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875C">
            <w:pPr>
              <w:jc w:val="center"/>
            </w:pPr>
            <w:r>
              <w:rPr>
                <w:rFonts w:ascii="宋体" w:hAnsi="宋体" w:eastAsia="宋体"/>
                <w:sz w:val="16"/>
              </w:rPr>
              <w:t>10.00</w:t>
            </w:r>
          </w:p>
        </w:tc>
      </w:tr>
      <w:tr w14:paraId="5408FC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1AA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E07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D67FE">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5173A">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EFF19">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27E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C32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2B2E7">
            <w:pPr>
              <w:jc w:val="center"/>
            </w:pPr>
            <w:r>
              <w:rPr>
                <w:rFonts w:ascii="宋体" w:hAnsi="宋体" w:eastAsia="宋体"/>
                <w:sz w:val="16"/>
              </w:rPr>
              <w:t>—</w:t>
            </w:r>
          </w:p>
        </w:tc>
      </w:tr>
      <w:tr w14:paraId="53386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D21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CE5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0CF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926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B4D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90F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81B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3362">
            <w:pPr>
              <w:jc w:val="center"/>
            </w:pPr>
            <w:r>
              <w:rPr>
                <w:rFonts w:ascii="宋体" w:hAnsi="宋体" w:eastAsia="宋体"/>
                <w:sz w:val="16"/>
              </w:rPr>
              <w:t>—</w:t>
            </w:r>
          </w:p>
        </w:tc>
      </w:tr>
      <w:tr w14:paraId="6D0D56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F750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F32A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5BCF0E">
            <w:pPr>
              <w:jc w:val="center"/>
            </w:pPr>
            <w:r>
              <w:rPr>
                <w:rFonts w:ascii="宋体" w:hAnsi="宋体" w:eastAsia="宋体"/>
                <w:sz w:val="16"/>
              </w:rPr>
              <w:t>实际完成情况</w:t>
            </w:r>
          </w:p>
        </w:tc>
      </w:tr>
      <w:tr w14:paraId="30CF2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669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5011BE">
            <w:pPr>
              <w:jc w:val="both"/>
            </w:pPr>
            <w:r>
              <w:rPr>
                <w:rFonts w:ascii="宋体" w:hAnsi="宋体" w:eastAsia="宋体"/>
                <w:sz w:val="16"/>
              </w:rPr>
              <w:t>项目资金6.18万元，2024年投入项目资金6.18万元，用于支付托里县2023年抗震防灾工程补助3户，补助资金6.18万元。通过项目的实施大力</w:t>
            </w:r>
            <w:r>
              <w:rPr>
                <w:rFonts w:hint="eastAsia" w:ascii="宋体" w:hAnsi="宋体"/>
                <w:sz w:val="16"/>
                <w:lang w:eastAsia="zh-CN"/>
              </w:rPr>
              <w:t>改善</w:t>
            </w:r>
            <w:r>
              <w:rPr>
                <w:rFonts w:ascii="宋体" w:hAnsi="宋体" w:eastAsia="宋体"/>
                <w:sz w:val="16"/>
              </w:rPr>
              <w:t>农村居住环境，提高低收入人员生活质量和水平，受益居民满意度达到95%。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DF9603">
            <w:pPr>
              <w:jc w:val="both"/>
            </w:pPr>
            <w:r>
              <w:rPr>
                <w:rFonts w:ascii="宋体" w:hAnsi="宋体" w:eastAsia="宋体"/>
                <w:sz w:val="16"/>
              </w:rPr>
              <w:t>托里县2023年抗震防灾工程项目预算资金6.18元，</w:t>
            </w:r>
            <w:r>
              <w:rPr>
                <w:rFonts w:hint="eastAsia" w:ascii="宋体" w:hAnsi="宋体"/>
                <w:sz w:val="16"/>
                <w:lang w:eastAsia="zh-CN"/>
              </w:rPr>
              <w:t>截至</w:t>
            </w:r>
            <w:r>
              <w:rPr>
                <w:rFonts w:ascii="宋体" w:hAnsi="宋体" w:eastAsia="宋体"/>
                <w:sz w:val="16"/>
              </w:rPr>
              <w:t>2024年12月31日已经完成支付托里县2023年抗震防灾工程补助6.18万元，抗震防灾工程补助户数3户，抗震补助标准2.06万元/户，补助资金6.18万元，补助任务完成率达到100%。通过项目的实施大力</w:t>
            </w:r>
            <w:r>
              <w:rPr>
                <w:rFonts w:hint="eastAsia" w:ascii="宋体" w:hAnsi="宋体"/>
                <w:sz w:val="16"/>
                <w:lang w:eastAsia="zh-CN"/>
              </w:rPr>
              <w:t>改善</w:t>
            </w:r>
            <w:r>
              <w:rPr>
                <w:rFonts w:ascii="宋体" w:hAnsi="宋体" w:eastAsia="宋体"/>
                <w:sz w:val="16"/>
              </w:rPr>
              <w:t>农村居住环境，提高低收入人员生活质量和水平，受益居民满意度达到98.13%。</w:t>
            </w:r>
          </w:p>
        </w:tc>
      </w:tr>
      <w:tr w14:paraId="43CA7E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BCA0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B79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99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C2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67A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B7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32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36E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D78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AF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D1E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624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0B1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DF41">
            <w:pPr>
              <w:jc w:val="center"/>
            </w:pPr>
            <w:r>
              <w:rPr>
                <w:rFonts w:ascii="宋体" w:hAnsi="宋体" w:eastAsia="宋体"/>
                <w:sz w:val="16"/>
              </w:rPr>
              <w:t>偏差原因分析及改进措施</w:t>
            </w:r>
          </w:p>
        </w:tc>
      </w:tr>
      <w:tr w14:paraId="392CDE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925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5C20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68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8323">
            <w:pPr>
              <w:jc w:val="center"/>
            </w:pPr>
            <w:r>
              <w:rPr>
                <w:rFonts w:ascii="宋体" w:hAnsi="宋体" w:eastAsia="宋体"/>
                <w:sz w:val="16"/>
              </w:rPr>
              <w:t>补助托里县2023年抗震防灾工程户数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577F2">
            <w:pPr>
              <w:jc w:val="center"/>
            </w:pPr>
            <w:r>
              <w:rPr>
                <w:rFonts w:ascii="宋体" w:hAnsi="宋体" w:eastAsia="宋体"/>
                <w:sz w:val="16"/>
              </w:rPr>
              <w:t>&gt;=3户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94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1D0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0D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72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B18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2B69">
            <w:pPr>
              <w:jc w:val="center"/>
            </w:pPr>
            <w:r>
              <w:rPr>
                <w:rFonts w:ascii="宋体" w:hAnsi="宋体" w:eastAsia="宋体"/>
                <w:sz w:val="16"/>
              </w:rPr>
              <w:t>=3户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36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A02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02CE">
            <w:pPr>
              <w:jc w:val="center"/>
            </w:pPr>
          </w:p>
        </w:tc>
      </w:tr>
      <w:tr w14:paraId="324FA1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077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988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91D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1011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0B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6D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F0E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84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B1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876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0B2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E7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8E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D3969">
            <w:pPr>
              <w:jc w:val="center"/>
            </w:pPr>
          </w:p>
        </w:tc>
      </w:tr>
      <w:tr w14:paraId="550452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EC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1EB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97E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A540">
            <w:pPr>
              <w:jc w:val="center"/>
            </w:pPr>
            <w:r>
              <w:rPr>
                <w:rFonts w:ascii="宋体" w:hAnsi="宋体" w:eastAsia="宋体"/>
                <w:sz w:val="16"/>
              </w:rPr>
              <w:t>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CD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9B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42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2B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55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2ED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4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4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64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7CAA">
            <w:pPr>
              <w:jc w:val="center"/>
            </w:pPr>
          </w:p>
        </w:tc>
      </w:tr>
      <w:tr w14:paraId="05572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524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ED5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857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26D0">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BD98">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98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0B8A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C6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F4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1A9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945C">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3D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10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B139">
            <w:pPr>
              <w:jc w:val="center"/>
            </w:pPr>
          </w:p>
        </w:tc>
      </w:tr>
      <w:tr w14:paraId="2AE69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091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07B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CD0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A3CE">
            <w:pPr>
              <w:jc w:val="center"/>
            </w:pPr>
            <w:r>
              <w:rPr>
                <w:rFonts w:ascii="宋体" w:hAnsi="宋体" w:eastAsia="宋体"/>
                <w:sz w:val="16"/>
              </w:rPr>
              <w:t>补助支付及时率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05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1D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52D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AE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DB3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D98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1F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F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A2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23EB">
            <w:pPr>
              <w:jc w:val="center"/>
            </w:pPr>
          </w:p>
        </w:tc>
      </w:tr>
      <w:tr w14:paraId="7E549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4B4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19C8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C1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2C8A">
            <w:pPr>
              <w:jc w:val="center"/>
            </w:pPr>
            <w:r>
              <w:rPr>
                <w:rFonts w:ascii="宋体" w:hAnsi="宋体" w:eastAsia="宋体"/>
                <w:sz w:val="16"/>
              </w:rPr>
              <w:t>抗震防灾补助标准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99E0">
            <w:pPr>
              <w:jc w:val="center"/>
            </w:pPr>
            <w:r>
              <w:rPr>
                <w:rFonts w:ascii="宋体" w:hAnsi="宋体" w:eastAsia="宋体"/>
                <w:sz w:val="16"/>
              </w:rPr>
              <w:t>&lt;=2.06万元/户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EC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D1D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47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90A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DC5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406E5">
            <w:pPr>
              <w:jc w:val="center"/>
            </w:pPr>
            <w:r>
              <w:rPr>
                <w:rFonts w:ascii="宋体" w:hAnsi="宋体" w:eastAsia="宋体"/>
                <w:sz w:val="16"/>
              </w:rPr>
              <w:t>=2.06万元/户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FC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FF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B0BE7">
            <w:pPr>
              <w:jc w:val="center"/>
            </w:pPr>
          </w:p>
        </w:tc>
      </w:tr>
      <w:tr w14:paraId="24D5D5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0C2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6709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41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366E">
            <w:pPr>
              <w:jc w:val="center"/>
            </w:pPr>
            <w:r>
              <w:rPr>
                <w:rFonts w:ascii="宋体" w:hAnsi="宋体" w:eastAsia="宋体"/>
                <w:sz w:val="16"/>
              </w:rPr>
              <w:t>改善农村居住环境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050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A6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FA1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1A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41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5AE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C0C7D">
            <w:pPr>
              <w:jc w:val="center"/>
            </w:pPr>
            <w:r>
              <w:rPr>
                <w:rFonts w:ascii="宋体" w:hAnsi="宋体" w:eastAsia="宋体"/>
                <w:sz w:val="16"/>
              </w:rPr>
              <w:tab/>
            </w: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2DD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59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661F">
            <w:pPr>
              <w:jc w:val="center"/>
            </w:pPr>
          </w:p>
        </w:tc>
      </w:tr>
      <w:tr w14:paraId="498A55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D44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BD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83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77C9">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14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FF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4C7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35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3C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909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0E00">
            <w:pPr>
              <w:jc w:val="center"/>
            </w:pPr>
            <w:r>
              <w:rPr>
                <w:rFonts w:ascii="宋体" w:hAnsi="宋体" w:eastAsia="宋体"/>
                <w:sz w:val="16"/>
              </w:rPr>
              <w:t>=98.13%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62EB">
            <w:pPr>
              <w:jc w:val="center"/>
            </w:pPr>
            <w:r>
              <w:rPr>
                <w:rFonts w:ascii="宋体" w:hAnsi="宋体" w:eastAsia="宋体"/>
                <w:sz w:val="16"/>
              </w:rPr>
              <w:t>103.29%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C6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972A">
            <w:pPr>
              <w:jc w:val="center"/>
            </w:pPr>
            <w:r>
              <w:rPr>
                <w:rFonts w:ascii="宋体" w:hAnsi="宋体" w:eastAsia="宋体"/>
                <w:sz w:val="16"/>
              </w:rPr>
              <w:t>偏差原因：年初设定的满意度目标值较低，导致实际完成值超过预期，改进措施：结合项目实际情况，合理设定满意度目标值。</w:t>
            </w:r>
          </w:p>
        </w:tc>
      </w:tr>
      <w:tr w14:paraId="32F035B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C4D5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7C79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9F5C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FF60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314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2AC9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D0F7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A2E3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AE29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E3F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443E02"/>
        </w:tc>
      </w:tr>
    </w:tbl>
    <w:p w14:paraId="2B2537BD">
      <w:r>
        <w:br w:type="page"/>
      </w:r>
    </w:p>
    <w:tbl>
      <w:tblPr>
        <w:tblStyle w:val="9"/>
        <w:tblW w:w="0" w:type="auto"/>
        <w:tblInd w:w="0" w:type="dxa"/>
        <w:tblLayout w:type="autofit"/>
        <w:tblCellMar>
          <w:top w:w="0" w:type="dxa"/>
          <w:left w:w="108" w:type="dxa"/>
          <w:bottom w:w="0" w:type="dxa"/>
          <w:right w:w="108" w:type="dxa"/>
        </w:tblCellMar>
      </w:tblPr>
      <w:tblGrid>
        <w:gridCol w:w="603"/>
        <w:gridCol w:w="557"/>
        <w:gridCol w:w="558"/>
        <w:gridCol w:w="627"/>
        <w:gridCol w:w="1016"/>
        <w:gridCol w:w="558"/>
        <w:gridCol w:w="558"/>
        <w:gridCol w:w="581"/>
        <w:gridCol w:w="558"/>
        <w:gridCol w:w="581"/>
        <w:gridCol w:w="936"/>
        <w:gridCol w:w="604"/>
        <w:gridCol w:w="696"/>
        <w:gridCol w:w="627"/>
      </w:tblGrid>
      <w:tr w14:paraId="54DFD692">
        <w:tblPrEx>
          <w:tblCellMar>
            <w:top w:w="0" w:type="dxa"/>
            <w:left w:w="108" w:type="dxa"/>
            <w:bottom w:w="0" w:type="dxa"/>
            <w:right w:w="108" w:type="dxa"/>
          </w:tblCellMar>
        </w:tblPrEx>
        <w:tc>
          <w:tcPr>
            <w:tcW w:w="8848" w:type="dxa"/>
            <w:gridSpan w:val="14"/>
            <w:vAlign w:val="center"/>
          </w:tcPr>
          <w:p w14:paraId="6558B738">
            <w:pPr>
              <w:jc w:val="center"/>
            </w:pPr>
            <w:r>
              <w:rPr>
                <w:rFonts w:ascii="宋体" w:hAnsi="宋体" w:eastAsia="宋体"/>
                <w:sz w:val="24"/>
              </w:rPr>
              <w:t>项目支出绩效自评表</w:t>
            </w:r>
          </w:p>
        </w:tc>
      </w:tr>
      <w:tr w14:paraId="6CB85E09">
        <w:tblPrEx>
          <w:tblCellMar>
            <w:top w:w="0" w:type="dxa"/>
            <w:left w:w="108" w:type="dxa"/>
            <w:bottom w:w="0" w:type="dxa"/>
            <w:right w:w="108" w:type="dxa"/>
          </w:tblCellMar>
        </w:tblPrEx>
        <w:tc>
          <w:tcPr>
            <w:tcW w:w="8848" w:type="dxa"/>
            <w:gridSpan w:val="14"/>
            <w:vAlign w:val="center"/>
          </w:tcPr>
          <w:p w14:paraId="26BB5D37">
            <w:pPr>
              <w:jc w:val="center"/>
            </w:pPr>
            <w:r>
              <w:rPr>
                <w:rFonts w:ascii="宋体" w:hAnsi="宋体" w:eastAsia="宋体"/>
                <w:sz w:val="24"/>
              </w:rPr>
              <w:t>(2024年度)</w:t>
            </w:r>
          </w:p>
        </w:tc>
      </w:tr>
      <w:tr w14:paraId="0F65DF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B8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F1C00C">
            <w:pPr>
              <w:jc w:val="center"/>
            </w:pPr>
            <w:r>
              <w:rPr>
                <w:rFonts w:ascii="宋体" w:hAnsi="宋体" w:eastAsia="宋体"/>
                <w:sz w:val="16"/>
              </w:rPr>
              <w:t>托里县2024年市政工程</w:t>
            </w:r>
          </w:p>
        </w:tc>
      </w:tr>
      <w:tr w14:paraId="1DE789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61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BF685A">
            <w:pPr>
              <w:jc w:val="center"/>
            </w:pPr>
            <w:r>
              <w:rPr>
                <w:rFonts w:ascii="宋体" w:hAnsi="宋体" w:eastAsia="宋体"/>
                <w:sz w:val="16"/>
              </w:rPr>
              <w:t>托里县住房和城乡建设局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E7B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932BC2">
            <w:pPr>
              <w:jc w:val="center"/>
            </w:pPr>
            <w:r>
              <w:rPr>
                <w:rFonts w:ascii="宋体" w:hAnsi="宋体" w:eastAsia="宋体"/>
                <w:sz w:val="16"/>
              </w:rPr>
              <w:t>托里县住房和城乡建设局</w:t>
            </w:r>
          </w:p>
        </w:tc>
      </w:tr>
      <w:tr w14:paraId="57DC44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829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E5D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B95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084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887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0AC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6CB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EEAC">
            <w:pPr>
              <w:jc w:val="center"/>
            </w:pPr>
            <w:r>
              <w:rPr>
                <w:rFonts w:ascii="宋体" w:hAnsi="宋体" w:eastAsia="宋体"/>
                <w:sz w:val="16"/>
              </w:rPr>
              <w:t>得分</w:t>
            </w:r>
          </w:p>
        </w:tc>
      </w:tr>
      <w:tr w14:paraId="2747F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C92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C07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D72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7E1EA">
            <w:pPr>
              <w:jc w:val="center"/>
            </w:pPr>
            <w:r>
              <w:rPr>
                <w:rFonts w:ascii="宋体" w:hAnsi="宋体" w:eastAsia="宋体"/>
                <w:sz w:val="16"/>
              </w:rPr>
              <w:t>470.43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A6AFF">
            <w:pPr>
              <w:jc w:val="center"/>
            </w:pPr>
            <w:r>
              <w:rPr>
                <w:rFonts w:ascii="宋体" w:hAnsi="宋体" w:eastAsia="宋体"/>
                <w:sz w:val="16"/>
              </w:rPr>
              <w:t>470.43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2B6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D87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B42C">
            <w:pPr>
              <w:jc w:val="center"/>
            </w:pPr>
            <w:r>
              <w:rPr>
                <w:rFonts w:ascii="宋体" w:hAnsi="宋体" w:eastAsia="宋体"/>
                <w:sz w:val="16"/>
              </w:rPr>
              <w:t>10.00</w:t>
            </w:r>
          </w:p>
        </w:tc>
      </w:tr>
      <w:tr w14:paraId="391521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94D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AB2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C17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F9419">
            <w:pPr>
              <w:jc w:val="center"/>
            </w:pPr>
            <w:r>
              <w:rPr>
                <w:rFonts w:ascii="宋体" w:hAnsi="宋体" w:eastAsia="宋体"/>
                <w:sz w:val="16"/>
              </w:rPr>
              <w:t>311.02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65756">
            <w:pPr>
              <w:jc w:val="center"/>
            </w:pPr>
            <w:r>
              <w:rPr>
                <w:rFonts w:ascii="宋体" w:hAnsi="宋体" w:eastAsia="宋体"/>
                <w:sz w:val="16"/>
              </w:rPr>
              <w:t>311.02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7AF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8DB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BC13">
            <w:pPr>
              <w:jc w:val="center"/>
            </w:pPr>
            <w:r>
              <w:rPr>
                <w:rFonts w:ascii="宋体" w:hAnsi="宋体" w:eastAsia="宋体"/>
                <w:sz w:val="16"/>
              </w:rPr>
              <w:t>—</w:t>
            </w:r>
          </w:p>
        </w:tc>
      </w:tr>
      <w:tr w14:paraId="60FDD4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FA6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999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657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A85F0">
            <w:pPr>
              <w:jc w:val="center"/>
            </w:pPr>
            <w:r>
              <w:rPr>
                <w:rFonts w:ascii="宋体" w:hAnsi="宋体" w:eastAsia="宋体"/>
                <w:sz w:val="16"/>
              </w:rPr>
              <w:t>159.41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AD02B">
            <w:pPr>
              <w:jc w:val="center"/>
            </w:pPr>
            <w:r>
              <w:rPr>
                <w:rFonts w:ascii="宋体" w:hAnsi="宋体" w:eastAsia="宋体"/>
                <w:sz w:val="16"/>
              </w:rPr>
              <w:t>159.41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55C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B76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06F6">
            <w:pPr>
              <w:jc w:val="center"/>
            </w:pPr>
            <w:r>
              <w:rPr>
                <w:rFonts w:ascii="宋体" w:hAnsi="宋体" w:eastAsia="宋体"/>
                <w:sz w:val="16"/>
              </w:rPr>
              <w:t>—</w:t>
            </w:r>
          </w:p>
        </w:tc>
      </w:tr>
      <w:tr w14:paraId="5F698D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03F5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C8D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CF747C">
            <w:pPr>
              <w:jc w:val="center"/>
            </w:pPr>
            <w:r>
              <w:rPr>
                <w:rFonts w:ascii="宋体" w:hAnsi="宋体" w:eastAsia="宋体"/>
                <w:sz w:val="16"/>
              </w:rPr>
              <w:t>实际完成情况</w:t>
            </w:r>
          </w:p>
        </w:tc>
      </w:tr>
      <w:tr w14:paraId="10AA02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D50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1AC288">
            <w:pPr>
              <w:jc w:val="both"/>
            </w:pPr>
            <w:r>
              <w:rPr>
                <w:rFonts w:ascii="宋体" w:hAnsi="宋体" w:eastAsia="宋体"/>
                <w:sz w:val="16"/>
              </w:rPr>
              <w:t>2024年计划投入项目资金470.428981万元，用于支付23个项目工程款，其中托里县2020年老旧小区改造配套基础设施建设项目工程款15万元、托里县2017年老旧房改造项目工程款14万元、托里县大货车消杀场彩钢板围墙建设项目25.196135万元、托里县库甫乡郎古特勒村围墙建设项目85万元、托里县金都绿城小区危旧房改造住房配套建设项目工程款33.771978万元、</w:t>
            </w:r>
            <w:r>
              <w:rPr>
                <w:rFonts w:hint="eastAsia" w:ascii="宋体" w:hAnsi="宋体"/>
                <w:sz w:val="16"/>
                <w:lang w:eastAsia="zh-CN"/>
              </w:rPr>
              <w:t>防疫</w:t>
            </w:r>
            <w:r>
              <w:rPr>
                <w:rFonts w:ascii="宋体" w:hAnsi="宋体" w:eastAsia="宋体"/>
                <w:sz w:val="16"/>
              </w:rPr>
              <w:t>防控工作办公区域（疾控中心）供暖设备维修资金5.55万元、托里县铁厂沟镇火车站配套附属设施建设项目设计费20.17万元、托里县金烁小区基础配套设施建设项目设计费0.46万元、托里县纪委、监委办公楼改造设计费15.216万元、托里县排水改扩建二期工程设计费10.1万元、托里县安居富民小区基础设施工程设计费14万元、托里县2019年老旧小区改造（14个小区内）配套基础设施建设项目设计费6万元、托里县文化西路两侧通信、国防光缆及国家电网迁移改造建设项目工程款20万元、托里县铁厂沟镇火车站配套附属设施建设项目（一标段）招标代理费6.69万元、托里县铁厂沟镇火车站配套附属设施建设项目（二标段）招标代理费6.11万元、托里县公共租赁住房维修项目工程款30万元、托里县疾控中心院内外新建维修项目工程款10.775382万元、托里县红旗路口新建围栏项目工程款4.049998万元、托里县政府新建停车场及广场大理石维修项目工程款16.301102万元、2021年自治区地方政府债卷资金用于农房抗震防灾工程补助资金0.006254万元、2024年单位资金</w:t>
            </w:r>
            <w:r>
              <w:rPr>
                <w:rFonts w:hint="eastAsia" w:ascii="宋体" w:hAnsi="宋体"/>
                <w:sz w:val="16"/>
                <w:lang w:eastAsia="zh-CN"/>
              </w:rPr>
              <w:t>－</w:t>
            </w:r>
            <w:r>
              <w:rPr>
                <w:rFonts w:ascii="宋体" w:hAnsi="宋体" w:eastAsia="宋体"/>
                <w:sz w:val="16"/>
              </w:rPr>
              <w:t>托里县边境防控铁丝网安装工程（二道网）20万元、托里县妇幼保健院</w:t>
            </w:r>
            <w:r>
              <w:rPr>
                <w:rFonts w:hint="eastAsia" w:ascii="宋体" w:hAnsi="宋体"/>
                <w:sz w:val="16"/>
                <w:lang w:eastAsia="zh-CN"/>
              </w:rPr>
              <w:t>防疫</w:t>
            </w:r>
            <w:r>
              <w:rPr>
                <w:rFonts w:ascii="宋体" w:hAnsi="宋体" w:eastAsia="宋体"/>
                <w:sz w:val="16"/>
              </w:rPr>
              <w:t>隔离点改造项目工程款12.032132万元、2011年-2018年安居工程款80万元。项目实施后加快托里县基础设施建设项目，提高公共设施服务水平和社会管理能力，建设单位满意度达到95%。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24181C">
            <w:pPr>
              <w:jc w:val="both"/>
            </w:pPr>
            <w:r>
              <w:rPr>
                <w:rFonts w:hint="eastAsia" w:ascii="宋体" w:hAnsi="宋体"/>
                <w:sz w:val="16"/>
                <w:lang w:eastAsia="zh-CN"/>
              </w:rPr>
              <w:t>截至</w:t>
            </w:r>
            <w:r>
              <w:rPr>
                <w:rFonts w:ascii="宋体" w:hAnsi="宋体" w:eastAsia="宋体"/>
                <w:sz w:val="16"/>
              </w:rPr>
              <w:t>2024年12月31日，完成支付23个项目工程款，项目实施后加快托里县基础设施建设项目，提高公共设施服务水平和社会管理能力。</w:t>
            </w:r>
          </w:p>
        </w:tc>
      </w:tr>
      <w:tr w14:paraId="1E2F58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7124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38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A2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49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154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8B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7C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FC9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535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30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BC3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6E2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A09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1DFE">
            <w:pPr>
              <w:jc w:val="center"/>
            </w:pPr>
            <w:r>
              <w:rPr>
                <w:rFonts w:ascii="宋体" w:hAnsi="宋体" w:eastAsia="宋体"/>
                <w:sz w:val="16"/>
              </w:rPr>
              <w:t>偏差原因分析及改进措施</w:t>
            </w:r>
          </w:p>
        </w:tc>
      </w:tr>
      <w:tr w14:paraId="7401E8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DC7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301B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16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ACAC">
            <w:pPr>
              <w:jc w:val="center"/>
            </w:pPr>
            <w:r>
              <w:rPr>
                <w:rFonts w:ascii="宋体" w:hAnsi="宋体" w:eastAsia="宋体"/>
                <w:sz w:val="16"/>
              </w:rPr>
              <w:t>支付项目数量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9174">
            <w:pPr>
              <w:jc w:val="center"/>
            </w:pPr>
            <w:r>
              <w:rPr>
                <w:rFonts w:ascii="宋体" w:hAnsi="宋体" w:eastAsia="宋体"/>
                <w:sz w:val="16"/>
              </w:rPr>
              <w:t>&gt;=23个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F0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962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9875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FB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D61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7AA2">
            <w:pPr>
              <w:jc w:val="center"/>
            </w:pPr>
            <w:r>
              <w:rPr>
                <w:rFonts w:ascii="宋体" w:hAnsi="宋体" w:eastAsia="宋体"/>
                <w:sz w:val="16"/>
              </w:rPr>
              <w:t>=23个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0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2DB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48AA">
            <w:pPr>
              <w:jc w:val="center"/>
            </w:pPr>
          </w:p>
        </w:tc>
      </w:tr>
      <w:tr w14:paraId="2D77C7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AD0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FA6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804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996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7B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7F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38B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A1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592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4B56">
            <w:pPr>
              <w:jc w:val="center"/>
            </w:pPr>
            <w:r>
              <w:rPr>
                <w:rFonts w:ascii="宋体" w:hAnsi="宋体" w:eastAsia="宋体"/>
                <w:sz w:val="16"/>
              </w:rPr>
              <w:t>正式材料,原始凭证,说明材料,工作资料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5B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1E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A1D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35B0">
            <w:pPr>
              <w:jc w:val="center"/>
            </w:pPr>
          </w:p>
        </w:tc>
      </w:tr>
      <w:tr w14:paraId="0D247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5A0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157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AE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CAA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4F61">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99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16D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2B0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8F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0C3D">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4EC5">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2DC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E4A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EC6C">
            <w:pPr>
              <w:jc w:val="center"/>
            </w:pPr>
          </w:p>
        </w:tc>
      </w:tr>
      <w:tr w14:paraId="173D1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C7D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0291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46C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5281">
            <w:pPr>
              <w:jc w:val="center"/>
            </w:pPr>
            <w:r>
              <w:rPr>
                <w:rFonts w:ascii="宋体" w:hAnsi="宋体" w:eastAsia="宋体"/>
                <w:sz w:val="16"/>
              </w:rPr>
              <w:t>托里县2020年老旧小区改造配套基础设施建设项目工程款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D937A">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7C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AA3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CE0F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F8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628E">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3D3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348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059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5A82">
            <w:pPr>
              <w:jc w:val="center"/>
            </w:pPr>
          </w:p>
        </w:tc>
      </w:tr>
      <w:tr w14:paraId="75DEE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E68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9B4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AA0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17DC">
            <w:pPr>
              <w:jc w:val="center"/>
            </w:pPr>
            <w:r>
              <w:rPr>
                <w:rFonts w:ascii="宋体" w:hAnsi="宋体" w:eastAsia="宋体"/>
                <w:sz w:val="16"/>
              </w:rPr>
              <w:t>托里县2017年老旧房改造项目工程款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F3EC">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B7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21C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5F2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B0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50E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4624">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FE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9D2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8193">
            <w:pPr>
              <w:jc w:val="center"/>
            </w:pPr>
          </w:p>
        </w:tc>
      </w:tr>
      <w:tr w14:paraId="0C6AAC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8EE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468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428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8204">
            <w:pPr>
              <w:jc w:val="center"/>
            </w:pPr>
            <w:r>
              <w:rPr>
                <w:rFonts w:ascii="宋体" w:hAnsi="宋体" w:eastAsia="宋体"/>
                <w:sz w:val="16"/>
              </w:rPr>
              <w:t>托里县大货车消杀场彩钢板围墙建设项目工程款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4EEA6">
            <w:pPr>
              <w:jc w:val="center"/>
            </w:pPr>
            <w:r>
              <w:rPr>
                <w:rFonts w:ascii="宋体" w:hAnsi="宋体" w:eastAsia="宋体"/>
                <w:sz w:val="16"/>
              </w:rPr>
              <w:t>&lt;=25.20万元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2B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5E8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CC3A">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0C1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F079">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368C">
            <w:pPr>
              <w:jc w:val="center"/>
            </w:pPr>
            <w:r>
              <w:rPr>
                <w:rFonts w:ascii="宋体" w:hAnsi="宋体" w:eastAsia="宋体"/>
                <w:sz w:val="16"/>
              </w:rPr>
              <w:t>=25.2万元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44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790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A071">
            <w:pPr>
              <w:jc w:val="center"/>
            </w:pPr>
          </w:p>
        </w:tc>
      </w:tr>
      <w:tr w14:paraId="2A38D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0B5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452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5D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11BB">
            <w:pPr>
              <w:jc w:val="center"/>
            </w:pPr>
            <w:r>
              <w:rPr>
                <w:rFonts w:ascii="宋体" w:hAnsi="宋体" w:eastAsia="宋体"/>
                <w:sz w:val="16"/>
              </w:rPr>
              <w:t>托里县库甫乡郎古特勒村围墙建设项目工程款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1210">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E4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F6F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3F4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9D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7F26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1AFA">
            <w:pPr>
              <w:jc w:val="center"/>
            </w:pPr>
            <w:r>
              <w:rPr>
                <w:rFonts w:ascii="宋体" w:hAnsi="宋体" w:eastAsia="宋体"/>
                <w:sz w:val="16"/>
              </w:rPr>
              <w: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C6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6B9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8D006">
            <w:pPr>
              <w:jc w:val="center"/>
            </w:pPr>
          </w:p>
        </w:tc>
      </w:tr>
      <w:tr w14:paraId="749A6C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4CB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43C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652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1DE0">
            <w:pPr>
              <w:jc w:val="center"/>
            </w:pPr>
            <w:r>
              <w:rPr>
                <w:rFonts w:ascii="宋体" w:hAnsi="宋体" w:eastAsia="宋体"/>
                <w:sz w:val="16"/>
              </w:rPr>
              <w:t>托里县金都绿城小区危旧房改造住房配套建设项目工程款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C5B7">
            <w:pPr>
              <w:jc w:val="center"/>
            </w:pPr>
            <w:r>
              <w:rPr>
                <w:rFonts w:ascii="宋体" w:hAnsi="宋体" w:eastAsia="宋体"/>
                <w:sz w:val="16"/>
              </w:rPr>
              <w:t>&lt;=33.77万元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53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167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2AF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FA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F64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D678">
            <w:pPr>
              <w:jc w:val="center"/>
            </w:pPr>
            <w:r>
              <w:rPr>
                <w:rFonts w:ascii="宋体" w:hAnsi="宋体" w:eastAsia="宋体"/>
                <w:sz w:val="16"/>
              </w:rPr>
              <w:t>=33.77万元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07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A7B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8BB6">
            <w:pPr>
              <w:jc w:val="center"/>
            </w:pPr>
          </w:p>
        </w:tc>
      </w:tr>
      <w:tr w14:paraId="4F119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5FB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C50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D10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7E17">
            <w:pPr>
              <w:jc w:val="center"/>
            </w:pPr>
            <w:r>
              <w:rPr>
                <w:rFonts w:hint="eastAsia" w:ascii="宋体" w:hAnsi="宋体"/>
                <w:sz w:val="16"/>
                <w:lang w:eastAsia="zh-CN"/>
              </w:rPr>
              <w:t>防疫</w:t>
            </w:r>
            <w:r>
              <w:rPr>
                <w:rFonts w:ascii="宋体" w:hAnsi="宋体" w:eastAsia="宋体"/>
                <w:sz w:val="16"/>
              </w:rPr>
              <w:t>防控工作办公区域（疾控中心）供暖设备维修资金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0B77">
            <w:pPr>
              <w:jc w:val="center"/>
            </w:pPr>
            <w:r>
              <w:rPr>
                <w:rFonts w:ascii="宋体" w:hAnsi="宋体" w:eastAsia="宋体"/>
                <w:sz w:val="16"/>
              </w:rPr>
              <w:t>&lt;=5.55万元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6C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FC1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EA5C3">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4DF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C604">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11D9">
            <w:pPr>
              <w:jc w:val="center"/>
            </w:pPr>
            <w:r>
              <w:rPr>
                <w:rFonts w:ascii="宋体" w:hAnsi="宋体" w:eastAsia="宋体"/>
                <w:sz w:val="16"/>
              </w:rPr>
              <w: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EE2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6D8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2F04">
            <w:pPr>
              <w:jc w:val="center"/>
            </w:pPr>
          </w:p>
        </w:tc>
      </w:tr>
      <w:tr w14:paraId="0FC55F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8E0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384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BE1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3AF2">
            <w:pPr>
              <w:jc w:val="center"/>
            </w:pPr>
            <w:r>
              <w:rPr>
                <w:rFonts w:ascii="宋体" w:hAnsi="宋体" w:eastAsia="宋体"/>
                <w:sz w:val="16"/>
              </w:rPr>
              <w:t>托里县铁厂沟镇火车站配套附属设施建设项目设计费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47EA">
            <w:pPr>
              <w:jc w:val="center"/>
            </w:pPr>
            <w:r>
              <w:rPr>
                <w:rFonts w:ascii="宋体" w:hAnsi="宋体" w:eastAsia="宋体"/>
                <w:sz w:val="16"/>
              </w:rPr>
              <w:t>&lt;=20.17万元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90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48C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B42E">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DD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C93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D3B4">
            <w:pPr>
              <w:jc w:val="center"/>
            </w:pPr>
            <w:r>
              <w:rPr>
                <w:rFonts w:ascii="宋体" w:hAnsi="宋体" w:eastAsia="宋体"/>
                <w:sz w:val="16"/>
              </w:rPr>
              <w:t>=20.17万元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6E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7C5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4DF6">
            <w:pPr>
              <w:jc w:val="center"/>
            </w:pPr>
          </w:p>
        </w:tc>
      </w:tr>
      <w:tr w14:paraId="6109E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E23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7A9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2B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2A06">
            <w:pPr>
              <w:jc w:val="center"/>
            </w:pPr>
            <w:r>
              <w:rPr>
                <w:rFonts w:ascii="宋体" w:hAnsi="宋体" w:eastAsia="宋体"/>
                <w:sz w:val="16"/>
              </w:rPr>
              <w:t>托里县金烁小区基础配套设施建设项目设计费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068C">
            <w:pPr>
              <w:jc w:val="center"/>
            </w:pPr>
            <w:r>
              <w:rPr>
                <w:rFonts w:ascii="宋体" w:hAnsi="宋体" w:eastAsia="宋体"/>
                <w:sz w:val="16"/>
              </w:rPr>
              <w:t>&lt;=0.46万元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EB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478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546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39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662C">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0711">
            <w:pPr>
              <w:jc w:val="center"/>
            </w:pPr>
            <w:r>
              <w:rPr>
                <w:rFonts w:ascii="宋体" w:hAnsi="宋体" w:eastAsia="宋体"/>
                <w:sz w:val="16"/>
              </w:rPr>
              <w:t>0.46万元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62A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B0A2">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2864">
            <w:pPr>
              <w:jc w:val="center"/>
            </w:pPr>
          </w:p>
        </w:tc>
      </w:tr>
      <w:tr w14:paraId="6D488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162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1DE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2FF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4E6C">
            <w:pPr>
              <w:jc w:val="center"/>
            </w:pPr>
            <w:r>
              <w:rPr>
                <w:rFonts w:ascii="宋体" w:hAnsi="宋体" w:eastAsia="宋体"/>
                <w:sz w:val="16"/>
              </w:rPr>
              <w:t>托里县纪委、监委办公楼改造设计费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CD19">
            <w:pPr>
              <w:jc w:val="center"/>
            </w:pPr>
            <w:r>
              <w:rPr>
                <w:rFonts w:ascii="宋体" w:hAnsi="宋体" w:eastAsia="宋体"/>
                <w:sz w:val="16"/>
              </w:rPr>
              <w:t>&lt;=15.22万元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20D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478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83ACD">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49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8441F">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31C9">
            <w:pPr>
              <w:jc w:val="center"/>
            </w:pPr>
            <w:r>
              <w:rPr>
                <w:rFonts w:ascii="宋体" w:hAnsi="宋体" w:eastAsia="宋体"/>
                <w:sz w:val="16"/>
              </w:rPr>
              <w:t>=15.22万元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D9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66F2">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57D2">
            <w:pPr>
              <w:jc w:val="center"/>
            </w:pPr>
          </w:p>
        </w:tc>
      </w:tr>
      <w:tr w14:paraId="1CA8E3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D2D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9A2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EBC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B5AE">
            <w:pPr>
              <w:jc w:val="center"/>
            </w:pPr>
            <w:r>
              <w:rPr>
                <w:rFonts w:ascii="宋体" w:hAnsi="宋体" w:eastAsia="宋体"/>
                <w:sz w:val="16"/>
              </w:rPr>
              <w:t>托里县排水改扩建二期工程设计费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13E3">
            <w:pPr>
              <w:jc w:val="center"/>
            </w:pPr>
            <w:r>
              <w:rPr>
                <w:rFonts w:ascii="宋体" w:hAnsi="宋体" w:eastAsia="宋体"/>
                <w:sz w:val="16"/>
              </w:rPr>
              <w:t>&lt;=10.10万元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94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126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71C7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AA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12A3">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B9A7">
            <w:pPr>
              <w:jc w:val="center"/>
            </w:pPr>
            <w:r>
              <w:rPr>
                <w:rFonts w:ascii="宋体" w:hAnsi="宋体" w:eastAsia="宋体"/>
                <w:sz w:val="16"/>
              </w:rPr>
              <w: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F9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0CF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84AA">
            <w:pPr>
              <w:jc w:val="center"/>
            </w:pPr>
          </w:p>
        </w:tc>
      </w:tr>
      <w:tr w14:paraId="32B5D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1FA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C13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1C3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F3AD">
            <w:pPr>
              <w:jc w:val="center"/>
            </w:pPr>
            <w:r>
              <w:rPr>
                <w:rFonts w:ascii="宋体" w:hAnsi="宋体" w:eastAsia="宋体"/>
                <w:sz w:val="16"/>
              </w:rPr>
              <w:t>托里县安居富民小区基础设施工程设计费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FD8F">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137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D35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B3E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7F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B914">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CFDFC">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AE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98E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088B">
            <w:pPr>
              <w:jc w:val="center"/>
            </w:pPr>
          </w:p>
        </w:tc>
      </w:tr>
      <w:tr w14:paraId="36607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A7E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8AD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B6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070F">
            <w:pPr>
              <w:jc w:val="center"/>
            </w:pPr>
            <w:r>
              <w:rPr>
                <w:rFonts w:ascii="宋体" w:hAnsi="宋体" w:eastAsia="宋体"/>
                <w:sz w:val="16"/>
              </w:rPr>
              <w:t>托里县2019年老旧小区改造（14个小区内）配套基础设施建设项目设计费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28C5">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47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823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2E7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F9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4831">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C9B3">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09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B1FD">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FA620">
            <w:pPr>
              <w:jc w:val="center"/>
            </w:pPr>
          </w:p>
        </w:tc>
      </w:tr>
      <w:tr w14:paraId="4D592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74A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4FA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F58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F9D1">
            <w:pPr>
              <w:jc w:val="center"/>
            </w:pPr>
            <w:r>
              <w:rPr>
                <w:rFonts w:ascii="宋体" w:hAnsi="宋体" w:eastAsia="宋体"/>
                <w:sz w:val="16"/>
              </w:rPr>
              <w:t>托里县文化西路两侧通信、国防光缆及国家电网迁移改造建设项目工程款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2648">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39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C42E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1E1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83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35725">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8BC7">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F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067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19C6">
            <w:pPr>
              <w:jc w:val="center"/>
            </w:pPr>
          </w:p>
        </w:tc>
      </w:tr>
      <w:tr w14:paraId="75AE0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A9D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3F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1A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5967">
            <w:pPr>
              <w:jc w:val="center"/>
            </w:pPr>
            <w:r>
              <w:rPr>
                <w:rFonts w:ascii="宋体" w:hAnsi="宋体" w:eastAsia="宋体"/>
                <w:sz w:val="16"/>
              </w:rPr>
              <w:t>托里县铁厂沟镇火车站配套附属设施建设项目（一标段）招标代理费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B206">
            <w:pPr>
              <w:jc w:val="center"/>
            </w:pPr>
            <w:r>
              <w:rPr>
                <w:rFonts w:ascii="宋体" w:hAnsi="宋体" w:eastAsia="宋体"/>
                <w:sz w:val="16"/>
              </w:rPr>
              <w:t>&lt;=6.69万元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09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2F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4741">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16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1454">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C767">
            <w:pPr>
              <w:jc w:val="center"/>
            </w:pPr>
            <w:r>
              <w:rPr>
                <w:rFonts w:ascii="宋体" w:hAnsi="宋体" w:eastAsia="宋体"/>
                <w:sz w:val="16"/>
              </w:rPr>
              <w:t>=6.69万元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9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8A7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425F">
            <w:pPr>
              <w:jc w:val="center"/>
            </w:pPr>
          </w:p>
        </w:tc>
      </w:tr>
      <w:tr w14:paraId="482737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CB9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481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4E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6925">
            <w:pPr>
              <w:jc w:val="center"/>
            </w:pPr>
            <w:r>
              <w:rPr>
                <w:rFonts w:ascii="宋体" w:hAnsi="宋体" w:eastAsia="宋体"/>
                <w:sz w:val="16"/>
              </w:rPr>
              <w:t>托里县公共租赁住房维修项目工程款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36C01">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97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470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68E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7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D0EE">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8AC6">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46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2B4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91DB">
            <w:pPr>
              <w:jc w:val="center"/>
            </w:pPr>
          </w:p>
        </w:tc>
      </w:tr>
      <w:tr w14:paraId="7511C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EE9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C67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B2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3259">
            <w:pPr>
              <w:jc w:val="center"/>
            </w:pPr>
            <w:r>
              <w:rPr>
                <w:rFonts w:ascii="宋体" w:hAnsi="宋体" w:eastAsia="宋体"/>
                <w:sz w:val="16"/>
              </w:rPr>
              <w:t>托里县铁厂沟镇火车站配套附属设施建设项目（二标段）招标代理费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EF94">
            <w:pPr>
              <w:jc w:val="center"/>
            </w:pPr>
            <w:r>
              <w:rPr>
                <w:rFonts w:ascii="宋体" w:hAnsi="宋体" w:eastAsia="宋体"/>
                <w:sz w:val="16"/>
              </w:rPr>
              <w:t>&lt;=6.11万元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98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8DD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765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95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4BD5">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68DEA">
            <w:pPr>
              <w:jc w:val="center"/>
            </w:pPr>
            <w:r>
              <w:rPr>
                <w:rFonts w:ascii="宋体" w:hAnsi="宋体" w:eastAsia="宋体"/>
                <w:sz w:val="16"/>
              </w:rPr>
              <w:t>=6.11万元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2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E8CB7">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C2279">
            <w:pPr>
              <w:jc w:val="center"/>
            </w:pPr>
          </w:p>
        </w:tc>
      </w:tr>
      <w:tr w14:paraId="6306A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70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1A7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6B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6F33">
            <w:pPr>
              <w:jc w:val="center"/>
            </w:pPr>
            <w:r>
              <w:rPr>
                <w:rFonts w:ascii="宋体" w:hAnsi="宋体" w:eastAsia="宋体"/>
                <w:sz w:val="16"/>
              </w:rPr>
              <w:t>托里县疾控中心院内外新建维修项目工程款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CD167">
            <w:pPr>
              <w:jc w:val="center"/>
            </w:pPr>
            <w:r>
              <w:rPr>
                <w:rFonts w:ascii="宋体" w:hAnsi="宋体" w:eastAsia="宋体"/>
                <w:sz w:val="16"/>
              </w:rPr>
              <w:t>&lt;=10.78万元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1C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E88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FA4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CD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6121">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D2C8">
            <w:pPr>
              <w:jc w:val="center"/>
            </w:pPr>
            <w:r>
              <w:rPr>
                <w:rFonts w:ascii="宋体" w:hAnsi="宋体" w:eastAsia="宋体"/>
                <w:sz w:val="16"/>
              </w:rPr>
              <w:t>=10.78万元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9E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02C2">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CC2B">
            <w:pPr>
              <w:jc w:val="center"/>
            </w:pPr>
          </w:p>
        </w:tc>
      </w:tr>
      <w:tr w14:paraId="507A9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2E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9C6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656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461A">
            <w:pPr>
              <w:jc w:val="center"/>
            </w:pPr>
            <w:r>
              <w:rPr>
                <w:rFonts w:ascii="宋体" w:hAnsi="宋体" w:eastAsia="宋体"/>
                <w:sz w:val="16"/>
              </w:rPr>
              <w:t>托里县红旗路口新建围栏项目工程款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095A">
            <w:pPr>
              <w:jc w:val="center"/>
            </w:pPr>
            <w:r>
              <w:rPr>
                <w:rFonts w:ascii="宋体" w:hAnsi="宋体" w:eastAsia="宋体"/>
                <w:sz w:val="16"/>
              </w:rPr>
              <w:t>&lt;=4.05万元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296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95B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AA1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3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1F19">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8197">
            <w:pPr>
              <w:jc w:val="center"/>
            </w:pPr>
            <w:r>
              <w:rPr>
                <w:rFonts w:ascii="宋体" w:hAnsi="宋体" w:eastAsia="宋体"/>
                <w:sz w:val="16"/>
              </w:rPr>
              <w:t>=4.05万元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37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7EF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2402">
            <w:pPr>
              <w:jc w:val="center"/>
            </w:pPr>
          </w:p>
        </w:tc>
      </w:tr>
      <w:tr w14:paraId="47580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14B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6C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C8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3FA3">
            <w:pPr>
              <w:jc w:val="center"/>
            </w:pPr>
            <w:r>
              <w:rPr>
                <w:rFonts w:ascii="宋体" w:hAnsi="宋体" w:eastAsia="宋体"/>
                <w:sz w:val="16"/>
              </w:rPr>
              <w:t>托里县政府新建停车场及广场大理石维修项目工程款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CC08">
            <w:pPr>
              <w:jc w:val="center"/>
            </w:pPr>
            <w:r>
              <w:rPr>
                <w:rFonts w:ascii="宋体" w:hAnsi="宋体" w:eastAsia="宋体"/>
                <w:sz w:val="16"/>
              </w:rPr>
              <w:t>&lt;=16.30万元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BA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8EB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2BAE">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15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B070">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56A2">
            <w:pPr>
              <w:jc w:val="center"/>
            </w:pPr>
            <w:r>
              <w:rPr>
                <w:rFonts w:ascii="宋体" w:hAnsi="宋体" w:eastAsia="宋体"/>
                <w:sz w:val="16"/>
              </w:rPr>
              <w:t>=16.3万元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67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9B2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27D08">
            <w:pPr>
              <w:jc w:val="center"/>
            </w:pPr>
          </w:p>
        </w:tc>
      </w:tr>
      <w:tr w14:paraId="39815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589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F4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01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555F">
            <w:pPr>
              <w:jc w:val="center"/>
            </w:pPr>
            <w:r>
              <w:rPr>
                <w:rFonts w:ascii="宋体" w:hAnsi="宋体" w:eastAsia="宋体"/>
                <w:sz w:val="16"/>
              </w:rPr>
              <w:t>2021年自治区地方政府债卷资金用于农房抗震防灾工程补助资金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AFA4">
            <w:pPr>
              <w:jc w:val="center"/>
            </w:pPr>
            <w:r>
              <w:rPr>
                <w:rFonts w:ascii="宋体" w:hAnsi="宋体" w:eastAsia="宋体"/>
                <w:sz w:val="16"/>
              </w:rPr>
              <w:t>&lt;=0.006254万元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62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B7B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713B">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AE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1F5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1A93">
            <w:pPr>
              <w:jc w:val="center"/>
            </w:pPr>
            <w:r>
              <w:rPr>
                <w:rFonts w:ascii="宋体" w:hAnsi="宋体" w:eastAsia="宋体"/>
                <w:sz w:val="16"/>
              </w:rPr>
              <w:t>=0.006254万元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2C3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BDAC">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F5B3">
            <w:pPr>
              <w:jc w:val="center"/>
            </w:pPr>
          </w:p>
        </w:tc>
      </w:tr>
      <w:tr w14:paraId="51CC49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45D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630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0C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FC7D">
            <w:pPr>
              <w:jc w:val="center"/>
            </w:pPr>
            <w:r>
              <w:rPr>
                <w:rFonts w:ascii="宋体" w:hAnsi="宋体" w:eastAsia="宋体"/>
                <w:sz w:val="16"/>
              </w:rPr>
              <w:t>托里县妇幼保健院</w:t>
            </w:r>
            <w:r>
              <w:rPr>
                <w:rFonts w:hint="eastAsia" w:ascii="宋体" w:hAnsi="宋体"/>
                <w:sz w:val="16"/>
                <w:lang w:eastAsia="zh-CN"/>
              </w:rPr>
              <w:t>防疫</w:t>
            </w:r>
            <w:r>
              <w:rPr>
                <w:rFonts w:ascii="宋体" w:hAnsi="宋体" w:eastAsia="宋体"/>
                <w:sz w:val="16"/>
              </w:rPr>
              <w:t>隔离点改造项目工程款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C94C">
            <w:pPr>
              <w:jc w:val="center"/>
            </w:pPr>
            <w:r>
              <w:rPr>
                <w:rFonts w:ascii="宋体" w:hAnsi="宋体" w:eastAsia="宋体"/>
                <w:sz w:val="16"/>
              </w:rPr>
              <w:t>&lt;=12.03万元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10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EDC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E3C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59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0427">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AE2B">
            <w:pPr>
              <w:jc w:val="center"/>
            </w:pPr>
            <w:r>
              <w:rPr>
                <w:rFonts w:ascii="宋体" w:hAnsi="宋体" w:eastAsia="宋体"/>
                <w:sz w:val="16"/>
              </w:rPr>
              <w:t>=12.03万元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7BD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3467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EB5C">
            <w:pPr>
              <w:jc w:val="center"/>
            </w:pPr>
          </w:p>
        </w:tc>
      </w:tr>
      <w:tr w14:paraId="431B1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4F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CAF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1E2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F73D">
            <w:pPr>
              <w:jc w:val="center"/>
            </w:pPr>
            <w:r>
              <w:rPr>
                <w:rFonts w:ascii="宋体" w:hAnsi="宋体" w:eastAsia="宋体"/>
                <w:sz w:val="16"/>
              </w:rPr>
              <w:t>2011年-2018年安居工程款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2F91">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C9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FFF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DED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A6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08F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B35B">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AD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37F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C8F4">
            <w:pPr>
              <w:jc w:val="center"/>
            </w:pPr>
          </w:p>
        </w:tc>
      </w:tr>
      <w:tr w14:paraId="739EA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1B0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AF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6DC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8D88">
            <w:pPr>
              <w:jc w:val="center"/>
            </w:pPr>
            <w:r>
              <w:rPr>
                <w:rFonts w:ascii="宋体" w:hAnsi="宋体" w:eastAsia="宋体"/>
                <w:sz w:val="16"/>
              </w:rPr>
              <w:t>托里县边境防控铁丝网安装工程（二道网）工程款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168C">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2D4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6D8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0D74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C6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1D58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751C">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3B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1032">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8F1A">
            <w:pPr>
              <w:jc w:val="center"/>
            </w:pPr>
          </w:p>
        </w:tc>
      </w:tr>
      <w:tr w14:paraId="33605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27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D40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EB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9CBF">
            <w:pPr>
              <w:jc w:val="center"/>
            </w:pPr>
            <w:r>
              <w:rPr>
                <w:rFonts w:ascii="宋体" w:hAnsi="宋体" w:eastAsia="宋体"/>
                <w:sz w:val="16"/>
              </w:rPr>
              <w:t>提高公共设施服务水平和社会管理能力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FE3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B2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390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D0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57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2FDB">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4976">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049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B3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AE11">
            <w:pPr>
              <w:jc w:val="center"/>
            </w:pPr>
          </w:p>
        </w:tc>
      </w:tr>
      <w:tr w14:paraId="655770A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C474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7898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4891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538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DA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1686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487E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1101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EDD9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CC5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69B12E"/>
        </w:tc>
      </w:tr>
    </w:tbl>
    <w:p w14:paraId="4D4F9693">
      <w:r>
        <w:br w:type="page"/>
      </w:r>
    </w:p>
    <w:tbl>
      <w:tblPr>
        <w:tblStyle w:val="9"/>
        <w:tblW w:w="0" w:type="auto"/>
        <w:tblInd w:w="0" w:type="dxa"/>
        <w:tblLayout w:type="autofit"/>
        <w:tblCellMar>
          <w:top w:w="0" w:type="dxa"/>
          <w:left w:w="108" w:type="dxa"/>
          <w:bottom w:w="0" w:type="dxa"/>
          <w:right w:w="108" w:type="dxa"/>
        </w:tblCellMar>
      </w:tblPr>
      <w:tblGrid>
        <w:gridCol w:w="624"/>
        <w:gridCol w:w="613"/>
        <w:gridCol w:w="613"/>
        <w:gridCol w:w="613"/>
        <w:gridCol w:w="631"/>
        <w:gridCol w:w="618"/>
        <w:gridCol w:w="616"/>
        <w:gridCol w:w="620"/>
        <w:gridCol w:w="614"/>
        <w:gridCol w:w="619"/>
        <w:gridCol w:w="776"/>
        <w:gridCol w:w="776"/>
        <w:gridCol w:w="696"/>
        <w:gridCol w:w="631"/>
      </w:tblGrid>
      <w:tr w14:paraId="20CF0674">
        <w:tc>
          <w:tcPr>
            <w:tcW w:w="8848" w:type="dxa"/>
            <w:gridSpan w:val="14"/>
            <w:vAlign w:val="center"/>
          </w:tcPr>
          <w:p w14:paraId="0692786B">
            <w:pPr>
              <w:jc w:val="center"/>
            </w:pPr>
            <w:r>
              <w:rPr>
                <w:rFonts w:ascii="宋体" w:hAnsi="宋体" w:eastAsia="宋体"/>
                <w:sz w:val="24"/>
              </w:rPr>
              <w:t>项目支出绩效自评表</w:t>
            </w:r>
          </w:p>
        </w:tc>
      </w:tr>
      <w:tr w14:paraId="0AD9E507">
        <w:tblPrEx>
          <w:tblCellMar>
            <w:top w:w="0" w:type="dxa"/>
            <w:left w:w="108" w:type="dxa"/>
            <w:bottom w:w="0" w:type="dxa"/>
            <w:right w:w="108" w:type="dxa"/>
          </w:tblCellMar>
        </w:tblPrEx>
        <w:tc>
          <w:tcPr>
            <w:tcW w:w="8848" w:type="dxa"/>
            <w:gridSpan w:val="14"/>
            <w:vAlign w:val="center"/>
          </w:tcPr>
          <w:p w14:paraId="771E9E35">
            <w:pPr>
              <w:jc w:val="center"/>
            </w:pPr>
            <w:r>
              <w:rPr>
                <w:rFonts w:ascii="宋体" w:hAnsi="宋体" w:eastAsia="宋体"/>
                <w:sz w:val="24"/>
              </w:rPr>
              <w:t>(2024年度)</w:t>
            </w:r>
          </w:p>
        </w:tc>
      </w:tr>
      <w:tr w14:paraId="3E79D1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4B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126EB1">
            <w:pPr>
              <w:jc w:val="center"/>
            </w:pPr>
            <w:r>
              <w:rPr>
                <w:rFonts w:ascii="宋体" w:hAnsi="宋体" w:eastAsia="宋体"/>
                <w:sz w:val="16"/>
              </w:rPr>
              <w:t>托里县冬牧场生产用房安全提升改造项目</w:t>
            </w:r>
          </w:p>
        </w:tc>
      </w:tr>
      <w:tr w14:paraId="29B81B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38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D3D1F7">
            <w:pPr>
              <w:jc w:val="center"/>
            </w:pPr>
            <w:r>
              <w:rPr>
                <w:rFonts w:ascii="宋体" w:hAnsi="宋体" w:eastAsia="宋体"/>
                <w:sz w:val="16"/>
              </w:rPr>
              <w:t>托里县住房和城乡建设局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B7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E7B21D">
            <w:pPr>
              <w:jc w:val="center"/>
            </w:pPr>
            <w:r>
              <w:rPr>
                <w:rFonts w:ascii="宋体" w:hAnsi="宋体" w:eastAsia="宋体"/>
                <w:sz w:val="16"/>
              </w:rPr>
              <w:t>托里县住房和城乡建设局</w:t>
            </w:r>
          </w:p>
        </w:tc>
      </w:tr>
      <w:tr w14:paraId="4A78E3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BFA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8DE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D8D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54E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223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F3F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08EC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8057">
            <w:pPr>
              <w:jc w:val="center"/>
            </w:pPr>
            <w:r>
              <w:rPr>
                <w:rFonts w:ascii="宋体" w:hAnsi="宋体" w:eastAsia="宋体"/>
                <w:sz w:val="16"/>
              </w:rPr>
              <w:t>得分</w:t>
            </w:r>
          </w:p>
        </w:tc>
      </w:tr>
      <w:tr w14:paraId="1D963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E76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7A9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DDC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2FF06">
            <w:pPr>
              <w:jc w:val="center"/>
            </w:pPr>
            <w:r>
              <w:rPr>
                <w:rFonts w:ascii="宋体" w:hAnsi="宋体" w:eastAsia="宋体"/>
                <w:sz w:val="16"/>
              </w:rPr>
              <w:t>2,685.00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120FC">
            <w:pPr>
              <w:jc w:val="center"/>
            </w:pPr>
            <w:r>
              <w:rPr>
                <w:rFonts w:ascii="宋体" w:hAnsi="宋体" w:eastAsia="宋体"/>
                <w:sz w:val="16"/>
              </w:rPr>
              <w:t>2,685.00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6B2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936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C8B42">
            <w:pPr>
              <w:jc w:val="center"/>
            </w:pPr>
            <w:r>
              <w:rPr>
                <w:rFonts w:ascii="宋体" w:hAnsi="宋体" w:eastAsia="宋体"/>
                <w:sz w:val="16"/>
              </w:rPr>
              <w:t>10.00</w:t>
            </w:r>
          </w:p>
        </w:tc>
      </w:tr>
      <w:tr w14:paraId="64362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862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A59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4F5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94680">
            <w:pPr>
              <w:jc w:val="center"/>
            </w:pPr>
            <w:r>
              <w:rPr>
                <w:rFonts w:ascii="宋体" w:hAnsi="宋体" w:eastAsia="宋体"/>
                <w:sz w:val="16"/>
              </w:rPr>
              <w:t>2,685.00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CB0A8">
            <w:pPr>
              <w:jc w:val="center"/>
            </w:pPr>
            <w:r>
              <w:rPr>
                <w:rFonts w:ascii="宋体" w:hAnsi="宋体" w:eastAsia="宋体"/>
                <w:sz w:val="16"/>
              </w:rPr>
              <w:t>2,685.00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9A0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E30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CDD5">
            <w:pPr>
              <w:jc w:val="center"/>
            </w:pPr>
            <w:r>
              <w:rPr>
                <w:rFonts w:ascii="宋体" w:hAnsi="宋体" w:eastAsia="宋体"/>
                <w:sz w:val="16"/>
              </w:rPr>
              <w:t>—</w:t>
            </w:r>
          </w:p>
        </w:tc>
      </w:tr>
      <w:tr w14:paraId="766DFB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CF1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453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7C5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708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B2F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4CB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9C6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5885">
            <w:pPr>
              <w:jc w:val="center"/>
            </w:pPr>
            <w:r>
              <w:rPr>
                <w:rFonts w:ascii="宋体" w:hAnsi="宋体" w:eastAsia="宋体"/>
                <w:sz w:val="16"/>
              </w:rPr>
              <w:t>—</w:t>
            </w:r>
          </w:p>
        </w:tc>
      </w:tr>
      <w:tr w14:paraId="4A6450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2352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852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458748">
            <w:pPr>
              <w:jc w:val="center"/>
            </w:pPr>
            <w:r>
              <w:rPr>
                <w:rFonts w:ascii="宋体" w:hAnsi="宋体" w:eastAsia="宋体"/>
                <w:sz w:val="16"/>
              </w:rPr>
              <w:t>实际完成情况</w:t>
            </w:r>
          </w:p>
        </w:tc>
      </w:tr>
      <w:tr w14:paraId="6FBCB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AAC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361B0">
            <w:pPr>
              <w:jc w:val="both"/>
            </w:pPr>
            <w:r>
              <w:rPr>
                <w:rFonts w:ascii="宋体" w:hAnsi="宋体" w:eastAsia="宋体"/>
                <w:sz w:val="16"/>
              </w:rPr>
              <w:t>2024年投入2685万元用于支付托里县冬牧场生产用房安全提升改造项目，项目内容为：全面排查牧民越冬放牧点生产用房（居住），对存在安全隐患的牧民越冬放牧点生产用房（居住）进行拆除重建，新建越冬放牧点生产生活用房895套，其中新建钢结构住房数量769套，新建装配式水泥板房数量126套，每套住房25平方米；钢结构住房单位成本3万元/套，装配式水泥板房单位成本3万元/套，使牧区牧民住房安全得到保障，改善生产生活水平。受益用户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6E6377">
            <w:pPr>
              <w:jc w:val="both"/>
            </w:pPr>
            <w:r>
              <w:rPr>
                <w:rFonts w:ascii="宋体" w:hAnsi="宋体" w:eastAsia="宋体"/>
                <w:sz w:val="16"/>
              </w:rPr>
              <w:t>2024年完成支付2685万元用于支付托里县冬牧场生产用房安全提升改造项目，项目内容为：全面排查牧民越冬放牧点生产用房（居住），对存在安全隐患的牧民越冬放牧点生产用房（居住）进行拆除重建，新建了越冬放牧点生产生活用房895套，其中新建钢结构住房数量769套，新建装配式水泥板房数量126套，每套住房25平方米；钢结构住房单位成本3万元/套，装配式水泥板房单位成本3万元/套，使牧区牧民住房安全得到保障，改善生产生活水平。受益用户满意度达到98.63%。</w:t>
            </w:r>
          </w:p>
        </w:tc>
      </w:tr>
      <w:tr w14:paraId="6479A2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66DB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F7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96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57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C84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B5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31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3BD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D6A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F6C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AC7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790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DE8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4BA2">
            <w:pPr>
              <w:jc w:val="center"/>
            </w:pPr>
            <w:r>
              <w:rPr>
                <w:rFonts w:ascii="宋体" w:hAnsi="宋体" w:eastAsia="宋体"/>
                <w:sz w:val="16"/>
              </w:rPr>
              <w:t>偏差原因分析及改进措施</w:t>
            </w:r>
          </w:p>
        </w:tc>
      </w:tr>
      <w:tr w14:paraId="1F8233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A1A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1ADF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1B3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410F">
            <w:pPr>
              <w:jc w:val="center"/>
            </w:pPr>
            <w:r>
              <w:rPr>
                <w:rFonts w:ascii="宋体" w:hAnsi="宋体" w:eastAsia="宋体"/>
                <w:sz w:val="16"/>
              </w:rPr>
              <w:t>新建钢结构住房数量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A4705">
            <w:pPr>
              <w:jc w:val="center"/>
            </w:pPr>
            <w:r>
              <w:rPr>
                <w:rFonts w:ascii="宋体" w:hAnsi="宋体" w:eastAsia="宋体"/>
                <w:sz w:val="16"/>
              </w:rPr>
              <w:t>&gt;=769套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B0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1A26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9D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6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85E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CB28E">
            <w:pPr>
              <w:jc w:val="center"/>
            </w:pPr>
            <w:r>
              <w:rPr>
                <w:rFonts w:ascii="宋体" w:hAnsi="宋体" w:eastAsia="宋体"/>
                <w:sz w:val="16"/>
              </w:rPr>
              <w:t>=769套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CF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E7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D04A6">
            <w:pPr>
              <w:jc w:val="center"/>
            </w:pPr>
          </w:p>
        </w:tc>
      </w:tr>
      <w:tr w14:paraId="08DE46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953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E8D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0E6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B8DF7">
            <w:pPr>
              <w:jc w:val="center"/>
            </w:pPr>
            <w:r>
              <w:rPr>
                <w:rFonts w:ascii="宋体" w:hAnsi="宋体" w:eastAsia="宋体"/>
                <w:sz w:val="16"/>
              </w:rPr>
              <w:t>新建装配式水泥板房数量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0335">
            <w:pPr>
              <w:jc w:val="center"/>
            </w:pPr>
            <w:r>
              <w:rPr>
                <w:rFonts w:ascii="宋体" w:hAnsi="宋体" w:eastAsia="宋体"/>
                <w:sz w:val="16"/>
              </w:rPr>
              <w:t>&gt;=126套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8B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D53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8F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72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9DBD">
            <w:pPr>
              <w:jc w:val="center"/>
            </w:pPr>
            <w:r>
              <w:rPr>
                <w:rFonts w:ascii="宋体" w:hAnsi="宋体" w:eastAsia="宋体"/>
                <w:sz w:val="16"/>
              </w:rPr>
              <w:t>正式材料,说明材料,原始凭证,工作资料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771C">
            <w:pPr>
              <w:jc w:val="center"/>
            </w:pPr>
            <w:r>
              <w:rPr>
                <w:rFonts w:ascii="宋体" w:hAnsi="宋体" w:eastAsia="宋体"/>
                <w:sz w:val="16"/>
              </w:rPr>
              <w:t>=126套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4A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2C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6FC9">
            <w:pPr>
              <w:jc w:val="center"/>
            </w:pPr>
          </w:p>
        </w:tc>
      </w:tr>
      <w:tr w14:paraId="0E31C2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A14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3E5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8B5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4DF2">
            <w:pPr>
              <w:jc w:val="center"/>
            </w:pPr>
            <w:r>
              <w:rPr>
                <w:rFonts w:ascii="宋体" w:hAnsi="宋体" w:eastAsia="宋体"/>
                <w:sz w:val="16"/>
              </w:rPr>
              <w:t>每套住房建筑面积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12E0">
            <w:pPr>
              <w:jc w:val="center"/>
            </w:pPr>
            <w:r>
              <w:rPr>
                <w:rFonts w:ascii="宋体" w:hAnsi="宋体" w:eastAsia="宋体"/>
                <w:sz w:val="16"/>
              </w:rPr>
              <w:t>=25平方米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40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B0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05F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B5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0BF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4B97">
            <w:pPr>
              <w:jc w:val="center"/>
            </w:pPr>
            <w:r>
              <w:rPr>
                <w:rFonts w:ascii="宋体" w:hAnsi="宋体" w:eastAsia="宋体"/>
                <w:sz w:val="16"/>
              </w:rPr>
              <w:t>=25平方米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AB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FF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29DE">
            <w:pPr>
              <w:jc w:val="center"/>
            </w:pPr>
          </w:p>
        </w:tc>
      </w:tr>
      <w:tr w14:paraId="37BBE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33A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CC3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D6A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00B1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BD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46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BFC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ED8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2C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E0F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72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BD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91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938E">
            <w:pPr>
              <w:jc w:val="center"/>
            </w:pPr>
          </w:p>
        </w:tc>
      </w:tr>
      <w:tr w14:paraId="4BCD5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50A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9BC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C3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9582">
            <w:pPr>
              <w:jc w:val="center"/>
            </w:pPr>
            <w:r>
              <w:rPr>
                <w:rFonts w:ascii="宋体" w:hAnsi="宋体" w:eastAsia="宋体"/>
                <w:sz w:val="16"/>
              </w:rPr>
              <w:t>改造提升合格率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7E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30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01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23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A49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9082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3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6C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654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CD77">
            <w:pPr>
              <w:jc w:val="center"/>
            </w:pPr>
          </w:p>
        </w:tc>
      </w:tr>
      <w:tr w14:paraId="3B5DE2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FCA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B99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9EF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F4B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1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F1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BA4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D2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B3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D1E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8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43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443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8DA0">
            <w:pPr>
              <w:jc w:val="center"/>
            </w:pPr>
          </w:p>
        </w:tc>
      </w:tr>
      <w:tr w14:paraId="581800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358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AB0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30C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A95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0C3E">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BC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D73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B2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E0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855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6C2E4">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47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CC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D751">
            <w:pPr>
              <w:jc w:val="center"/>
            </w:pPr>
          </w:p>
        </w:tc>
      </w:tr>
      <w:tr w14:paraId="2726C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F9C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F8A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B88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A705">
            <w:pPr>
              <w:jc w:val="center"/>
            </w:pPr>
            <w:r>
              <w:rPr>
                <w:rFonts w:ascii="宋体" w:hAnsi="宋体" w:eastAsia="宋体"/>
                <w:sz w:val="16"/>
              </w:rPr>
              <w:t>改造完成率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0D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D7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36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AC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9F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E9B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D3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53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F42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EE549">
            <w:pPr>
              <w:jc w:val="center"/>
            </w:pPr>
          </w:p>
        </w:tc>
      </w:tr>
      <w:tr w14:paraId="15A9C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A1D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8CFB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F36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BF2B">
            <w:pPr>
              <w:jc w:val="center"/>
            </w:pPr>
            <w:r>
              <w:rPr>
                <w:rFonts w:ascii="宋体" w:hAnsi="宋体" w:eastAsia="宋体"/>
                <w:sz w:val="16"/>
              </w:rPr>
              <w:t>钢结构住房单位成本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FBFE">
            <w:pPr>
              <w:jc w:val="center"/>
            </w:pPr>
            <w:r>
              <w:rPr>
                <w:rFonts w:ascii="宋体" w:hAnsi="宋体" w:eastAsia="宋体"/>
                <w:sz w:val="16"/>
              </w:rPr>
              <w:t>&lt;=3万元/套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30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5B0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FE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91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75E9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ADCA">
            <w:pPr>
              <w:jc w:val="center"/>
            </w:pPr>
            <w:r>
              <w:rPr>
                <w:rFonts w:ascii="宋体" w:hAnsi="宋体" w:eastAsia="宋体"/>
                <w:sz w:val="16"/>
              </w:rPr>
              <w:t>=3万元/套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8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CC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8D2B">
            <w:pPr>
              <w:jc w:val="center"/>
            </w:pPr>
          </w:p>
        </w:tc>
      </w:tr>
      <w:tr w14:paraId="215C25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3C6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65F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B64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9B74">
            <w:pPr>
              <w:jc w:val="center"/>
            </w:pPr>
            <w:r>
              <w:rPr>
                <w:rFonts w:ascii="宋体" w:hAnsi="宋体" w:eastAsia="宋体"/>
                <w:sz w:val="16"/>
              </w:rPr>
              <w:t>装配式水泥板房单位成本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93C6">
            <w:pPr>
              <w:jc w:val="center"/>
            </w:pPr>
            <w:r>
              <w:rPr>
                <w:rFonts w:ascii="宋体" w:hAnsi="宋体" w:eastAsia="宋体"/>
                <w:sz w:val="16"/>
              </w:rPr>
              <w:t>&lt;=3万元/套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5B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0A9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69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D5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AA9E">
            <w:pPr>
              <w:jc w:val="center"/>
            </w:pPr>
            <w:r>
              <w:rPr>
                <w:rFonts w:ascii="宋体" w:hAnsi="宋体" w:eastAsia="宋体"/>
                <w:sz w:val="16"/>
              </w:rPr>
              <w:t>正式材料,说明材料,原始凭证,工作资料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0230">
            <w:pPr>
              <w:jc w:val="center"/>
            </w:pPr>
            <w:r>
              <w:rPr>
                <w:rFonts w:ascii="宋体" w:hAnsi="宋体" w:eastAsia="宋体"/>
                <w:sz w:val="16"/>
              </w:rPr>
              <w:t>=3万元/套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1B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B2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BDE5">
            <w:pPr>
              <w:jc w:val="center"/>
            </w:pPr>
          </w:p>
        </w:tc>
      </w:tr>
      <w:tr w14:paraId="24484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AE9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BE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69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1B48">
            <w:pPr>
              <w:jc w:val="center"/>
            </w:pPr>
            <w:r>
              <w:rPr>
                <w:rFonts w:ascii="宋体" w:hAnsi="宋体" w:eastAsia="宋体"/>
                <w:sz w:val="16"/>
              </w:rPr>
              <w:t>牧区牧民住房安全有效保障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F7E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43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9609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65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326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A921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B85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74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70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13B7">
            <w:pPr>
              <w:jc w:val="center"/>
            </w:pPr>
          </w:p>
        </w:tc>
      </w:tr>
      <w:tr w14:paraId="75AC9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A9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37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7A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B3E0">
            <w:pPr>
              <w:jc w:val="center"/>
            </w:pPr>
            <w:r>
              <w:rPr>
                <w:rFonts w:ascii="宋体" w:hAnsi="宋体" w:eastAsia="宋体"/>
                <w:sz w:val="16"/>
              </w:rPr>
              <w:t>受益牧民满意度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5F6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53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504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E29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5C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0469">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335B">
            <w:pPr>
              <w:jc w:val="center"/>
            </w:pPr>
            <w:r>
              <w:rPr>
                <w:rFonts w:ascii="宋体" w:hAnsi="宋体" w:eastAsia="宋体"/>
                <w:sz w:val="16"/>
              </w:rPr>
              <w:t>=98.63%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490A">
            <w:pPr>
              <w:jc w:val="center"/>
            </w:pPr>
            <w:r>
              <w:rPr>
                <w:rFonts w:ascii="宋体" w:hAnsi="宋体" w:eastAsia="宋体"/>
                <w:sz w:val="16"/>
              </w:rPr>
              <w:t>103.82%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DD4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90BC">
            <w:pPr>
              <w:jc w:val="center"/>
            </w:pPr>
            <w:r>
              <w:rPr>
                <w:rFonts w:ascii="宋体" w:hAnsi="宋体" w:eastAsia="宋体"/>
                <w:sz w:val="16"/>
              </w:rPr>
              <w:t>偏差原因：年初设定的满意度目标值较低，导致实际完成值超过预期，改进措施：结合项目实际情况，合理设定满意度目标值。</w:t>
            </w:r>
          </w:p>
        </w:tc>
      </w:tr>
      <w:tr w14:paraId="72AC03D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C5CB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060E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BCE3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EC9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8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B0CB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EB8B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DB44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481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CEF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AE5E4F"/>
        </w:tc>
      </w:tr>
    </w:tbl>
    <w:p w14:paraId="089D8DF3">
      <w:r>
        <w:br w:type="page"/>
      </w:r>
    </w:p>
    <w:tbl>
      <w:tblPr>
        <w:tblStyle w:val="9"/>
        <w:tblW w:w="0" w:type="auto"/>
        <w:tblInd w:w="0" w:type="dxa"/>
        <w:tblLayout w:type="autofit"/>
        <w:tblCellMar>
          <w:top w:w="0" w:type="dxa"/>
          <w:left w:w="108" w:type="dxa"/>
          <w:bottom w:w="0" w:type="dxa"/>
          <w:right w:w="108" w:type="dxa"/>
        </w:tblCellMar>
      </w:tblPr>
      <w:tblGrid>
        <w:gridCol w:w="615"/>
        <w:gridCol w:w="585"/>
        <w:gridCol w:w="585"/>
        <w:gridCol w:w="585"/>
        <w:gridCol w:w="856"/>
        <w:gridCol w:w="585"/>
        <w:gridCol w:w="585"/>
        <w:gridCol w:w="600"/>
        <w:gridCol w:w="585"/>
        <w:gridCol w:w="600"/>
        <w:gridCol w:w="776"/>
        <w:gridCol w:w="776"/>
        <w:gridCol w:w="697"/>
        <w:gridCol w:w="630"/>
      </w:tblGrid>
      <w:tr w14:paraId="4E28E501">
        <w:tc>
          <w:tcPr>
            <w:tcW w:w="8848" w:type="dxa"/>
            <w:gridSpan w:val="14"/>
            <w:vAlign w:val="center"/>
          </w:tcPr>
          <w:p w14:paraId="018BEACD">
            <w:pPr>
              <w:jc w:val="center"/>
            </w:pPr>
            <w:r>
              <w:rPr>
                <w:rFonts w:ascii="宋体" w:hAnsi="宋体" w:eastAsia="宋体"/>
                <w:sz w:val="24"/>
              </w:rPr>
              <w:t>项目支出绩效自评表</w:t>
            </w:r>
          </w:p>
        </w:tc>
      </w:tr>
      <w:tr w14:paraId="521028AA">
        <w:tblPrEx>
          <w:tblCellMar>
            <w:top w:w="0" w:type="dxa"/>
            <w:left w:w="108" w:type="dxa"/>
            <w:bottom w:w="0" w:type="dxa"/>
            <w:right w:w="108" w:type="dxa"/>
          </w:tblCellMar>
        </w:tblPrEx>
        <w:tc>
          <w:tcPr>
            <w:tcW w:w="8848" w:type="dxa"/>
            <w:gridSpan w:val="14"/>
            <w:vAlign w:val="center"/>
          </w:tcPr>
          <w:p w14:paraId="0A9D30A9">
            <w:pPr>
              <w:jc w:val="center"/>
            </w:pPr>
            <w:r>
              <w:rPr>
                <w:rFonts w:ascii="宋体" w:hAnsi="宋体" w:eastAsia="宋体"/>
                <w:sz w:val="24"/>
              </w:rPr>
              <w:t>(2024年度)</w:t>
            </w:r>
          </w:p>
        </w:tc>
      </w:tr>
      <w:tr w14:paraId="74F625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7F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409350">
            <w:pPr>
              <w:jc w:val="center"/>
            </w:pPr>
            <w:r>
              <w:rPr>
                <w:rFonts w:ascii="宋体" w:hAnsi="宋体" w:eastAsia="宋体"/>
                <w:sz w:val="16"/>
              </w:rPr>
              <w:t>托里县市政基础设施配套建设项目占地占用税及草原补偿费</w:t>
            </w:r>
          </w:p>
        </w:tc>
      </w:tr>
      <w:tr w14:paraId="136434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289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B61514">
            <w:pPr>
              <w:jc w:val="center"/>
            </w:pPr>
            <w:r>
              <w:rPr>
                <w:rFonts w:ascii="宋体" w:hAnsi="宋体" w:eastAsia="宋体"/>
                <w:sz w:val="16"/>
              </w:rPr>
              <w:t>托里县住房和城乡建设局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AA7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6B0A33">
            <w:pPr>
              <w:jc w:val="center"/>
            </w:pPr>
            <w:r>
              <w:rPr>
                <w:rFonts w:ascii="宋体" w:hAnsi="宋体" w:eastAsia="宋体"/>
                <w:sz w:val="16"/>
              </w:rPr>
              <w:t>托里县住房和城乡建设局</w:t>
            </w:r>
          </w:p>
        </w:tc>
      </w:tr>
      <w:tr w14:paraId="46F834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C1B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9E3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96B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5C5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994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1D4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A5B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B0B2">
            <w:pPr>
              <w:jc w:val="center"/>
            </w:pPr>
            <w:r>
              <w:rPr>
                <w:rFonts w:ascii="宋体" w:hAnsi="宋体" w:eastAsia="宋体"/>
                <w:sz w:val="16"/>
              </w:rPr>
              <w:t>得分</w:t>
            </w:r>
          </w:p>
        </w:tc>
      </w:tr>
      <w:tr w14:paraId="0F7086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6E3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7F0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89B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6A92C">
            <w:pPr>
              <w:jc w:val="center"/>
            </w:pPr>
            <w:r>
              <w:rPr>
                <w:rFonts w:ascii="宋体" w:hAnsi="宋体" w:eastAsia="宋体"/>
                <w:sz w:val="16"/>
              </w:rPr>
              <w:t>377.21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CE43E">
            <w:pPr>
              <w:jc w:val="center"/>
            </w:pPr>
            <w:r>
              <w:rPr>
                <w:rFonts w:ascii="宋体" w:hAnsi="宋体" w:eastAsia="宋体"/>
                <w:sz w:val="16"/>
              </w:rPr>
              <w:t>377.21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908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A0C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5D14">
            <w:pPr>
              <w:jc w:val="center"/>
            </w:pPr>
            <w:r>
              <w:rPr>
                <w:rFonts w:ascii="宋体" w:hAnsi="宋体" w:eastAsia="宋体"/>
                <w:sz w:val="16"/>
              </w:rPr>
              <w:t>10.00</w:t>
            </w:r>
          </w:p>
        </w:tc>
      </w:tr>
      <w:tr w14:paraId="69959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FC4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C65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390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3896B">
            <w:pPr>
              <w:jc w:val="center"/>
            </w:pPr>
            <w:r>
              <w:rPr>
                <w:rFonts w:ascii="宋体" w:hAnsi="宋体" w:eastAsia="宋体"/>
                <w:sz w:val="16"/>
              </w:rPr>
              <w:t>318.05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641AC">
            <w:pPr>
              <w:jc w:val="center"/>
            </w:pPr>
            <w:r>
              <w:rPr>
                <w:rFonts w:ascii="宋体" w:hAnsi="宋体" w:eastAsia="宋体"/>
                <w:sz w:val="16"/>
              </w:rPr>
              <w:t>318.05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1BC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708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2DA0">
            <w:pPr>
              <w:jc w:val="center"/>
            </w:pPr>
            <w:r>
              <w:rPr>
                <w:rFonts w:ascii="宋体" w:hAnsi="宋体" w:eastAsia="宋体"/>
                <w:sz w:val="16"/>
              </w:rPr>
              <w:t>—</w:t>
            </w:r>
          </w:p>
        </w:tc>
      </w:tr>
      <w:tr w14:paraId="71B575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E6F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3B4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F14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F4A44">
            <w:pPr>
              <w:jc w:val="center"/>
            </w:pPr>
            <w:r>
              <w:rPr>
                <w:rFonts w:ascii="宋体" w:hAnsi="宋体" w:eastAsia="宋体"/>
                <w:sz w:val="16"/>
              </w:rPr>
              <w:t>59.16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3E1E8">
            <w:pPr>
              <w:jc w:val="center"/>
            </w:pPr>
            <w:r>
              <w:rPr>
                <w:rFonts w:ascii="宋体" w:hAnsi="宋体" w:eastAsia="宋体"/>
                <w:sz w:val="16"/>
              </w:rPr>
              <w:t>59.16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CA4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A17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FA81F">
            <w:pPr>
              <w:jc w:val="center"/>
            </w:pPr>
            <w:r>
              <w:rPr>
                <w:rFonts w:ascii="宋体" w:hAnsi="宋体" w:eastAsia="宋体"/>
                <w:sz w:val="16"/>
              </w:rPr>
              <w:t>—</w:t>
            </w:r>
          </w:p>
        </w:tc>
      </w:tr>
      <w:tr w14:paraId="4AB9FE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E723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48CA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05FC35">
            <w:pPr>
              <w:jc w:val="center"/>
            </w:pPr>
            <w:r>
              <w:rPr>
                <w:rFonts w:ascii="宋体" w:hAnsi="宋体" w:eastAsia="宋体"/>
                <w:sz w:val="16"/>
              </w:rPr>
              <w:t>实际完成情况</w:t>
            </w:r>
          </w:p>
        </w:tc>
      </w:tr>
      <w:tr w14:paraId="63FAC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217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DF5CD">
            <w:pPr>
              <w:jc w:val="both"/>
            </w:pPr>
            <w:r>
              <w:rPr>
                <w:rFonts w:ascii="宋体" w:hAnsi="宋体" w:eastAsia="宋体"/>
                <w:sz w:val="16"/>
              </w:rPr>
              <w:t>2024年投入资金377.203818万元，用于支付5个项目占地占用税、草原补偿费、开垦费及植被恢复费，其中支付托里县自来水厂扩能增效建设项目占地信息及占用税105.84243万元、支付托里县自来水厂扩能增效建设项目征占用草原植被恢复费37.975275万元、支付托里县铁列克提边境检查站及执勤房建设项目占地信息及占用税17.541209万元、支付托里县第四水厂扩能增效建设项目占地信息及占用税3.58992万元、支付托里县第四水厂扩能提升改造建设项目征占用草原植被恢复费1.08万元、支付托里县污水处理厂中水回用配套设施工程占地信息及占用税144.431703万元、支付托里县污水处理厂中水回用配套设施工程占用草场补偿费0.76万元、支付托里县污水处理厂中水回用配套设施 工程占耕地开垦费0.50535万元、支付托里县自来水水厂扩能增效建设项目草原补偿费61.894635万元、支付托里县第四水厂扩能增效建设项目草原补偿费1.783296万元，托里县金都绿城</w:t>
            </w:r>
            <w:r>
              <w:rPr>
                <w:rFonts w:hint="eastAsia" w:ascii="宋体" w:hAnsi="宋体"/>
                <w:sz w:val="16"/>
                <w:lang w:eastAsia="zh-CN"/>
              </w:rPr>
              <w:t>防疫</w:t>
            </w:r>
            <w:r>
              <w:rPr>
                <w:rFonts w:ascii="宋体" w:hAnsi="宋体" w:eastAsia="宋体"/>
                <w:sz w:val="16"/>
              </w:rPr>
              <w:t>隔离点建设项目非法使用草原罚没1.8万元。以上项目实施后，加快托里县基础设施建设项目，提高公共设施服务水平和社会管理能力。单位满意度达95%，牧民满意度达95%。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F6C46B">
            <w:pPr>
              <w:jc w:val="both"/>
            </w:pPr>
            <w:r>
              <w:rPr>
                <w:rFonts w:ascii="宋体" w:hAnsi="宋体" w:eastAsia="宋体"/>
                <w:sz w:val="16"/>
              </w:rPr>
              <w:t>托里县市政基础设施配套建设项目占地占用税及草原补偿费预算资金377.203818万元，</w:t>
            </w:r>
            <w:r>
              <w:rPr>
                <w:rFonts w:hint="eastAsia" w:ascii="宋体" w:hAnsi="宋体"/>
                <w:sz w:val="16"/>
                <w:lang w:eastAsia="zh-CN"/>
              </w:rPr>
              <w:t>截至2024</w:t>
            </w:r>
            <w:r>
              <w:rPr>
                <w:rFonts w:ascii="宋体" w:hAnsi="宋体" w:eastAsia="宋体"/>
                <w:sz w:val="16"/>
              </w:rPr>
              <w:t>年12月31日已经完成支付5个项目占地占用税、30个人的草原补偿费、开垦费及植被恢复费，其中支付托里县自来水厂扩能增效建设项目占地信息及占用税105.84243万元、支付托里县自来水厂扩能增效建设项目征占用草原植被恢复费37.975275万元、支付托里县铁列克提边境检查站及执勤房建设项目占地信息及占用税17.541209万元、支付托里县第四水厂扩能增效建设项目占地信息及占用税3.58992万元、支付托里县第四水厂扩能提升改造建设项目征占用草原植被恢复费1.08万元、支付托里县污水处理厂中水回用配套设施工程占地信息及占用税144.431703万元、支付托里县污水处理厂中水回用配套设施工程占用草场补偿费0.76万元、支付托里县污水处理厂中水回用配套设施 工程占耕地开垦费0.50535万元、支付托里县自来水水厂扩能增效建设项目草原补偿费61.894635万元、支付托里县第四水厂扩能增效建设项目草原补偿费1.783296万元，托里县金都绿城</w:t>
            </w:r>
            <w:r>
              <w:rPr>
                <w:rFonts w:hint="eastAsia" w:ascii="宋体" w:hAnsi="宋体"/>
                <w:sz w:val="16"/>
                <w:lang w:eastAsia="zh-CN"/>
              </w:rPr>
              <w:t>防疫</w:t>
            </w:r>
            <w:r>
              <w:rPr>
                <w:rFonts w:ascii="宋体" w:hAnsi="宋体" w:eastAsia="宋体"/>
                <w:sz w:val="16"/>
              </w:rPr>
              <w:t>隔离点建设项目非法使用草原罚没1.8万元。以上项目实施后，加快托里县基础设施建设项目，提高公共设施服务水平和社会管理能力。牧民满意度达98.38%。</w:t>
            </w:r>
          </w:p>
        </w:tc>
      </w:tr>
      <w:tr w14:paraId="6526A3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91E3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5D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EA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13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3B7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EA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E3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88C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21C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86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839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53D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4CA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93B6">
            <w:pPr>
              <w:jc w:val="center"/>
            </w:pPr>
            <w:r>
              <w:rPr>
                <w:rFonts w:ascii="宋体" w:hAnsi="宋体" w:eastAsia="宋体"/>
                <w:sz w:val="16"/>
              </w:rPr>
              <w:t>偏差原因分析及改进措施</w:t>
            </w:r>
          </w:p>
        </w:tc>
      </w:tr>
      <w:tr w14:paraId="40D9AD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D73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C0F5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206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7BED7">
            <w:pPr>
              <w:jc w:val="center"/>
            </w:pPr>
            <w:r>
              <w:rPr>
                <w:rFonts w:ascii="宋体" w:hAnsi="宋体" w:eastAsia="宋体"/>
                <w:sz w:val="16"/>
              </w:rPr>
              <w:t>草原补偿人数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C8A24">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E9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A5F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34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0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27A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8E6EC">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6B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9E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AA41">
            <w:pPr>
              <w:jc w:val="center"/>
            </w:pPr>
          </w:p>
        </w:tc>
      </w:tr>
      <w:tr w14:paraId="34941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C2C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005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831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5871">
            <w:pPr>
              <w:jc w:val="center"/>
            </w:pPr>
            <w:r>
              <w:rPr>
                <w:rFonts w:ascii="宋体" w:hAnsi="宋体" w:eastAsia="宋体"/>
                <w:sz w:val="16"/>
              </w:rPr>
              <w:t>占地占用税项目个数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091C">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E7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96D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4A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A0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47CE">
            <w:pPr>
              <w:jc w:val="center"/>
            </w:pPr>
            <w:r>
              <w:rPr>
                <w:rFonts w:ascii="宋体" w:hAnsi="宋体" w:eastAsia="宋体"/>
                <w:sz w:val="16"/>
              </w:rPr>
              <w:t>正式材料,原始凭证,说明材料,工作资料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CEF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29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B8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C672">
            <w:pPr>
              <w:jc w:val="center"/>
            </w:pPr>
          </w:p>
        </w:tc>
      </w:tr>
      <w:tr w14:paraId="3D716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E63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8BF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96E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9800">
            <w:pPr>
              <w:jc w:val="center"/>
            </w:pPr>
            <w:r>
              <w:rPr>
                <w:rFonts w:ascii="宋体" w:hAnsi="宋体" w:eastAsia="宋体"/>
                <w:sz w:val="16"/>
              </w:rPr>
              <w:t>罚款应缴尽缴率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27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02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E06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CAE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70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2A95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E1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F1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2F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ABC1">
            <w:pPr>
              <w:jc w:val="center"/>
            </w:pPr>
          </w:p>
        </w:tc>
      </w:tr>
      <w:tr w14:paraId="2875FF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269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D8E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892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7C6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8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FD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C7E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65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FC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9F9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7B5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4F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185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C2FF">
            <w:pPr>
              <w:jc w:val="center"/>
            </w:pPr>
          </w:p>
        </w:tc>
      </w:tr>
      <w:tr w14:paraId="4C4D5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0D0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51D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FF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A63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3311">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9C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4A9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9E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7F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981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8C05D">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15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13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5955">
            <w:pPr>
              <w:jc w:val="center"/>
            </w:pPr>
          </w:p>
        </w:tc>
      </w:tr>
      <w:tr w14:paraId="25C1A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7AE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4EF5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C3F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FC47">
            <w:pPr>
              <w:jc w:val="center"/>
            </w:pPr>
            <w:r>
              <w:rPr>
                <w:rFonts w:ascii="宋体" w:hAnsi="宋体" w:eastAsia="宋体"/>
                <w:sz w:val="16"/>
              </w:rPr>
              <w:t>托里县自来水厂扩能增效建设项目占地信息及占用税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9326">
            <w:pPr>
              <w:jc w:val="center"/>
            </w:pPr>
            <w:r>
              <w:rPr>
                <w:rFonts w:ascii="宋体" w:hAnsi="宋体" w:eastAsia="宋体"/>
                <w:sz w:val="16"/>
              </w:rPr>
              <w:t>&lt;=105.84万元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46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55E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6DF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E1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4E25">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C17D">
            <w:pPr>
              <w:jc w:val="center"/>
            </w:pPr>
            <w:r>
              <w:rPr>
                <w:rFonts w:ascii="宋体" w:hAnsi="宋体" w:eastAsia="宋体"/>
                <w:sz w:val="16"/>
              </w:rPr>
              <w:t>=105.84万元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DD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FC5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4174">
            <w:pPr>
              <w:jc w:val="center"/>
            </w:pPr>
          </w:p>
        </w:tc>
      </w:tr>
      <w:tr w14:paraId="3F049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BC9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94C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C7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566D">
            <w:pPr>
              <w:jc w:val="center"/>
            </w:pPr>
            <w:r>
              <w:rPr>
                <w:rFonts w:ascii="宋体" w:hAnsi="宋体" w:eastAsia="宋体"/>
                <w:sz w:val="16"/>
              </w:rPr>
              <w:t>托里县铁列克提边境检查站及执勤房建设项目占地信息及占用税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453F">
            <w:pPr>
              <w:jc w:val="center"/>
            </w:pPr>
            <w:r>
              <w:rPr>
                <w:rFonts w:ascii="宋体" w:hAnsi="宋体" w:eastAsia="宋体"/>
                <w:sz w:val="16"/>
              </w:rPr>
              <w:t>&lt;=17.60万元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82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F51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ADD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03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FA3D">
            <w:pPr>
              <w:jc w:val="center"/>
            </w:pPr>
            <w:r>
              <w:rPr>
                <w:rFonts w:ascii="宋体" w:hAnsi="宋体" w:eastAsia="宋体"/>
                <w:sz w:val="16"/>
              </w:rPr>
              <w:t>原始凭证,工作资料,正式材料,说明材料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23D55">
            <w:pPr>
              <w:jc w:val="center"/>
            </w:pPr>
            <w:r>
              <w:rPr>
                <w:rFonts w:ascii="宋体" w:hAnsi="宋体" w:eastAsia="宋体"/>
                <w:sz w:val="16"/>
              </w:rPr>
              <w:t>=17.6万元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D7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D3A2">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7B0B8">
            <w:pPr>
              <w:jc w:val="center"/>
            </w:pPr>
          </w:p>
        </w:tc>
      </w:tr>
      <w:tr w14:paraId="47C403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FBC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C88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37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A3D3">
            <w:pPr>
              <w:jc w:val="center"/>
            </w:pPr>
            <w:r>
              <w:rPr>
                <w:rFonts w:ascii="宋体" w:hAnsi="宋体" w:eastAsia="宋体"/>
                <w:sz w:val="16"/>
              </w:rPr>
              <w:t>托里县第四水厂扩能增效建设项目占地信息及占用税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9ACC">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7E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4A8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710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1C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8BC6">
            <w:pPr>
              <w:jc w:val="center"/>
            </w:pPr>
            <w:r>
              <w:rPr>
                <w:rFonts w:ascii="宋体" w:hAnsi="宋体" w:eastAsia="宋体"/>
                <w:sz w:val="16"/>
              </w:rPr>
              <w:t>原始凭证,说明材料,工作资料,正式材料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BB06">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C9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3416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F076">
            <w:pPr>
              <w:jc w:val="center"/>
            </w:pPr>
          </w:p>
        </w:tc>
      </w:tr>
      <w:tr w14:paraId="616F0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483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36F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F98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A91D">
            <w:pPr>
              <w:jc w:val="center"/>
            </w:pPr>
            <w:r>
              <w:rPr>
                <w:rFonts w:ascii="宋体" w:hAnsi="宋体" w:eastAsia="宋体"/>
                <w:sz w:val="16"/>
              </w:rPr>
              <w:t>托里县污水处理厂中水回用配套设施工程占地信息及占用税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97AF">
            <w:pPr>
              <w:jc w:val="center"/>
            </w:pPr>
            <w:r>
              <w:rPr>
                <w:rFonts w:ascii="宋体" w:hAnsi="宋体" w:eastAsia="宋体"/>
                <w:sz w:val="16"/>
              </w:rPr>
              <w:t>&lt;=145万元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93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BAF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FBA9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6C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0CD1">
            <w:pPr>
              <w:jc w:val="center"/>
            </w:pPr>
            <w:r>
              <w:rPr>
                <w:rFonts w:ascii="宋体" w:hAnsi="宋体" w:eastAsia="宋体"/>
                <w:sz w:val="16"/>
              </w:rPr>
              <w:t>原始凭证,说明材料,工作资料,正式材料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C662">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A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98A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8817F">
            <w:pPr>
              <w:jc w:val="center"/>
            </w:pPr>
          </w:p>
        </w:tc>
      </w:tr>
      <w:tr w14:paraId="271A3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E3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95F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7BF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06B45">
            <w:pPr>
              <w:jc w:val="center"/>
            </w:pPr>
            <w:r>
              <w:rPr>
                <w:rFonts w:ascii="宋体" w:hAnsi="宋体" w:eastAsia="宋体"/>
                <w:sz w:val="16"/>
              </w:rPr>
              <w:t>支付托里县自来水水厂扩能增效建设项目草原补偿费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3E5B4">
            <w:pPr>
              <w:jc w:val="center"/>
            </w:pPr>
            <w:r>
              <w:rPr>
                <w:rFonts w:ascii="宋体" w:hAnsi="宋体" w:eastAsia="宋体"/>
                <w:sz w:val="16"/>
              </w:rPr>
              <w:t>&lt;=61.89万元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D9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7F52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2F3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70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EC44">
            <w:pPr>
              <w:jc w:val="center"/>
            </w:pPr>
            <w:r>
              <w:rPr>
                <w:rFonts w:ascii="宋体" w:hAnsi="宋体" w:eastAsia="宋体"/>
                <w:sz w:val="16"/>
              </w:rPr>
              <w:t>原始凭证,说明材料,工作资料,正式材料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0258">
            <w:pPr>
              <w:jc w:val="center"/>
            </w:pPr>
            <w:r>
              <w:rPr>
                <w:rFonts w:ascii="宋体" w:hAnsi="宋体" w:eastAsia="宋体"/>
                <w:sz w:val="16"/>
              </w:rPr>
              <w:t>=61.89万元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F2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6DB6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C616">
            <w:pPr>
              <w:jc w:val="center"/>
            </w:pPr>
          </w:p>
        </w:tc>
      </w:tr>
      <w:tr w14:paraId="7A143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4E4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C4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66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D7849">
            <w:pPr>
              <w:jc w:val="center"/>
            </w:pPr>
            <w:r>
              <w:rPr>
                <w:rFonts w:ascii="宋体" w:hAnsi="宋体" w:eastAsia="宋体"/>
                <w:sz w:val="16"/>
              </w:rPr>
              <w:t>托里县第四水厂扩能增效建设项目草原补偿费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CC2BD">
            <w:pPr>
              <w:jc w:val="center"/>
            </w:pPr>
            <w:r>
              <w:rPr>
                <w:rFonts w:ascii="宋体" w:hAnsi="宋体" w:eastAsia="宋体"/>
                <w:sz w:val="16"/>
              </w:rPr>
              <w:t>&lt;=1.78万元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66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3F4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E40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F9E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1355">
            <w:pPr>
              <w:jc w:val="center"/>
            </w:pPr>
            <w:r>
              <w:rPr>
                <w:rFonts w:ascii="宋体" w:hAnsi="宋体" w:eastAsia="宋体"/>
                <w:sz w:val="16"/>
              </w:rPr>
              <w:t>原始凭证,说明材料,工作资料,正式材料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51027">
            <w:pPr>
              <w:jc w:val="center"/>
            </w:pPr>
            <w:r>
              <w:rPr>
                <w:rFonts w:ascii="宋体" w:hAnsi="宋体" w:eastAsia="宋体"/>
                <w:sz w:val="16"/>
              </w:rPr>
              <w:t>=1.78万元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74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C8D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25D6">
            <w:pPr>
              <w:jc w:val="center"/>
            </w:pPr>
          </w:p>
        </w:tc>
      </w:tr>
      <w:tr w14:paraId="1DBE6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D46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45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F5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F5AA">
            <w:pPr>
              <w:jc w:val="center"/>
            </w:pPr>
            <w:r>
              <w:rPr>
                <w:rFonts w:ascii="宋体" w:hAnsi="宋体" w:eastAsia="宋体"/>
                <w:sz w:val="16"/>
              </w:rPr>
              <w:t>托里县自来水厂扩能增效建设项目征占用草原植被恢复费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A37B">
            <w:pPr>
              <w:jc w:val="center"/>
            </w:pPr>
            <w:r>
              <w:rPr>
                <w:rFonts w:ascii="宋体" w:hAnsi="宋体" w:eastAsia="宋体"/>
                <w:sz w:val="16"/>
              </w:rPr>
              <w:t>&lt;=37.98万元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03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2C5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8C6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BEB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6AD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A2DA">
            <w:pPr>
              <w:jc w:val="center"/>
            </w:pPr>
            <w:r>
              <w:rPr>
                <w:rFonts w:ascii="宋体" w:hAnsi="宋体" w:eastAsia="宋体"/>
                <w:sz w:val="16"/>
              </w:rPr>
              <w:t>=37.98万元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68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78F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006C">
            <w:pPr>
              <w:jc w:val="center"/>
            </w:pPr>
          </w:p>
        </w:tc>
      </w:tr>
      <w:tr w14:paraId="7279B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B85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43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DCA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CF2A1">
            <w:pPr>
              <w:jc w:val="center"/>
            </w:pPr>
            <w:r>
              <w:rPr>
                <w:rFonts w:ascii="宋体" w:hAnsi="宋体" w:eastAsia="宋体"/>
                <w:sz w:val="16"/>
              </w:rPr>
              <w:t>托里县第四水厂扩能提升改造建设项目征占用草原植被恢复费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CD27">
            <w:pPr>
              <w:jc w:val="center"/>
            </w:pPr>
            <w:r>
              <w:rPr>
                <w:rFonts w:ascii="宋体" w:hAnsi="宋体" w:eastAsia="宋体"/>
                <w:sz w:val="16"/>
              </w:rPr>
              <w:t>&lt;=1.08万元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E1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7236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CA1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2F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B85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0AFF">
            <w:pPr>
              <w:jc w:val="center"/>
            </w:pPr>
            <w:r>
              <w:rPr>
                <w:rFonts w:ascii="宋体" w:hAnsi="宋体" w:eastAsia="宋体"/>
                <w:sz w:val="16"/>
              </w:rPr>
              <w: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80E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7AC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5EA0">
            <w:pPr>
              <w:jc w:val="center"/>
            </w:pPr>
          </w:p>
        </w:tc>
      </w:tr>
      <w:tr w14:paraId="33471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003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36A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6A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3772">
            <w:pPr>
              <w:jc w:val="center"/>
            </w:pPr>
            <w:r>
              <w:rPr>
                <w:rFonts w:ascii="宋体" w:hAnsi="宋体" w:eastAsia="宋体"/>
                <w:sz w:val="16"/>
              </w:rPr>
              <w:t>托里县污水处理厂中水回用配套设施工程占用草场补偿费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063B">
            <w:pPr>
              <w:jc w:val="center"/>
            </w:pPr>
            <w:r>
              <w:rPr>
                <w:rFonts w:ascii="宋体" w:hAnsi="宋体" w:eastAsia="宋体"/>
                <w:sz w:val="16"/>
              </w:rPr>
              <w:t>&lt;=0.76万元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50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4A1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CE2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D8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FF4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53A1">
            <w:pPr>
              <w:jc w:val="center"/>
            </w:pPr>
            <w:r>
              <w:rPr>
                <w:rFonts w:ascii="宋体" w:hAnsi="宋体" w:eastAsia="宋体"/>
                <w:sz w:val="16"/>
              </w:rPr>
              <w:t>=0.76万元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D1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50E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0C2F2">
            <w:pPr>
              <w:jc w:val="center"/>
            </w:pPr>
          </w:p>
        </w:tc>
      </w:tr>
      <w:tr w14:paraId="3F51D0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CAB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72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716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70E2">
            <w:pPr>
              <w:jc w:val="center"/>
            </w:pPr>
            <w:r>
              <w:rPr>
                <w:rFonts w:ascii="宋体" w:hAnsi="宋体" w:eastAsia="宋体"/>
                <w:sz w:val="16"/>
              </w:rPr>
              <w:t>托里县污水处理厂中水回用配套设施工程占耕地开垦费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7C8F">
            <w:pPr>
              <w:jc w:val="center"/>
            </w:pPr>
            <w:r>
              <w:rPr>
                <w:rFonts w:ascii="宋体" w:hAnsi="宋体" w:eastAsia="宋体"/>
                <w:sz w:val="16"/>
              </w:rPr>
              <w:t>&lt;=0.51万元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05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903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BD2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D2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509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FA1D">
            <w:pPr>
              <w:jc w:val="center"/>
            </w:pPr>
            <w:r>
              <w:rPr>
                <w:rFonts w:ascii="宋体" w:hAnsi="宋体" w:eastAsia="宋体"/>
                <w:sz w:val="16"/>
              </w:rPr>
              <w:t>=0.51万元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E8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88D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65BB4">
            <w:pPr>
              <w:jc w:val="center"/>
            </w:pPr>
          </w:p>
        </w:tc>
      </w:tr>
      <w:tr w14:paraId="19946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71A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55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06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5972">
            <w:pPr>
              <w:jc w:val="center"/>
            </w:pPr>
            <w:r>
              <w:rPr>
                <w:rFonts w:ascii="宋体" w:hAnsi="宋体" w:eastAsia="宋体"/>
                <w:sz w:val="16"/>
              </w:rPr>
              <w:t>托里县金都绿城</w:t>
            </w:r>
            <w:r>
              <w:rPr>
                <w:rFonts w:hint="eastAsia" w:ascii="宋体" w:hAnsi="宋体"/>
                <w:sz w:val="16"/>
                <w:lang w:eastAsia="zh-CN"/>
              </w:rPr>
              <w:t>防疫</w:t>
            </w:r>
            <w:r>
              <w:rPr>
                <w:rFonts w:ascii="宋体" w:hAnsi="宋体" w:eastAsia="宋体"/>
                <w:sz w:val="16"/>
              </w:rPr>
              <w:t>隔离点建设项目非法使用草原罚没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0FBC">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E4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28D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7359">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C5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72D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68B1">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8E7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5E24">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5383">
            <w:pPr>
              <w:jc w:val="center"/>
            </w:pPr>
          </w:p>
        </w:tc>
      </w:tr>
      <w:tr w14:paraId="115621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919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05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106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5379A">
            <w:pPr>
              <w:jc w:val="center"/>
            </w:pPr>
            <w:r>
              <w:rPr>
                <w:rFonts w:ascii="宋体" w:hAnsi="宋体" w:eastAsia="宋体"/>
                <w:sz w:val="16"/>
              </w:rPr>
              <w:t>提高公共设施服务水平和社会管理能力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263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82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5538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0A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04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31A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80D1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9D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4D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FAE3">
            <w:pPr>
              <w:jc w:val="center"/>
            </w:pPr>
          </w:p>
        </w:tc>
      </w:tr>
      <w:tr w14:paraId="73B881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FF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5A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59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17BC">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62E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C5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8ED3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3B7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01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D22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A113">
            <w:pPr>
              <w:jc w:val="center"/>
            </w:pPr>
            <w:r>
              <w:rPr>
                <w:rFonts w:ascii="宋体" w:hAnsi="宋体" w:eastAsia="宋体"/>
                <w:sz w:val="16"/>
              </w:rPr>
              <w:t>=98.38%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8D15">
            <w:pPr>
              <w:jc w:val="center"/>
            </w:pPr>
            <w:r>
              <w:rPr>
                <w:rFonts w:ascii="宋体" w:hAnsi="宋体" w:eastAsia="宋体"/>
                <w:sz w:val="16"/>
              </w:rPr>
              <w:t>103.56%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EA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851C">
            <w:pPr>
              <w:jc w:val="center"/>
            </w:pPr>
            <w:r>
              <w:rPr>
                <w:rFonts w:ascii="宋体" w:hAnsi="宋体" w:eastAsia="宋体"/>
                <w:sz w:val="16"/>
              </w:rPr>
              <w:t>偏差原因：年初设定的满意度目标值较低，导致实际完成值超过预期，改进措施：结合项目实际情况，合理设定满意度目标值。</w:t>
            </w:r>
          </w:p>
        </w:tc>
      </w:tr>
      <w:tr w14:paraId="6789FAF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3829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49EA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1CC6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EB2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FA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2251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874B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A056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EB7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A53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C90BAD"/>
        </w:tc>
      </w:tr>
    </w:tbl>
    <w:p w14:paraId="5CBFB66A">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1"/>
        <w:gridCol w:w="776"/>
        <w:gridCol w:w="604"/>
        <w:gridCol w:w="604"/>
        <w:gridCol w:w="612"/>
        <w:gridCol w:w="604"/>
        <w:gridCol w:w="612"/>
        <w:gridCol w:w="696"/>
        <w:gridCol w:w="776"/>
        <w:gridCol w:w="696"/>
        <w:gridCol w:w="630"/>
      </w:tblGrid>
      <w:tr w14:paraId="5C21DD3D">
        <w:tblPrEx>
          <w:tblCellMar>
            <w:top w:w="0" w:type="dxa"/>
            <w:left w:w="108" w:type="dxa"/>
            <w:bottom w:w="0" w:type="dxa"/>
            <w:right w:w="108" w:type="dxa"/>
          </w:tblCellMar>
        </w:tblPrEx>
        <w:tc>
          <w:tcPr>
            <w:tcW w:w="8848" w:type="dxa"/>
            <w:gridSpan w:val="14"/>
            <w:vAlign w:val="center"/>
          </w:tcPr>
          <w:p w14:paraId="720C9118">
            <w:pPr>
              <w:jc w:val="center"/>
            </w:pPr>
            <w:r>
              <w:rPr>
                <w:rFonts w:ascii="宋体" w:hAnsi="宋体" w:eastAsia="宋体"/>
                <w:sz w:val="24"/>
              </w:rPr>
              <w:t>项目支出绩效自评表</w:t>
            </w:r>
          </w:p>
        </w:tc>
      </w:tr>
      <w:tr w14:paraId="16517473">
        <w:tblPrEx>
          <w:tblCellMar>
            <w:top w:w="0" w:type="dxa"/>
            <w:left w:w="108" w:type="dxa"/>
            <w:bottom w:w="0" w:type="dxa"/>
            <w:right w:w="108" w:type="dxa"/>
          </w:tblCellMar>
        </w:tblPrEx>
        <w:tc>
          <w:tcPr>
            <w:tcW w:w="8848" w:type="dxa"/>
            <w:gridSpan w:val="14"/>
            <w:vAlign w:val="center"/>
          </w:tcPr>
          <w:p w14:paraId="44C96131">
            <w:pPr>
              <w:jc w:val="center"/>
            </w:pPr>
            <w:r>
              <w:rPr>
                <w:rFonts w:ascii="宋体" w:hAnsi="宋体" w:eastAsia="宋体"/>
                <w:sz w:val="24"/>
              </w:rPr>
              <w:t>(2024年度)</w:t>
            </w:r>
          </w:p>
        </w:tc>
      </w:tr>
      <w:tr w14:paraId="335AE1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F6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B4D622">
            <w:pPr>
              <w:jc w:val="center"/>
            </w:pPr>
            <w:r>
              <w:rPr>
                <w:rFonts w:ascii="宋体" w:hAnsi="宋体" w:eastAsia="宋体"/>
                <w:sz w:val="16"/>
              </w:rPr>
              <w:t>托里县市政基础设施配套项目（质保金）</w:t>
            </w:r>
          </w:p>
        </w:tc>
      </w:tr>
      <w:tr w14:paraId="3B2ABF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AF4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B201B4">
            <w:pPr>
              <w:jc w:val="center"/>
            </w:pPr>
            <w:r>
              <w:rPr>
                <w:rFonts w:ascii="宋体" w:hAnsi="宋体" w:eastAsia="宋体"/>
                <w:sz w:val="16"/>
              </w:rPr>
              <w:t>托里县住房和城乡建设局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19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13127A">
            <w:pPr>
              <w:jc w:val="center"/>
            </w:pPr>
            <w:r>
              <w:rPr>
                <w:rFonts w:ascii="宋体" w:hAnsi="宋体" w:eastAsia="宋体"/>
                <w:sz w:val="16"/>
              </w:rPr>
              <w:t>托里县住房和城乡建设局</w:t>
            </w:r>
          </w:p>
        </w:tc>
      </w:tr>
      <w:tr w14:paraId="41B8E8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B0C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D17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75F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A17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5AB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285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B23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EB58">
            <w:pPr>
              <w:jc w:val="center"/>
            </w:pPr>
            <w:r>
              <w:rPr>
                <w:rFonts w:ascii="宋体" w:hAnsi="宋体" w:eastAsia="宋体"/>
                <w:sz w:val="16"/>
              </w:rPr>
              <w:t>得分</w:t>
            </w:r>
          </w:p>
        </w:tc>
      </w:tr>
      <w:tr w14:paraId="6A40BC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028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EE8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B2F3C">
            <w:pPr>
              <w:jc w:val="center"/>
            </w:pPr>
            <w:r>
              <w:rPr>
                <w:rFonts w:ascii="宋体" w:hAnsi="宋体" w:eastAsia="宋体"/>
                <w:sz w:val="16"/>
              </w:rPr>
              <w:t>2.98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3F424">
            <w:pPr>
              <w:jc w:val="center"/>
            </w:pPr>
            <w:r>
              <w:rPr>
                <w:rFonts w:ascii="宋体" w:hAnsi="宋体" w:eastAsia="宋体"/>
                <w:sz w:val="16"/>
              </w:rPr>
              <w:t>21.23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89725">
            <w:pPr>
              <w:jc w:val="center"/>
            </w:pPr>
            <w:r>
              <w:rPr>
                <w:rFonts w:ascii="宋体" w:hAnsi="宋体" w:eastAsia="宋体"/>
                <w:sz w:val="16"/>
              </w:rPr>
              <w:t>21.23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C89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2CA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9174">
            <w:pPr>
              <w:jc w:val="center"/>
            </w:pPr>
            <w:r>
              <w:rPr>
                <w:rFonts w:ascii="宋体" w:hAnsi="宋体" w:eastAsia="宋体"/>
                <w:sz w:val="16"/>
              </w:rPr>
              <w:t>10.00</w:t>
            </w:r>
          </w:p>
        </w:tc>
      </w:tr>
      <w:tr w14:paraId="696B8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F62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28F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46222">
            <w:pPr>
              <w:jc w:val="center"/>
            </w:pPr>
            <w:r>
              <w:rPr>
                <w:rFonts w:ascii="宋体" w:hAnsi="宋体" w:eastAsia="宋体"/>
                <w:sz w:val="16"/>
              </w:rPr>
              <w:t>2.98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B8F1D">
            <w:pPr>
              <w:jc w:val="center"/>
            </w:pPr>
            <w:r>
              <w:rPr>
                <w:rFonts w:ascii="宋体" w:hAnsi="宋体" w:eastAsia="宋体"/>
                <w:sz w:val="16"/>
              </w:rPr>
              <w:t>21.23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963EE">
            <w:pPr>
              <w:jc w:val="center"/>
            </w:pPr>
            <w:r>
              <w:rPr>
                <w:rFonts w:ascii="宋体" w:hAnsi="宋体" w:eastAsia="宋体"/>
                <w:sz w:val="16"/>
              </w:rPr>
              <w:t>21.23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3FC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2D3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6C64E">
            <w:pPr>
              <w:jc w:val="center"/>
            </w:pPr>
            <w:r>
              <w:rPr>
                <w:rFonts w:ascii="宋体" w:hAnsi="宋体" w:eastAsia="宋体"/>
                <w:sz w:val="16"/>
              </w:rPr>
              <w:t>—</w:t>
            </w:r>
          </w:p>
        </w:tc>
      </w:tr>
      <w:tr w14:paraId="3F789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A08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A2E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F99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5E3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BA8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618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79D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1431">
            <w:pPr>
              <w:jc w:val="center"/>
            </w:pPr>
            <w:r>
              <w:rPr>
                <w:rFonts w:ascii="宋体" w:hAnsi="宋体" w:eastAsia="宋体"/>
                <w:sz w:val="16"/>
              </w:rPr>
              <w:t>—</w:t>
            </w:r>
          </w:p>
        </w:tc>
      </w:tr>
      <w:tr w14:paraId="7ADA7D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FD9F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5AEB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F8198D">
            <w:pPr>
              <w:jc w:val="center"/>
            </w:pPr>
            <w:r>
              <w:rPr>
                <w:rFonts w:ascii="宋体" w:hAnsi="宋体" w:eastAsia="宋体"/>
                <w:sz w:val="16"/>
              </w:rPr>
              <w:t>实际完成情况</w:t>
            </w:r>
          </w:p>
        </w:tc>
      </w:tr>
      <w:tr w14:paraId="0C178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A84F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CDB50E">
            <w:pPr>
              <w:jc w:val="both"/>
            </w:pPr>
            <w:r>
              <w:rPr>
                <w:rFonts w:ascii="宋体" w:hAnsi="宋体" w:eastAsia="宋体"/>
                <w:sz w:val="16"/>
              </w:rPr>
              <w:t>项目资金21.225825万元，用于支付塔城地区托里县民乐园小区等18个小区2022年老旧小区改造配套基础设施建设项目质保金2.98万元，塔城地区托里县民乐园小区等18个小区2022年老旧小区改造配套基础设施建设项目（内配套）二期质保金10.85万元，托里县2017年城市基础设施改造提升建设项目（花岗岩路沿石及铺地石）质保金5.099925万元、托里县城建局所需购置垃圾箱及三轮摩托车项目（质保金）2.2959万元。项目质量合格率达到100%，支付项目质保金，落实项目工程在缺陷责任期内的维修责任，提高施工单位管理水平，有效保证工程质量。项目建设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BE7EC7">
            <w:pPr>
              <w:jc w:val="both"/>
            </w:pPr>
            <w:r>
              <w:rPr>
                <w:rFonts w:ascii="宋体" w:hAnsi="宋体" w:eastAsia="宋体"/>
                <w:sz w:val="16"/>
              </w:rPr>
              <w:t>托里县市政基础设施配套项目（质保金）预算资金21.225825万元，</w:t>
            </w:r>
            <w:r>
              <w:rPr>
                <w:rFonts w:hint="eastAsia" w:ascii="宋体" w:hAnsi="宋体"/>
                <w:sz w:val="16"/>
                <w:lang w:eastAsia="zh-CN"/>
              </w:rPr>
              <w:t>截至2024</w:t>
            </w:r>
            <w:r>
              <w:rPr>
                <w:rFonts w:ascii="宋体" w:hAnsi="宋体" w:eastAsia="宋体"/>
                <w:sz w:val="16"/>
              </w:rPr>
              <w:t>年12月31日已经完成支付项目资金21.225825万元，用于支付塔城地区托里县民乐园小区等18个小区2022年老旧小区改造配套基础设施建设项目质保金2.98万元，塔城地区托里县民乐园小区等18个小区2022年老旧小区改造配套基础设施建设项目（内配套）二期质保金10.85万元，托里县2017年城市基础设施改造提升建设项目（花岗岩路沿石及铺地石）质保金5.099925万元、托里县城建局所需购置垃圾箱及三轮摩托车项目（质保金）2.2959万元。项目质量合格率达到100%，支付项目质保金，落实项目工程在缺陷责任期内的维修责任，提高施工单位管理水平，有效保证工程质量。项目建设单位满意度达到97.5%。</w:t>
            </w:r>
          </w:p>
        </w:tc>
      </w:tr>
      <w:tr w14:paraId="704EDA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B93E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DA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BE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07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0F5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FF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5F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A9C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FB5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9C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0CE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3A4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F5A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2A7D">
            <w:pPr>
              <w:jc w:val="center"/>
            </w:pPr>
            <w:r>
              <w:rPr>
                <w:rFonts w:ascii="宋体" w:hAnsi="宋体" w:eastAsia="宋体"/>
                <w:sz w:val="16"/>
              </w:rPr>
              <w:t>偏差原因分析及改进措施</w:t>
            </w:r>
          </w:p>
        </w:tc>
      </w:tr>
      <w:tr w14:paraId="1EACDD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F23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0A2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D0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5F47">
            <w:pPr>
              <w:jc w:val="center"/>
            </w:pPr>
            <w:r>
              <w:rPr>
                <w:rFonts w:ascii="宋体" w:hAnsi="宋体" w:eastAsia="宋体"/>
                <w:sz w:val="16"/>
              </w:rPr>
              <w:t>支付质保金项目数量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DECA">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013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4E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FE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64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503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94B3">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5E7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E36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727A">
            <w:pPr>
              <w:jc w:val="center"/>
            </w:pPr>
          </w:p>
        </w:tc>
      </w:tr>
      <w:tr w14:paraId="7617BA2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1B4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9A4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D26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6C16">
            <w:pPr>
              <w:jc w:val="center"/>
            </w:pPr>
            <w:r>
              <w:rPr>
                <w:rFonts w:ascii="宋体" w:hAnsi="宋体" w:eastAsia="宋体"/>
                <w:sz w:val="16"/>
              </w:rPr>
              <w:t>质保金支付合规率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BA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DC7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727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0E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0C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4B1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67D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CE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60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4627">
            <w:pPr>
              <w:jc w:val="center"/>
            </w:pPr>
          </w:p>
        </w:tc>
      </w:tr>
      <w:tr w14:paraId="6BAC3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247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A05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E0E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AEE94">
            <w:pPr>
              <w:jc w:val="center"/>
            </w:pPr>
            <w:r>
              <w:rPr>
                <w:rFonts w:ascii="宋体" w:hAnsi="宋体" w:eastAsia="宋体"/>
                <w:sz w:val="16"/>
              </w:rPr>
              <w:t>项目质量合格率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16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66C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CC2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7E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96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61B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7D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C3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75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1AFB">
            <w:pPr>
              <w:jc w:val="center"/>
            </w:pPr>
          </w:p>
        </w:tc>
      </w:tr>
      <w:tr w14:paraId="7D17A8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5CE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037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2E4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77FE8">
            <w:pPr>
              <w:jc w:val="center"/>
            </w:pPr>
            <w:r>
              <w:rPr>
                <w:rFonts w:ascii="宋体" w:hAnsi="宋体" w:eastAsia="宋体"/>
                <w:sz w:val="16"/>
              </w:rPr>
              <w:t>质保金支付完成时间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786C">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DD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325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D8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A6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2EDF">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0C80">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40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10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2F0C5">
            <w:pPr>
              <w:jc w:val="center"/>
            </w:pPr>
          </w:p>
        </w:tc>
      </w:tr>
      <w:tr w14:paraId="05C7A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33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144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C9D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871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C1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A5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657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AC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2F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9BC6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23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C1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87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7140">
            <w:pPr>
              <w:jc w:val="center"/>
            </w:pPr>
          </w:p>
        </w:tc>
      </w:tr>
      <w:tr w14:paraId="70B29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1A8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BC94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2BEA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B863">
            <w:pPr>
              <w:jc w:val="center"/>
            </w:pPr>
            <w:r>
              <w:rPr>
                <w:rFonts w:ascii="宋体" w:hAnsi="宋体" w:eastAsia="宋体"/>
                <w:sz w:val="16"/>
              </w:rPr>
              <w:t>塔城地区托里县民乐园小区等18个小区2022年老旧小区改造配套基础设施建设项目质保金金额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B1EF">
            <w:pPr>
              <w:jc w:val="center"/>
            </w:pPr>
            <w:r>
              <w:rPr>
                <w:rFonts w:ascii="宋体" w:hAnsi="宋体" w:eastAsia="宋体"/>
                <w:sz w:val="16"/>
              </w:rPr>
              <w:t>&lt;=2.98万元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CA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892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69E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72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19DE">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73F7">
            <w:pPr>
              <w:jc w:val="center"/>
            </w:pPr>
            <w:r>
              <w:rPr>
                <w:rFonts w:ascii="宋体" w:hAnsi="宋体" w:eastAsia="宋体"/>
                <w:sz w:val="16"/>
              </w:rPr>
              <w:t>=2.98万元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F9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D0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BA64">
            <w:pPr>
              <w:jc w:val="center"/>
            </w:pPr>
          </w:p>
        </w:tc>
      </w:tr>
      <w:tr w14:paraId="45891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0B0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B5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12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8A9B">
            <w:pPr>
              <w:jc w:val="center"/>
            </w:pPr>
            <w:r>
              <w:rPr>
                <w:rFonts w:ascii="宋体" w:hAnsi="宋体" w:eastAsia="宋体"/>
                <w:sz w:val="16"/>
              </w:rPr>
              <w:t>塔城地区托里县民乐园小区等18个小区2022年老旧小区改造配套基础设施建设项目（内配套）二期质保金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EE75">
            <w:pPr>
              <w:jc w:val="center"/>
            </w:pPr>
            <w:r>
              <w:rPr>
                <w:rFonts w:ascii="宋体" w:hAnsi="宋体" w:eastAsia="宋体"/>
                <w:sz w:val="16"/>
              </w:rPr>
              <w:t>&lt;=10.85万元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9C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700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52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00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62FE">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7142C">
            <w:pPr>
              <w:jc w:val="center"/>
            </w:pPr>
            <w:r>
              <w:rPr>
                <w:rFonts w:ascii="宋体" w:hAnsi="宋体" w:eastAsia="宋体"/>
                <w:sz w:val="16"/>
              </w:rPr>
              <w:t>=10.85万元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E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3A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06E8">
            <w:pPr>
              <w:jc w:val="center"/>
            </w:pPr>
          </w:p>
        </w:tc>
      </w:tr>
      <w:tr w14:paraId="5F91C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254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E83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295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6579">
            <w:pPr>
              <w:jc w:val="center"/>
            </w:pPr>
            <w:r>
              <w:rPr>
                <w:rFonts w:ascii="宋体" w:hAnsi="宋体" w:eastAsia="宋体"/>
                <w:sz w:val="16"/>
              </w:rPr>
              <w:t>托里县2017年城市基础设施改造提升建设项目（花岗岩路沿石及铺地石）质保金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A74E7">
            <w:pPr>
              <w:jc w:val="center"/>
            </w:pPr>
            <w:r>
              <w:rPr>
                <w:rFonts w:ascii="宋体" w:hAnsi="宋体" w:eastAsia="宋体"/>
                <w:sz w:val="16"/>
              </w:rPr>
              <w:t>&lt;=5.10万元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3B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F1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2D4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AB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567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BEC8">
            <w:pPr>
              <w:jc w:val="center"/>
            </w:pPr>
            <w:r>
              <w:rPr>
                <w:rFonts w:ascii="宋体" w:hAnsi="宋体" w:eastAsia="宋体"/>
                <w:sz w:val="16"/>
              </w:rPr>
              <w:t>=5.1万元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8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704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5B33">
            <w:pPr>
              <w:jc w:val="center"/>
            </w:pPr>
          </w:p>
        </w:tc>
      </w:tr>
      <w:tr w14:paraId="51B54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341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4AF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D06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2729">
            <w:pPr>
              <w:jc w:val="center"/>
            </w:pPr>
            <w:r>
              <w:rPr>
                <w:rFonts w:ascii="宋体" w:hAnsi="宋体" w:eastAsia="宋体"/>
                <w:sz w:val="16"/>
              </w:rPr>
              <w:t>托里县城建局所需购置垃圾箱及三轮摩托车项目（质保金）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09E7">
            <w:pPr>
              <w:jc w:val="center"/>
            </w:pPr>
            <w:r>
              <w:rPr>
                <w:rFonts w:ascii="宋体" w:hAnsi="宋体" w:eastAsia="宋体"/>
                <w:sz w:val="16"/>
              </w:rPr>
              <w:t>&lt;=2.30万元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92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7C2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DA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8F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0A9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8D46">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84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AC6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D5B5">
            <w:pPr>
              <w:jc w:val="center"/>
            </w:pPr>
          </w:p>
        </w:tc>
      </w:tr>
      <w:tr w14:paraId="5613B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26B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ACB6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AD8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2B20">
            <w:pPr>
              <w:jc w:val="center"/>
            </w:pPr>
            <w:r>
              <w:rPr>
                <w:rFonts w:ascii="宋体" w:hAnsi="宋体" w:eastAsia="宋体"/>
                <w:sz w:val="16"/>
              </w:rPr>
              <w:t>提高施工单位管理水平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727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500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444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CA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9C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601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A1C6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3C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73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EB91">
            <w:pPr>
              <w:jc w:val="center"/>
            </w:pPr>
          </w:p>
        </w:tc>
      </w:tr>
      <w:tr w14:paraId="11FAD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511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F7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169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1CCB">
            <w:pPr>
              <w:jc w:val="center"/>
            </w:pPr>
            <w:r>
              <w:rPr>
                <w:rFonts w:ascii="宋体" w:hAnsi="宋体" w:eastAsia="宋体"/>
                <w:sz w:val="16"/>
              </w:rPr>
              <w:t>保证工程质量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EAB3">
            <w:pPr>
              <w:jc w:val="center"/>
            </w:pP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52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9604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97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15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BF59">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9133">
            <w:pPr>
              <w:jc w:val="center"/>
            </w:pPr>
            <w:r>
              <w:rPr>
                <w:rFonts w:ascii="宋体" w:hAnsi="宋体" w:eastAsia="宋体"/>
                <w:sz w:val="16"/>
              </w:rPr>
              <w:tab/>
            </w: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2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44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B95A">
            <w:pPr>
              <w:jc w:val="center"/>
            </w:pPr>
          </w:p>
        </w:tc>
      </w:tr>
      <w:tr w14:paraId="6CD5A8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5F9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36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BD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29DE">
            <w:pPr>
              <w:jc w:val="center"/>
            </w:pPr>
            <w:r>
              <w:rPr>
                <w:rFonts w:ascii="宋体" w:hAnsi="宋体" w:eastAsia="宋体"/>
                <w:sz w:val="16"/>
              </w:rPr>
              <w:t>项目建设单位满意度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F9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9A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595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B1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79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114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52643">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E8B0">
            <w:pPr>
              <w:jc w:val="center"/>
            </w:pPr>
            <w:r>
              <w:rPr>
                <w:rFonts w:ascii="宋体" w:hAnsi="宋体" w:eastAsia="宋体"/>
                <w:sz w:val="16"/>
              </w:rPr>
              <w:t>102.63%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C4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5002">
            <w:pPr>
              <w:jc w:val="center"/>
            </w:pPr>
            <w:r>
              <w:rPr>
                <w:rFonts w:ascii="宋体" w:hAnsi="宋体" w:eastAsia="宋体"/>
                <w:sz w:val="16"/>
              </w:rPr>
              <w:t>偏差原因：年初设定的满意度目标值较低，导致实际完成值超过预期，改进措施：结合项目实际情况，合理设定满意度目标值。</w:t>
            </w:r>
          </w:p>
        </w:tc>
      </w:tr>
      <w:tr w14:paraId="737D7B8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1E77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23ED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E74C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9A51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71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901E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BA07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642B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931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5310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DA08A4"/>
        </w:tc>
      </w:tr>
    </w:tbl>
    <w:p w14:paraId="77DCAD27">
      <w:r>
        <w:br w:type="page"/>
      </w:r>
    </w:p>
    <w:tbl>
      <w:tblPr>
        <w:tblStyle w:val="9"/>
        <w:tblW w:w="0" w:type="auto"/>
        <w:tblInd w:w="0" w:type="dxa"/>
        <w:tblLayout w:type="autofit"/>
        <w:tblCellMar>
          <w:top w:w="0" w:type="dxa"/>
          <w:left w:w="108" w:type="dxa"/>
          <w:bottom w:w="0" w:type="dxa"/>
          <w:right w:w="108" w:type="dxa"/>
        </w:tblCellMar>
      </w:tblPr>
      <w:tblGrid>
        <w:gridCol w:w="550"/>
        <w:gridCol w:w="416"/>
        <w:gridCol w:w="416"/>
        <w:gridCol w:w="1816"/>
        <w:gridCol w:w="776"/>
        <w:gridCol w:w="417"/>
        <w:gridCol w:w="417"/>
        <w:gridCol w:w="484"/>
        <w:gridCol w:w="417"/>
        <w:gridCol w:w="484"/>
        <w:gridCol w:w="776"/>
        <w:gridCol w:w="776"/>
        <w:gridCol w:w="696"/>
        <w:gridCol w:w="619"/>
      </w:tblGrid>
      <w:tr w14:paraId="6FEB7055">
        <w:tc>
          <w:tcPr>
            <w:tcW w:w="9060" w:type="dxa"/>
            <w:gridSpan w:val="14"/>
            <w:vAlign w:val="center"/>
          </w:tcPr>
          <w:p w14:paraId="3A1FC47E">
            <w:pPr>
              <w:jc w:val="center"/>
            </w:pPr>
            <w:bookmarkStart w:id="0" w:name="_GoBack"/>
            <w:r>
              <w:rPr>
                <w:rFonts w:ascii="宋体" w:hAnsi="宋体" w:eastAsia="宋体"/>
                <w:sz w:val="24"/>
              </w:rPr>
              <w:t>项目支出绩效自评表</w:t>
            </w:r>
            <w:bookmarkEnd w:id="0"/>
          </w:p>
        </w:tc>
      </w:tr>
      <w:tr w14:paraId="4E81EC77">
        <w:tblPrEx>
          <w:tblCellMar>
            <w:top w:w="0" w:type="dxa"/>
            <w:left w:w="108" w:type="dxa"/>
            <w:bottom w:w="0" w:type="dxa"/>
            <w:right w:w="108" w:type="dxa"/>
          </w:tblCellMar>
        </w:tblPrEx>
        <w:tc>
          <w:tcPr>
            <w:tcW w:w="9060" w:type="dxa"/>
            <w:gridSpan w:val="14"/>
            <w:vAlign w:val="center"/>
          </w:tcPr>
          <w:p w14:paraId="5D42B172">
            <w:pPr>
              <w:jc w:val="center"/>
            </w:pPr>
            <w:r>
              <w:rPr>
                <w:rFonts w:ascii="宋体" w:hAnsi="宋体" w:eastAsia="宋体"/>
                <w:sz w:val="24"/>
              </w:rPr>
              <w:t>(2024年度)</w:t>
            </w:r>
          </w:p>
        </w:tc>
      </w:tr>
      <w:tr w14:paraId="7D4CF015">
        <w:tblPrEx>
          <w:tblCellMar>
            <w:top w:w="0" w:type="dxa"/>
            <w:left w:w="108" w:type="dxa"/>
            <w:bottom w:w="0" w:type="dxa"/>
            <w:right w:w="108" w:type="dxa"/>
          </w:tblCellMar>
        </w:tblPrEx>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45B60142">
            <w:pPr>
              <w:jc w:val="center"/>
            </w:pPr>
            <w:r>
              <w:rPr>
                <w:rFonts w:ascii="宋体" w:hAnsi="宋体" w:eastAsia="宋体"/>
                <w:sz w:val="16"/>
              </w:rPr>
              <w:t>项目名称</w:t>
            </w:r>
          </w:p>
        </w:tc>
        <w:tc>
          <w:tcPr>
            <w:tcW w:w="851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DA853F">
            <w:pPr>
              <w:jc w:val="center"/>
            </w:pPr>
            <w:r>
              <w:rPr>
                <w:rFonts w:ascii="宋体" w:hAnsi="宋体" w:eastAsia="宋体"/>
                <w:sz w:val="16"/>
              </w:rPr>
              <w:t>亚行贷款塔城边境城镇发展项目托里县子项目前期费</w:t>
            </w:r>
          </w:p>
        </w:tc>
      </w:tr>
      <w:tr w14:paraId="5491F658">
        <w:tblPrEx>
          <w:tblCellMar>
            <w:top w:w="0" w:type="dxa"/>
            <w:left w:w="108" w:type="dxa"/>
            <w:bottom w:w="0" w:type="dxa"/>
            <w:right w:w="108" w:type="dxa"/>
          </w:tblCellMar>
        </w:tblPrEx>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26FE130C">
            <w:pPr>
              <w:jc w:val="center"/>
            </w:pPr>
            <w:r>
              <w:rPr>
                <w:rFonts w:ascii="宋体" w:hAnsi="宋体" w:eastAsia="宋体"/>
                <w:sz w:val="16"/>
              </w:rPr>
              <w:t>主管部门</w:t>
            </w:r>
          </w:p>
        </w:tc>
        <w:tc>
          <w:tcPr>
            <w:tcW w:w="425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7D1601">
            <w:pPr>
              <w:jc w:val="center"/>
            </w:pPr>
            <w:r>
              <w:rPr>
                <w:rFonts w:ascii="宋体" w:hAnsi="宋体" w:eastAsia="宋体"/>
                <w:sz w:val="16"/>
              </w:rPr>
              <w:t>托里县住房和城乡建设局</w:t>
            </w:r>
          </w:p>
        </w:tc>
        <w:tc>
          <w:tcPr>
            <w:tcW w:w="9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E013C">
            <w:pPr>
              <w:jc w:val="center"/>
            </w:pPr>
            <w:r>
              <w:rPr>
                <w:rFonts w:ascii="宋体" w:hAnsi="宋体" w:eastAsia="宋体"/>
                <w:sz w:val="16"/>
              </w:rPr>
              <w:t>实施单位</w:t>
            </w:r>
          </w:p>
        </w:tc>
        <w:tc>
          <w:tcPr>
            <w:tcW w:w="335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34C7F0">
            <w:pPr>
              <w:jc w:val="center"/>
            </w:pPr>
            <w:r>
              <w:rPr>
                <w:rFonts w:ascii="宋体" w:hAnsi="宋体" w:eastAsia="宋体"/>
                <w:sz w:val="16"/>
              </w:rPr>
              <w:t>托里县住房和城乡建设局</w:t>
            </w:r>
          </w:p>
        </w:tc>
      </w:tr>
      <w:tr w14:paraId="03DA281B">
        <w:tblPrEx>
          <w:tblCellMar>
            <w:top w:w="0" w:type="dxa"/>
            <w:left w:w="108" w:type="dxa"/>
            <w:bottom w:w="0" w:type="dxa"/>
            <w:right w:w="108" w:type="dxa"/>
          </w:tblCellMar>
        </w:tblPrEx>
        <w:tc>
          <w:tcPr>
            <w:tcW w:w="5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2B9B9">
            <w:pPr>
              <w:jc w:val="center"/>
            </w:pPr>
            <w:r>
              <w:rPr>
                <w:rFonts w:ascii="宋体" w:hAnsi="宋体" w:eastAsia="宋体"/>
                <w:sz w:val="16"/>
              </w:rPr>
              <w:t>项目资金 （万元）</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4B429">
            <w:pPr>
              <w:jc w:val="center"/>
            </w:pPr>
          </w:p>
        </w:tc>
        <w:tc>
          <w:tcPr>
            <w:tcW w:w="25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C364A">
            <w:pPr>
              <w:jc w:val="center"/>
            </w:pPr>
            <w:r>
              <w:rPr>
                <w:rFonts w:ascii="宋体" w:hAnsi="宋体" w:eastAsia="宋体"/>
                <w:sz w:val="16"/>
              </w:rPr>
              <w:t>年初预算数</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920A6">
            <w:pPr>
              <w:jc w:val="center"/>
            </w:pPr>
            <w:r>
              <w:rPr>
                <w:rFonts w:ascii="宋体" w:hAnsi="宋体" w:eastAsia="宋体"/>
                <w:sz w:val="16"/>
              </w:rPr>
              <w:t>全年预算数</w:t>
            </w:r>
          </w:p>
        </w:tc>
        <w:tc>
          <w:tcPr>
            <w:tcW w:w="9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99A88">
            <w:pPr>
              <w:jc w:val="center"/>
            </w:pPr>
            <w:r>
              <w:rPr>
                <w:rFonts w:ascii="宋体" w:hAnsi="宋体" w:eastAsia="宋体"/>
                <w:sz w:val="16"/>
              </w:rPr>
              <w:t>全年执行数</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50CB5">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C5507">
            <w:pPr>
              <w:jc w:val="center"/>
            </w:pPr>
            <w:r>
              <w:rPr>
                <w:rFonts w:ascii="宋体" w:hAnsi="宋体" w:eastAsia="宋体"/>
                <w:sz w:val="16"/>
              </w:rPr>
              <w:t>执行率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D50A5E4">
            <w:pPr>
              <w:jc w:val="center"/>
            </w:pPr>
            <w:r>
              <w:rPr>
                <w:rFonts w:ascii="宋体" w:hAnsi="宋体" w:eastAsia="宋体"/>
                <w:sz w:val="16"/>
              </w:rPr>
              <w:t>得分</w:t>
            </w:r>
          </w:p>
        </w:tc>
      </w:tr>
      <w:tr w14:paraId="4FA9017F">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3272D0AF"/>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FF4CE">
            <w:pPr>
              <w:jc w:val="center"/>
            </w:pPr>
            <w:r>
              <w:rPr>
                <w:rFonts w:ascii="宋体" w:hAnsi="宋体" w:eastAsia="宋体"/>
                <w:sz w:val="16"/>
              </w:rPr>
              <w:t>年度资金总额</w:t>
            </w:r>
          </w:p>
        </w:tc>
        <w:tc>
          <w:tcPr>
            <w:tcW w:w="25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24874">
            <w:pPr>
              <w:jc w:val="center"/>
            </w:pPr>
            <w:r>
              <w:rPr>
                <w:rFonts w:ascii="宋体" w:hAnsi="宋体" w:eastAsia="宋体"/>
                <w:sz w:val="16"/>
              </w:rPr>
              <w:t>68.75</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90B70">
            <w:pPr>
              <w:jc w:val="center"/>
            </w:pPr>
            <w:r>
              <w:rPr>
                <w:rFonts w:ascii="宋体" w:hAnsi="宋体" w:eastAsia="宋体"/>
                <w:sz w:val="16"/>
              </w:rPr>
              <w:t>68.75</w:t>
            </w:r>
          </w:p>
        </w:tc>
        <w:tc>
          <w:tcPr>
            <w:tcW w:w="9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92DCC">
            <w:pPr>
              <w:jc w:val="center"/>
            </w:pPr>
            <w:r>
              <w:rPr>
                <w:rFonts w:ascii="宋体" w:hAnsi="宋体" w:eastAsia="宋体"/>
                <w:sz w:val="16"/>
              </w:rPr>
              <w:t>68.75</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9E124">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39E1D">
            <w:pPr>
              <w:jc w:val="center"/>
            </w:pPr>
            <w:r>
              <w:rPr>
                <w:rFonts w:ascii="宋体" w:hAnsi="宋体" w:eastAsia="宋体"/>
                <w:sz w:val="16"/>
              </w:rPr>
              <w:t>100.00%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31AA859">
            <w:pPr>
              <w:jc w:val="center"/>
            </w:pPr>
            <w:r>
              <w:rPr>
                <w:rFonts w:ascii="宋体" w:hAnsi="宋体" w:eastAsia="宋体"/>
                <w:sz w:val="16"/>
              </w:rPr>
              <w:t>10.00</w:t>
            </w:r>
          </w:p>
        </w:tc>
      </w:tr>
      <w:tr w14:paraId="7CF98388">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55091998"/>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F975E">
            <w:pPr>
              <w:jc w:val="center"/>
            </w:pPr>
            <w:r>
              <w:rPr>
                <w:rFonts w:ascii="宋体" w:hAnsi="宋体" w:eastAsia="宋体"/>
                <w:sz w:val="16"/>
              </w:rPr>
              <w:t>其中：当年财政拨款</w:t>
            </w:r>
          </w:p>
        </w:tc>
        <w:tc>
          <w:tcPr>
            <w:tcW w:w="25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8685A">
            <w:pPr>
              <w:jc w:val="center"/>
            </w:pPr>
            <w:r>
              <w:rPr>
                <w:rFonts w:ascii="宋体" w:hAnsi="宋体" w:eastAsia="宋体"/>
                <w:sz w:val="16"/>
              </w:rPr>
              <w:t>68.75</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E4B50">
            <w:pPr>
              <w:jc w:val="center"/>
            </w:pPr>
            <w:r>
              <w:rPr>
                <w:rFonts w:ascii="宋体" w:hAnsi="宋体" w:eastAsia="宋体"/>
                <w:sz w:val="16"/>
              </w:rPr>
              <w:t>68.75</w:t>
            </w:r>
          </w:p>
        </w:tc>
        <w:tc>
          <w:tcPr>
            <w:tcW w:w="9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31F04">
            <w:pPr>
              <w:jc w:val="center"/>
            </w:pPr>
            <w:r>
              <w:rPr>
                <w:rFonts w:ascii="宋体" w:hAnsi="宋体" w:eastAsia="宋体"/>
                <w:sz w:val="16"/>
              </w:rPr>
              <w:t>68.75</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62FE3">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3C0F2">
            <w:pPr>
              <w:jc w:val="center"/>
            </w:pPr>
            <w:r>
              <w:rPr>
                <w:rFonts w:ascii="宋体" w:hAnsi="宋体" w:eastAsia="宋体"/>
                <w:sz w:val="16"/>
              </w:rPr>
              <w:t>—</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30C7595">
            <w:pPr>
              <w:jc w:val="center"/>
            </w:pPr>
            <w:r>
              <w:rPr>
                <w:rFonts w:ascii="宋体" w:hAnsi="宋体" w:eastAsia="宋体"/>
                <w:sz w:val="16"/>
              </w:rPr>
              <w:t>—</w:t>
            </w:r>
          </w:p>
        </w:tc>
      </w:tr>
      <w:tr w14:paraId="21F028D9">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3E7C0904"/>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BD852">
            <w:pPr>
              <w:jc w:val="center"/>
            </w:pPr>
            <w:r>
              <w:rPr>
                <w:rFonts w:ascii="宋体" w:hAnsi="宋体" w:eastAsia="宋体"/>
                <w:sz w:val="16"/>
              </w:rPr>
              <w:t xml:space="preserve">  其他资金</w:t>
            </w:r>
          </w:p>
        </w:tc>
        <w:tc>
          <w:tcPr>
            <w:tcW w:w="25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0E318">
            <w:pPr>
              <w:jc w:val="center"/>
            </w:pPr>
            <w:r>
              <w:rPr>
                <w:rFonts w:ascii="宋体" w:hAnsi="宋体" w:eastAsia="宋体"/>
                <w:sz w:val="16"/>
              </w:rPr>
              <w:t>0.00</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8FFA0">
            <w:pPr>
              <w:jc w:val="center"/>
            </w:pPr>
            <w:r>
              <w:rPr>
                <w:rFonts w:ascii="宋体" w:hAnsi="宋体" w:eastAsia="宋体"/>
                <w:sz w:val="16"/>
              </w:rPr>
              <w:t>0.00</w:t>
            </w:r>
          </w:p>
        </w:tc>
        <w:tc>
          <w:tcPr>
            <w:tcW w:w="9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40435">
            <w:pPr>
              <w:jc w:val="center"/>
            </w:pPr>
            <w:r>
              <w:rPr>
                <w:rFonts w:ascii="宋体" w:hAnsi="宋体" w:eastAsia="宋体"/>
                <w:sz w:val="16"/>
              </w:rPr>
              <w:t>0.00</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FFABE">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341CC">
            <w:pPr>
              <w:jc w:val="center"/>
            </w:pPr>
            <w:r>
              <w:rPr>
                <w:rFonts w:ascii="宋体" w:hAnsi="宋体" w:eastAsia="宋体"/>
                <w:sz w:val="16"/>
              </w:rPr>
              <w:t>—</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305850C">
            <w:pPr>
              <w:jc w:val="center"/>
            </w:pPr>
            <w:r>
              <w:rPr>
                <w:rFonts w:ascii="宋体" w:hAnsi="宋体" w:eastAsia="宋体"/>
                <w:sz w:val="16"/>
              </w:rPr>
              <w:t>—</w:t>
            </w:r>
          </w:p>
        </w:tc>
      </w:tr>
      <w:tr w14:paraId="7AE1D93D">
        <w:tblPrEx>
          <w:tblCellMar>
            <w:top w:w="0" w:type="dxa"/>
            <w:left w:w="108" w:type="dxa"/>
            <w:bottom w:w="0" w:type="dxa"/>
            <w:right w:w="108" w:type="dxa"/>
          </w:tblCellMar>
        </w:tblPrEx>
        <w:tc>
          <w:tcPr>
            <w:tcW w:w="5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EC7D9">
            <w:pPr>
              <w:jc w:val="center"/>
            </w:pPr>
            <w:r>
              <w:rPr>
                <w:rFonts w:ascii="宋体" w:hAnsi="宋体" w:eastAsia="宋体"/>
                <w:sz w:val="16"/>
              </w:rPr>
              <w:t>年度总体目标</w:t>
            </w:r>
          </w:p>
        </w:tc>
        <w:tc>
          <w:tcPr>
            <w:tcW w:w="474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623DAA">
            <w:pPr>
              <w:jc w:val="center"/>
            </w:pPr>
            <w:r>
              <w:rPr>
                <w:rFonts w:ascii="宋体" w:hAnsi="宋体" w:eastAsia="宋体"/>
                <w:sz w:val="16"/>
              </w:rPr>
              <w:t>预期目标</w:t>
            </w:r>
          </w:p>
        </w:tc>
        <w:tc>
          <w:tcPr>
            <w:tcW w:w="376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7D460B">
            <w:pPr>
              <w:jc w:val="center"/>
            </w:pPr>
            <w:r>
              <w:rPr>
                <w:rFonts w:ascii="宋体" w:hAnsi="宋体" w:eastAsia="宋体"/>
                <w:sz w:val="16"/>
              </w:rPr>
              <w:t>实际完成情况</w:t>
            </w:r>
          </w:p>
        </w:tc>
      </w:tr>
      <w:tr w14:paraId="4399927B">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380A3ADC"/>
        </w:tc>
        <w:tc>
          <w:tcPr>
            <w:tcW w:w="474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26A1F7">
            <w:pPr>
              <w:jc w:val="both"/>
            </w:pPr>
            <w:r>
              <w:rPr>
                <w:rFonts w:ascii="宋体" w:hAnsi="宋体" w:eastAsia="宋体"/>
                <w:sz w:val="16"/>
              </w:rPr>
              <w:t>项目资金68.758744万元，用于支付亚行贷款塔城边境城镇发展项目托里县子项目7个标包招标代理费，其中，亚洲开发银行贷款新疆塔城边境城镇发展项目托里县外环路（K0+00~K5+200）土建工程CTL01标包招标代理费9.459156万元，亚洲开发银行贷款新疆塔城边境城镇发展项目托里县城镇基础设施养护设备ETL01标包招标代理费9.260348万元，亚洲开发银行贷款新疆塔城边境城镇发展项目托里县环卫养护设备ETL02标包招标代理费8.476448万元，亚洲开发银行贷款新疆塔城边境城镇发展项目托里县道路除雪设备ETL03标包招标代理费9.388万元，亚洲开发银行贷款新疆塔城边境城镇发展项目托里县道路养护设备ETL04标包招标代理费8.934万元，亚洲开发银行贷款新疆塔城边境城镇发展项目托里县城镇消防设备ETL05标包招标代理费4.015913万元，亚洲开发银行贷款新疆塔城边境城镇发展项目托里县5.6公里外环路K8+456.39-K14+090.50标段标包招标代理费18.703309万元</w:t>
            </w:r>
            <w:r>
              <w:rPr>
                <w:rFonts w:hint="eastAsia" w:ascii="宋体" w:hAnsi="宋体"/>
                <w:sz w:val="16"/>
                <w:lang w:eastAsia="zh-CN"/>
              </w:rPr>
              <w:t>。</w:t>
            </w:r>
            <w:r>
              <w:rPr>
                <w:rFonts w:ascii="宋体" w:hAnsi="宋体" w:eastAsia="宋体"/>
                <w:sz w:val="16"/>
              </w:rPr>
              <w:t>通过项目的实施加快托里县基础设施建设项目，创造宜居宜业环境，提高公共设施服务水平和社会管理能力，有效推进区域统筹发展，全面提高交通等方面的保障能力，实现基本公共服务均等化。受益居民满意度达到95%。</w:t>
            </w:r>
          </w:p>
        </w:tc>
        <w:tc>
          <w:tcPr>
            <w:tcW w:w="376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D14AE2">
            <w:pPr>
              <w:jc w:val="both"/>
            </w:pPr>
            <w:r>
              <w:rPr>
                <w:rFonts w:ascii="宋体" w:hAnsi="宋体" w:eastAsia="宋体"/>
                <w:sz w:val="16"/>
              </w:rPr>
              <w:t>项目资金68.758744万元，用于支付亚行贷款塔城边境城镇发展项目托里县子项目7个标包招标代理费，其中，亚洲开发银行贷款新疆塔城边境城镇发展项目托里县外环路（K0+00~K5+200）土建工程CTL01标包招标代理费9.459156万元，亚洲开发银行贷款新疆塔城边境城镇发展项目托里县城镇基础设施养护设备ETL01标包招标代理费9.260348万元， 亚洲开发银行贷款新疆塔城边境城镇发展项目托里县环卫养护设备ETL02标包招标代理费8.476448万元，亚洲开发银行贷款新疆塔城边境城镇发展项目托里县道路除雪设备ETL03标包招标代理费9.388万元，亚洲开发银行贷款新疆塔城边境城镇发展项目托里县道路养护设备ETL04标包招标代理费8.934万元，亚洲开发银行贷款新疆塔城边境城镇发展项目托里县城镇消防设备ETL05标包招标代理费4.015913万元，亚洲开发银行贷款新疆塔城边境城镇发展项目托里县5.6公里外环路K8+456.39-K14+090.50标段标包招标代理费18.703309万元， 通过项目的实施加快托里县基础设施建设项目，创造宜居宜业环境，提高公共设施服务水平和社会管理能力，有效推进区域统筹发展，全面提高交通等方面的保障能力，实现基本公共服务均等化。受益居民满意度达到98.63%。</w:t>
            </w:r>
          </w:p>
        </w:tc>
      </w:tr>
      <w:tr w14:paraId="3DDCE0CA">
        <w:tblPrEx>
          <w:tblCellMar>
            <w:top w:w="0" w:type="dxa"/>
            <w:left w:w="108" w:type="dxa"/>
            <w:bottom w:w="0" w:type="dxa"/>
            <w:right w:w="108" w:type="dxa"/>
          </w:tblCellMar>
        </w:tblPrEx>
        <w:tc>
          <w:tcPr>
            <w:tcW w:w="550" w:type="dxa"/>
            <w:tcBorders>
              <w:top w:val="single" w:color="auto" w:sz="10" w:space="0"/>
              <w:left w:val="single" w:color="auto" w:sz="10" w:space="0"/>
              <w:bottom w:val="single" w:color="auto" w:sz="10" w:space="0"/>
              <w:right w:val="single" w:color="auto" w:sz="10" w:space="0"/>
              <w:insideV w:val="single" w:sz="10" w:space="0"/>
            </w:tcBorders>
          </w:tcPr>
          <w:p w14:paraId="493E3CF8"/>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3EFCD217">
            <w:pPr>
              <w:jc w:val="center"/>
            </w:pPr>
            <w:r>
              <w:rPr>
                <w:rFonts w:ascii="宋体" w:hAnsi="宋体" w:eastAsia="宋体"/>
                <w:sz w:val="16"/>
              </w:rPr>
              <w:t>一级指标</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40FF953A">
            <w:pPr>
              <w:jc w:val="center"/>
            </w:pPr>
            <w:r>
              <w:rPr>
                <w:rFonts w:ascii="宋体" w:hAnsi="宋体" w:eastAsia="宋体"/>
                <w:sz w:val="16"/>
              </w:rPr>
              <w:t>二级指标</w:t>
            </w:r>
          </w:p>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24D1F9D3">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86F489">
            <w:pPr>
              <w:jc w:val="center"/>
            </w:pPr>
            <w:r>
              <w:rPr>
                <w:rFonts w:ascii="宋体" w:hAnsi="宋体" w:eastAsia="宋体"/>
                <w:sz w:val="16"/>
              </w:rPr>
              <w:t>指标值</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5876082E">
            <w:pPr>
              <w:jc w:val="center"/>
            </w:pPr>
            <w:r>
              <w:rPr>
                <w:rFonts w:ascii="宋体" w:hAnsi="宋体" w:eastAsia="宋体"/>
                <w:sz w:val="16"/>
              </w:rPr>
              <w:t>指标值设定依据</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05DB00E6">
            <w:pPr>
              <w:jc w:val="center"/>
            </w:pPr>
            <w:r>
              <w:rPr>
                <w:rFonts w:ascii="宋体" w:hAnsi="宋体" w:eastAsia="宋体"/>
                <w:sz w:val="16"/>
              </w:rPr>
              <w:t>上年完成情况</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49A94F55">
            <w:pPr>
              <w:jc w:val="center"/>
            </w:pPr>
            <w:r>
              <w:rPr>
                <w:rFonts w:ascii="宋体" w:hAnsi="宋体" w:eastAsia="宋体"/>
                <w:sz w:val="16"/>
              </w:rPr>
              <w:t>指标分值权重</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2FE18DC4">
            <w:pPr>
              <w:jc w:val="center"/>
            </w:pPr>
            <w:r>
              <w:rPr>
                <w:rFonts w:ascii="宋体" w:hAnsi="宋体" w:eastAsia="宋体"/>
                <w:sz w:val="16"/>
              </w:rPr>
              <w:t>指标赋分规则</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37F2B4C0">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E33559">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C23A06">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A87275">
            <w:pPr>
              <w:jc w:val="center"/>
            </w:pPr>
            <w:r>
              <w:rPr>
                <w:rFonts w:ascii="宋体" w:hAnsi="宋体" w:eastAsia="宋体"/>
                <w:sz w:val="16"/>
              </w:rPr>
              <w:t>指标得分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5A57B59">
            <w:pPr>
              <w:jc w:val="center"/>
            </w:pPr>
            <w:r>
              <w:rPr>
                <w:rFonts w:ascii="宋体" w:hAnsi="宋体" w:eastAsia="宋体"/>
                <w:sz w:val="16"/>
              </w:rPr>
              <w:t>偏差原因分析及改进措施</w:t>
            </w:r>
          </w:p>
        </w:tc>
      </w:tr>
      <w:tr w14:paraId="7556E737">
        <w:tblPrEx>
          <w:tblCellMar>
            <w:top w:w="0" w:type="dxa"/>
            <w:left w:w="108" w:type="dxa"/>
            <w:bottom w:w="0" w:type="dxa"/>
            <w:right w:w="108" w:type="dxa"/>
          </w:tblCellMar>
        </w:tblPrEx>
        <w:tc>
          <w:tcPr>
            <w:tcW w:w="5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AC596">
            <w:pPr>
              <w:jc w:val="center"/>
            </w:pPr>
            <w:r>
              <w:rPr>
                <w:rFonts w:ascii="宋体" w:hAnsi="宋体" w:eastAsia="宋体"/>
                <w:sz w:val="16"/>
              </w:rPr>
              <w:t>年度绩效指标完成情况</w:t>
            </w:r>
          </w:p>
        </w:tc>
        <w:tc>
          <w:tcPr>
            <w:tcW w:w="4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F58B4">
            <w:pPr>
              <w:jc w:val="center"/>
            </w:pPr>
            <w:r>
              <w:rPr>
                <w:rFonts w:ascii="宋体" w:hAnsi="宋体" w:eastAsia="宋体"/>
                <w:sz w:val="16"/>
              </w:rPr>
              <w:t>产出指标</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4427C683">
            <w:pPr>
              <w:jc w:val="center"/>
            </w:pPr>
            <w:r>
              <w:rPr>
                <w:rFonts w:ascii="宋体" w:hAnsi="宋体" w:eastAsia="宋体"/>
                <w:sz w:val="16"/>
              </w:rPr>
              <w:t>数量指标</w:t>
            </w:r>
          </w:p>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2DC814B3">
            <w:pPr>
              <w:jc w:val="center"/>
            </w:pPr>
            <w:r>
              <w:rPr>
                <w:rFonts w:ascii="宋体" w:hAnsi="宋体" w:eastAsia="宋体"/>
                <w:sz w:val="16"/>
              </w:rPr>
              <w:t>支付招标代理费标包数量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E708002">
            <w:pPr>
              <w:jc w:val="center"/>
            </w:pPr>
            <w:r>
              <w:rPr>
                <w:rFonts w:ascii="宋体" w:hAnsi="宋体" w:eastAsia="宋体"/>
                <w:sz w:val="16"/>
              </w:rPr>
              <w:t>&gt;=7个</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3D45446B">
            <w:pPr>
              <w:jc w:val="center"/>
            </w:pPr>
            <w:r>
              <w:rPr>
                <w:rFonts w:ascii="宋体" w:hAnsi="宋体" w:eastAsia="宋体"/>
                <w:sz w:val="16"/>
              </w:rPr>
              <w:t>计划标准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4E119A31">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66A22076">
            <w:pPr>
              <w:jc w:val="center"/>
            </w:pPr>
            <w:r>
              <w:rPr>
                <w:rFonts w:ascii="宋体" w:hAnsi="宋体" w:eastAsia="宋体"/>
                <w:sz w:val="16"/>
              </w:rPr>
              <w:t>15</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17424380">
            <w:pPr>
              <w:jc w:val="center"/>
            </w:pPr>
            <w:r>
              <w:rPr>
                <w:rFonts w:ascii="宋体" w:hAnsi="宋体" w:eastAsia="宋体"/>
                <w:sz w:val="16"/>
              </w:rPr>
              <w:t>按照完成比例赋分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4EC90226">
            <w:pPr>
              <w:jc w:val="center"/>
            </w:pPr>
            <w:r>
              <w:rPr>
                <w:rFonts w:ascii="宋体" w:hAnsi="宋体" w:eastAsia="宋体"/>
                <w:sz w:val="16"/>
              </w:rPr>
              <w:t>正式材料,工作资料,原始凭证,说明材料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8DD647">
            <w:pPr>
              <w:jc w:val="center"/>
            </w:pPr>
            <w:r>
              <w:rPr>
                <w:rFonts w:ascii="宋体" w:hAnsi="宋体" w:eastAsia="宋体"/>
                <w:sz w:val="16"/>
              </w:rPr>
              <w:t>=7个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5D72DE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98D40F">
            <w:pPr>
              <w:jc w:val="center"/>
            </w:pPr>
            <w:r>
              <w:rPr>
                <w:rFonts w:ascii="宋体" w:hAnsi="宋体" w:eastAsia="宋体"/>
                <w:sz w:val="16"/>
              </w:rPr>
              <w:t>15</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911F2C8">
            <w:pPr>
              <w:jc w:val="center"/>
            </w:pPr>
          </w:p>
        </w:tc>
      </w:tr>
      <w:tr w14:paraId="1CEBEE0A">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0949846C"/>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5AD52509"/>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1E0759F1">
            <w:pPr>
              <w:jc w:val="center"/>
            </w:pPr>
            <w:r>
              <w:rPr>
                <w:rFonts w:ascii="宋体" w:hAnsi="宋体" w:eastAsia="宋体"/>
                <w:sz w:val="16"/>
              </w:rPr>
              <w:t>质量指标</w:t>
            </w:r>
          </w:p>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75593334">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0F148C">
            <w:pPr>
              <w:jc w:val="center"/>
            </w:pPr>
            <w:r>
              <w:rPr>
                <w:rFonts w:ascii="宋体" w:hAnsi="宋体" w:eastAsia="宋体"/>
                <w:sz w:val="16"/>
              </w:rPr>
              <w:t>=100%</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39360E7C">
            <w:pPr>
              <w:jc w:val="center"/>
            </w:pPr>
            <w:r>
              <w:rPr>
                <w:rFonts w:ascii="宋体" w:hAnsi="宋体" w:eastAsia="宋体"/>
                <w:sz w:val="16"/>
              </w:rPr>
              <w:t>计划标准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776F0AB1">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56FBDC6E">
            <w:pPr>
              <w:jc w:val="center"/>
            </w:pPr>
            <w:r>
              <w:rPr>
                <w:rFonts w:ascii="宋体" w:hAnsi="宋体" w:eastAsia="宋体"/>
                <w:sz w:val="16"/>
              </w:rPr>
              <w:t>15</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24EA95B6">
            <w:pPr>
              <w:jc w:val="center"/>
            </w:pPr>
            <w:r>
              <w:rPr>
                <w:rFonts w:ascii="宋体" w:hAnsi="宋体" w:eastAsia="宋体"/>
                <w:sz w:val="16"/>
              </w:rPr>
              <w:t>按照完成比例赋分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4368FFAF">
            <w:pPr>
              <w:jc w:val="center"/>
            </w:pPr>
            <w:r>
              <w:rPr>
                <w:rFonts w:ascii="宋体" w:hAnsi="宋体" w:eastAsia="宋体"/>
                <w:sz w:val="16"/>
              </w:rPr>
              <w:t>正式材料,工作资料,原始凭证,说明材料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24F69D1">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90931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9E9FA5">
            <w:pPr>
              <w:jc w:val="center"/>
            </w:pPr>
            <w:r>
              <w:rPr>
                <w:rFonts w:ascii="宋体" w:hAnsi="宋体" w:eastAsia="宋体"/>
                <w:sz w:val="16"/>
              </w:rPr>
              <w:t>15</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A9D20AF">
            <w:pPr>
              <w:jc w:val="center"/>
            </w:pPr>
          </w:p>
        </w:tc>
      </w:tr>
      <w:tr w14:paraId="6CC8E13D">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3FA26D74"/>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44CD5C88"/>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38B462F1">
            <w:pPr>
              <w:jc w:val="center"/>
            </w:pPr>
            <w:r>
              <w:rPr>
                <w:rFonts w:ascii="宋体" w:hAnsi="宋体" w:eastAsia="宋体"/>
                <w:sz w:val="16"/>
              </w:rPr>
              <w:t>时效指标</w:t>
            </w:r>
          </w:p>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6522D4F6">
            <w:pPr>
              <w:jc w:val="center"/>
            </w:pPr>
            <w:r>
              <w:rPr>
                <w:rFonts w:ascii="宋体" w:hAnsi="宋体" w:eastAsia="宋体"/>
                <w:sz w:val="16"/>
              </w:rPr>
              <w:t>资金支付完成时间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7207606">
            <w:pPr>
              <w:jc w:val="center"/>
            </w:pPr>
            <w:r>
              <w:rPr>
                <w:rFonts w:ascii="宋体" w:hAnsi="宋体" w:eastAsia="宋体"/>
                <w:sz w:val="16"/>
              </w:rPr>
              <w:t>2024年12月28日</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50DCBA3F">
            <w:pPr>
              <w:jc w:val="center"/>
            </w:pPr>
            <w:r>
              <w:rPr>
                <w:rFonts w:ascii="宋体" w:hAnsi="宋体" w:eastAsia="宋体"/>
                <w:sz w:val="16"/>
              </w:rPr>
              <w:t>计划标准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65DD11B0">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3FD96E6A">
            <w:pPr>
              <w:jc w:val="center"/>
            </w:pPr>
            <w:r>
              <w:rPr>
                <w:rFonts w:ascii="宋体" w:hAnsi="宋体" w:eastAsia="宋体"/>
                <w:sz w:val="16"/>
              </w:rPr>
              <w:t>10</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165C70E8">
            <w:pPr>
              <w:jc w:val="center"/>
            </w:pPr>
            <w:r>
              <w:rPr>
                <w:rFonts w:ascii="宋体" w:hAnsi="宋体" w:eastAsia="宋体"/>
                <w:sz w:val="16"/>
              </w:rPr>
              <w:t>按照完成比例赋分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534B20CC">
            <w:pPr>
              <w:jc w:val="center"/>
            </w:pPr>
            <w:r>
              <w:rPr>
                <w:rFonts w:ascii="宋体" w:hAnsi="宋体" w:eastAsia="宋体"/>
                <w:sz w:val="16"/>
              </w:rPr>
              <w:t>正式材料,工作资料,原始凭证,说明材料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E52198">
            <w:pPr>
              <w:jc w:val="center"/>
            </w:pPr>
            <w:r>
              <w:rPr>
                <w:rFonts w:ascii="宋体" w:hAnsi="宋体" w:eastAsia="宋体"/>
                <w:sz w:val="16"/>
              </w:rPr>
              <w:t>=2024年12月28日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175C5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3C260A">
            <w:pPr>
              <w:jc w:val="center"/>
            </w:pPr>
            <w:r>
              <w:rPr>
                <w:rFonts w:ascii="宋体" w:hAnsi="宋体" w:eastAsia="宋体"/>
                <w:sz w:val="16"/>
              </w:rPr>
              <w:t>10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11BF563">
            <w:pPr>
              <w:jc w:val="center"/>
            </w:pPr>
          </w:p>
        </w:tc>
      </w:tr>
      <w:tr w14:paraId="0B603E1A">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3D53A869"/>
        </w:tc>
        <w:tc>
          <w:tcPr>
            <w:tcW w:w="4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8CAA1">
            <w:pPr>
              <w:jc w:val="center"/>
            </w:pPr>
            <w:r>
              <w:rPr>
                <w:rFonts w:ascii="宋体" w:hAnsi="宋体" w:eastAsia="宋体"/>
                <w:sz w:val="16"/>
              </w:rPr>
              <w:t>成本指标</w:t>
            </w:r>
          </w:p>
        </w:tc>
        <w:tc>
          <w:tcPr>
            <w:tcW w:w="4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52CC5">
            <w:pPr>
              <w:jc w:val="center"/>
            </w:pPr>
            <w:r>
              <w:rPr>
                <w:rFonts w:ascii="宋体" w:hAnsi="宋体" w:eastAsia="宋体"/>
                <w:sz w:val="16"/>
              </w:rPr>
              <w:t>经济成本指标</w:t>
            </w:r>
          </w:p>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3C5FA2CB">
            <w:pPr>
              <w:jc w:val="center"/>
            </w:pPr>
            <w:r>
              <w:rPr>
                <w:rFonts w:ascii="宋体" w:hAnsi="宋体" w:eastAsia="宋体"/>
                <w:sz w:val="16"/>
              </w:rPr>
              <w:t>亚洲开发银行贷款新疆塔城边境城镇发展项目托里县外环路（K0+00~K5+200）土建工程CTL01标包招标代理费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5F2B827">
            <w:pPr>
              <w:jc w:val="center"/>
            </w:pPr>
            <w:r>
              <w:rPr>
                <w:rFonts w:ascii="宋体" w:hAnsi="宋体" w:eastAsia="宋体"/>
                <w:sz w:val="16"/>
              </w:rPr>
              <w:t>&lt;=9.46万元</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032DE71C">
            <w:pPr>
              <w:jc w:val="center"/>
            </w:pPr>
            <w:r>
              <w:rPr>
                <w:rFonts w:ascii="宋体" w:hAnsi="宋体" w:eastAsia="宋体"/>
                <w:sz w:val="16"/>
              </w:rPr>
              <w:t>预算支出标准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38AB9BC4">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4F451266">
            <w:pPr>
              <w:jc w:val="center"/>
            </w:pPr>
            <w:r>
              <w:rPr>
                <w:rFonts w:ascii="宋体" w:hAnsi="宋体" w:eastAsia="宋体"/>
                <w:sz w:val="16"/>
              </w:rPr>
              <w:t>3</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7B5C3E67">
            <w:pPr>
              <w:jc w:val="center"/>
            </w:pPr>
            <w:r>
              <w:rPr>
                <w:rFonts w:ascii="宋体" w:hAnsi="宋体" w:eastAsia="宋体"/>
                <w:sz w:val="16"/>
              </w:rPr>
              <w:t>按照完成比例赋分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12297D53">
            <w:pPr>
              <w:jc w:val="center"/>
            </w:pPr>
            <w:r>
              <w:rPr>
                <w:rFonts w:ascii="宋体" w:hAnsi="宋体" w:eastAsia="宋体"/>
                <w:sz w:val="16"/>
              </w:rPr>
              <w:t>正式材料,工作资料,原始凭证,说明材料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F7AFE14">
            <w:pPr>
              <w:jc w:val="center"/>
            </w:pPr>
            <w:r>
              <w:rPr>
                <w:rFonts w:ascii="宋体" w:hAnsi="宋体" w:eastAsia="宋体"/>
                <w:sz w:val="16"/>
              </w:rPr>
              <w:t>=9.46万元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E1B75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08F58F">
            <w:pPr>
              <w:jc w:val="center"/>
            </w:pPr>
            <w:r>
              <w:rPr>
                <w:rFonts w:ascii="宋体" w:hAnsi="宋体" w:eastAsia="宋体"/>
                <w:sz w:val="16"/>
              </w:rPr>
              <w:t>3</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4811C0F">
            <w:pPr>
              <w:jc w:val="center"/>
            </w:pPr>
          </w:p>
        </w:tc>
      </w:tr>
      <w:tr w14:paraId="738A2AF9">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0C229984"/>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7C1D724A"/>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40D5E174"/>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414F5151">
            <w:pPr>
              <w:jc w:val="center"/>
            </w:pPr>
            <w:r>
              <w:rPr>
                <w:rFonts w:ascii="宋体" w:hAnsi="宋体" w:eastAsia="宋体"/>
                <w:sz w:val="16"/>
              </w:rPr>
              <w:t>亚洲开发银行贷款新疆塔城边境城镇发展项目托里县城镇基础设施养护设备ETL01标包招标代理费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F98884">
            <w:pPr>
              <w:jc w:val="center"/>
            </w:pPr>
            <w:r>
              <w:rPr>
                <w:rFonts w:ascii="宋体" w:hAnsi="宋体" w:eastAsia="宋体"/>
                <w:sz w:val="16"/>
              </w:rPr>
              <w:t>&lt;=9.26万元</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12DB4EE0">
            <w:pPr>
              <w:jc w:val="center"/>
            </w:pPr>
            <w:r>
              <w:rPr>
                <w:rFonts w:ascii="宋体" w:hAnsi="宋体" w:eastAsia="宋体"/>
                <w:sz w:val="16"/>
              </w:rPr>
              <w:t>预算支出标准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66BD35AA">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06329E54">
            <w:pPr>
              <w:jc w:val="center"/>
            </w:pPr>
            <w:r>
              <w:rPr>
                <w:rFonts w:ascii="宋体" w:hAnsi="宋体" w:eastAsia="宋体"/>
                <w:sz w:val="16"/>
              </w:rPr>
              <w:t>3</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5823DBB8">
            <w:pPr>
              <w:jc w:val="center"/>
            </w:pPr>
            <w:r>
              <w:rPr>
                <w:rFonts w:ascii="宋体" w:hAnsi="宋体" w:eastAsia="宋体"/>
                <w:sz w:val="16"/>
              </w:rPr>
              <w:t>按照完成比例赋分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0A2903AB">
            <w:pPr>
              <w:jc w:val="center"/>
            </w:pPr>
            <w:r>
              <w:rPr>
                <w:rFonts w:ascii="宋体" w:hAnsi="宋体" w:eastAsia="宋体"/>
                <w:sz w:val="16"/>
              </w:rPr>
              <w:t>说明材料,原始凭证,工作资料,正式材料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DB7532">
            <w:pPr>
              <w:jc w:val="center"/>
            </w:pPr>
            <w:r>
              <w:rPr>
                <w:rFonts w:ascii="宋体" w:hAnsi="宋体" w:eastAsia="宋体"/>
                <w:sz w:val="16"/>
              </w:rPr>
              <w:t>=9.26万元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ED1BC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E70930">
            <w:pPr>
              <w:jc w:val="center"/>
            </w:pPr>
            <w:r>
              <w:rPr>
                <w:rFonts w:ascii="宋体" w:hAnsi="宋体" w:eastAsia="宋体"/>
                <w:sz w:val="16"/>
              </w:rPr>
              <w:t>3</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9B22145">
            <w:pPr>
              <w:jc w:val="center"/>
            </w:pPr>
          </w:p>
        </w:tc>
      </w:tr>
      <w:tr w14:paraId="2655C598">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6D500838"/>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1E424DED"/>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36D002D2"/>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3AECAE30">
            <w:pPr>
              <w:jc w:val="center"/>
            </w:pPr>
            <w:r>
              <w:rPr>
                <w:rFonts w:ascii="宋体" w:hAnsi="宋体" w:eastAsia="宋体"/>
                <w:sz w:val="16"/>
              </w:rPr>
              <w:t>亚洲开发银行贷款新疆塔城边境城镇发展项目托里县环卫养护设备ETL02标包招标代理费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337E942">
            <w:pPr>
              <w:jc w:val="center"/>
            </w:pPr>
            <w:r>
              <w:rPr>
                <w:rFonts w:ascii="宋体" w:hAnsi="宋体" w:eastAsia="宋体"/>
                <w:sz w:val="16"/>
              </w:rPr>
              <w:t>&lt;=8.48万元</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0587E461">
            <w:pPr>
              <w:jc w:val="center"/>
            </w:pPr>
            <w:r>
              <w:rPr>
                <w:rFonts w:ascii="宋体" w:hAnsi="宋体" w:eastAsia="宋体"/>
                <w:sz w:val="16"/>
              </w:rPr>
              <w:t>预算支出标准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1E8628D4">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77239941">
            <w:pPr>
              <w:jc w:val="center"/>
            </w:pPr>
            <w:r>
              <w:rPr>
                <w:rFonts w:ascii="宋体" w:hAnsi="宋体" w:eastAsia="宋体"/>
                <w:sz w:val="16"/>
              </w:rPr>
              <w:t>2</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7EDCA653">
            <w:pPr>
              <w:jc w:val="center"/>
            </w:pPr>
            <w:r>
              <w:rPr>
                <w:rFonts w:ascii="宋体" w:hAnsi="宋体" w:eastAsia="宋体"/>
                <w:sz w:val="16"/>
              </w:rPr>
              <w:t>按照完成比例赋分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7714C3EF">
            <w:pPr>
              <w:jc w:val="center"/>
            </w:pPr>
            <w:r>
              <w:rPr>
                <w:rFonts w:ascii="宋体" w:hAnsi="宋体" w:eastAsia="宋体"/>
                <w:sz w:val="16"/>
              </w:rPr>
              <w:t>正式材料,工作资料,原始凭证,说明材料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1EB176">
            <w:pPr>
              <w:jc w:val="center"/>
            </w:pPr>
            <w:r>
              <w:rPr>
                <w:rFonts w:ascii="宋体" w:hAnsi="宋体" w:eastAsia="宋体"/>
                <w:sz w:val="16"/>
              </w:rPr>
              <w:t>=8.48万元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2105A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9CA839">
            <w:pPr>
              <w:jc w:val="center"/>
            </w:pPr>
            <w:r>
              <w:rPr>
                <w:rFonts w:ascii="宋体" w:hAnsi="宋体" w:eastAsia="宋体"/>
                <w:sz w:val="16"/>
              </w:rPr>
              <w:t>2</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2E47991">
            <w:pPr>
              <w:jc w:val="center"/>
            </w:pPr>
          </w:p>
        </w:tc>
      </w:tr>
      <w:tr w14:paraId="75DB6A26">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456A636F"/>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3CFC794F"/>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6A829CC7"/>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50FF4259">
            <w:pPr>
              <w:jc w:val="center"/>
            </w:pPr>
            <w:r>
              <w:rPr>
                <w:rFonts w:ascii="宋体" w:hAnsi="宋体" w:eastAsia="宋体"/>
                <w:sz w:val="16"/>
              </w:rPr>
              <w:t>亚洲开发银行贷款新疆塔城边境城镇发展项目托里县道路除雪设备ETL03标包招标代理费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80EEDA">
            <w:pPr>
              <w:jc w:val="center"/>
            </w:pPr>
            <w:r>
              <w:rPr>
                <w:rFonts w:ascii="宋体" w:hAnsi="宋体" w:eastAsia="宋体"/>
                <w:sz w:val="16"/>
              </w:rPr>
              <w:t>&lt;=9.39万元</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74570B49">
            <w:pPr>
              <w:jc w:val="center"/>
            </w:pPr>
            <w:r>
              <w:rPr>
                <w:rFonts w:ascii="宋体" w:hAnsi="宋体" w:eastAsia="宋体"/>
                <w:sz w:val="16"/>
              </w:rPr>
              <w:t>预算支出标准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32DD58C8">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77C40821">
            <w:pPr>
              <w:jc w:val="center"/>
            </w:pPr>
            <w:r>
              <w:rPr>
                <w:rFonts w:ascii="宋体" w:hAnsi="宋体" w:eastAsia="宋体"/>
                <w:sz w:val="16"/>
              </w:rPr>
              <w:t>3</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356140C8">
            <w:pPr>
              <w:jc w:val="center"/>
            </w:pPr>
            <w:r>
              <w:rPr>
                <w:rFonts w:ascii="宋体" w:hAnsi="宋体" w:eastAsia="宋体"/>
                <w:sz w:val="16"/>
              </w:rPr>
              <w:t>按照完成比例赋分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3C73B029">
            <w:pPr>
              <w:jc w:val="center"/>
            </w:pPr>
            <w:r>
              <w:rPr>
                <w:rFonts w:ascii="宋体" w:hAnsi="宋体" w:eastAsia="宋体"/>
                <w:sz w:val="16"/>
              </w:rPr>
              <w:t>正式材料,工作资料,原始凭证,说明材料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2ED1E2">
            <w:pPr>
              <w:jc w:val="center"/>
            </w:pPr>
            <w:r>
              <w:rPr>
                <w:rFonts w:ascii="宋体" w:hAnsi="宋体" w:eastAsia="宋体"/>
                <w:sz w:val="16"/>
              </w:rPr>
              <w:t>=9.39万元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B67542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6A2EAE">
            <w:pPr>
              <w:jc w:val="center"/>
            </w:pPr>
            <w:r>
              <w:rPr>
                <w:rFonts w:ascii="宋体" w:hAnsi="宋体" w:eastAsia="宋体"/>
                <w:sz w:val="16"/>
              </w:rPr>
              <w:t>3</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C2511F2">
            <w:pPr>
              <w:jc w:val="center"/>
            </w:pPr>
          </w:p>
        </w:tc>
      </w:tr>
      <w:tr w14:paraId="1A90D8B0">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709D601F"/>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4E010116"/>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2311EBE0"/>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6ADBCB77">
            <w:pPr>
              <w:jc w:val="center"/>
            </w:pPr>
            <w:r>
              <w:rPr>
                <w:rFonts w:ascii="宋体" w:hAnsi="宋体" w:eastAsia="宋体"/>
                <w:sz w:val="16"/>
              </w:rPr>
              <w:t>亚洲开发银行贷款新疆塔城边境城镇发展项目托里县道路养护设备ETL04标包招标代理费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93C502">
            <w:pPr>
              <w:jc w:val="center"/>
            </w:pPr>
            <w:r>
              <w:rPr>
                <w:rFonts w:ascii="宋体" w:hAnsi="宋体" w:eastAsia="宋体"/>
                <w:sz w:val="16"/>
              </w:rPr>
              <w:t>&lt;=8.934万元</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49D68152">
            <w:pPr>
              <w:jc w:val="center"/>
            </w:pPr>
            <w:r>
              <w:rPr>
                <w:rFonts w:ascii="宋体" w:hAnsi="宋体" w:eastAsia="宋体"/>
                <w:sz w:val="16"/>
              </w:rPr>
              <w:t>预算支出标准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02D97714">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00CBF1FC">
            <w:pPr>
              <w:jc w:val="center"/>
            </w:pPr>
            <w:r>
              <w:rPr>
                <w:rFonts w:ascii="宋体" w:hAnsi="宋体" w:eastAsia="宋体"/>
                <w:sz w:val="16"/>
              </w:rPr>
              <w:t>3</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1B19AF9E">
            <w:pPr>
              <w:jc w:val="center"/>
            </w:pPr>
            <w:r>
              <w:rPr>
                <w:rFonts w:ascii="宋体" w:hAnsi="宋体" w:eastAsia="宋体"/>
                <w:sz w:val="16"/>
              </w:rPr>
              <w:t>按照完成比例赋分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03976189">
            <w:pPr>
              <w:jc w:val="center"/>
            </w:pPr>
            <w:r>
              <w:rPr>
                <w:rFonts w:ascii="宋体" w:hAnsi="宋体" w:eastAsia="宋体"/>
                <w:sz w:val="16"/>
              </w:rPr>
              <w:t>正式材料,工作资料,原始凭证,说明材料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2207C91">
            <w:pPr>
              <w:jc w:val="center"/>
            </w:pPr>
            <w:r>
              <w:rPr>
                <w:rFonts w:ascii="宋体" w:hAnsi="宋体" w:eastAsia="宋体"/>
                <w:sz w:val="16"/>
              </w:rPr>
              <w:t>=8.934万元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6C85B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B06419">
            <w:pPr>
              <w:jc w:val="center"/>
            </w:pPr>
            <w:r>
              <w:rPr>
                <w:rFonts w:ascii="宋体" w:hAnsi="宋体" w:eastAsia="宋体"/>
                <w:sz w:val="16"/>
              </w:rPr>
              <w:t>3</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4CD8C03">
            <w:pPr>
              <w:jc w:val="center"/>
            </w:pPr>
          </w:p>
        </w:tc>
      </w:tr>
      <w:tr w14:paraId="3099A3A3">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3CEFA487"/>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3E33E8D9"/>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435847D8"/>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0DC6584E">
            <w:pPr>
              <w:jc w:val="center"/>
            </w:pPr>
            <w:r>
              <w:rPr>
                <w:rFonts w:ascii="宋体" w:hAnsi="宋体" w:eastAsia="宋体"/>
                <w:sz w:val="16"/>
              </w:rPr>
              <w:t>亚洲开发银行贷款新疆塔城边境城镇发展项目托里县城镇消防设备ETL05标包招标代理费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4E982C">
            <w:pPr>
              <w:jc w:val="center"/>
            </w:pPr>
            <w:r>
              <w:rPr>
                <w:rFonts w:ascii="宋体" w:hAnsi="宋体" w:eastAsia="宋体"/>
                <w:sz w:val="16"/>
              </w:rPr>
              <w:t>&lt;=4.02万元</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2C7D20A5">
            <w:pPr>
              <w:jc w:val="center"/>
            </w:pPr>
            <w:r>
              <w:rPr>
                <w:rFonts w:ascii="宋体" w:hAnsi="宋体" w:eastAsia="宋体"/>
                <w:sz w:val="16"/>
              </w:rPr>
              <w:t>预算支出标准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0E1F9BF9">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083EB488">
            <w:pPr>
              <w:jc w:val="center"/>
            </w:pPr>
            <w:r>
              <w:rPr>
                <w:rFonts w:ascii="宋体" w:hAnsi="宋体" w:eastAsia="宋体"/>
                <w:sz w:val="16"/>
              </w:rPr>
              <w:t>2</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13F6CAA0">
            <w:pPr>
              <w:jc w:val="center"/>
            </w:pPr>
            <w:r>
              <w:rPr>
                <w:rFonts w:ascii="宋体" w:hAnsi="宋体" w:eastAsia="宋体"/>
                <w:sz w:val="16"/>
              </w:rPr>
              <w:t>按照完成比例赋分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0F0CB548">
            <w:pPr>
              <w:jc w:val="center"/>
            </w:pPr>
            <w:r>
              <w:rPr>
                <w:rFonts w:ascii="宋体" w:hAnsi="宋体" w:eastAsia="宋体"/>
                <w:sz w:val="16"/>
              </w:rPr>
              <w:t>正式材料,工作资料,说明材料,原始凭证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F32175">
            <w:pPr>
              <w:jc w:val="center"/>
            </w:pPr>
            <w:r>
              <w:rPr>
                <w:rFonts w:ascii="宋体" w:hAnsi="宋体" w:eastAsia="宋体"/>
                <w:sz w:val="16"/>
              </w:rPr>
              <w:t>=4.02万元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0F2F1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C635F8">
            <w:pPr>
              <w:jc w:val="center"/>
            </w:pPr>
            <w:r>
              <w:rPr>
                <w:rFonts w:ascii="宋体" w:hAnsi="宋体" w:eastAsia="宋体"/>
                <w:sz w:val="16"/>
              </w:rPr>
              <w:t>2</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5D4D959">
            <w:pPr>
              <w:jc w:val="center"/>
            </w:pPr>
          </w:p>
        </w:tc>
      </w:tr>
      <w:tr w14:paraId="749EBA6E">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1DFDEFCB"/>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2A423351"/>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15E8CCF9"/>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7DC6478A">
            <w:pPr>
              <w:jc w:val="center"/>
            </w:pPr>
            <w:r>
              <w:rPr>
                <w:rFonts w:ascii="宋体" w:hAnsi="宋体" w:eastAsia="宋体"/>
                <w:sz w:val="16"/>
              </w:rPr>
              <w:t>亚洲开发银行贷款新疆塔城边境城镇发展项目托里县5.6公里外环路K8+456.39-K14+090.50标段标包招标代理费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8E85E4">
            <w:pPr>
              <w:jc w:val="center"/>
            </w:pPr>
            <w:r>
              <w:rPr>
                <w:rFonts w:ascii="宋体" w:hAnsi="宋体" w:eastAsia="宋体"/>
                <w:sz w:val="16"/>
              </w:rPr>
              <w:t>&lt;=18.70万元</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5FE7601F">
            <w:pPr>
              <w:jc w:val="center"/>
            </w:pPr>
            <w:r>
              <w:rPr>
                <w:rFonts w:ascii="宋体" w:hAnsi="宋体" w:eastAsia="宋体"/>
                <w:sz w:val="16"/>
              </w:rPr>
              <w:t>预算支出标准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6D8C2D8B">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009CA2BF">
            <w:pPr>
              <w:jc w:val="center"/>
            </w:pPr>
            <w:r>
              <w:rPr>
                <w:rFonts w:ascii="宋体" w:hAnsi="宋体" w:eastAsia="宋体"/>
                <w:sz w:val="16"/>
              </w:rPr>
              <w:t>4</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1314FC0B">
            <w:pPr>
              <w:jc w:val="center"/>
            </w:pPr>
            <w:r>
              <w:rPr>
                <w:rFonts w:ascii="宋体" w:hAnsi="宋体" w:eastAsia="宋体"/>
                <w:sz w:val="16"/>
              </w:rPr>
              <w:t>按照完成比例赋分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4F974345">
            <w:pPr>
              <w:jc w:val="center"/>
            </w:pPr>
            <w:r>
              <w:rPr>
                <w:rFonts w:ascii="宋体" w:hAnsi="宋体" w:eastAsia="宋体"/>
                <w:sz w:val="16"/>
              </w:rPr>
              <w:t>正式材料,工作资料,原始凭证,说明材料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D0A157">
            <w:pPr>
              <w:jc w:val="center"/>
            </w:pPr>
            <w:r>
              <w:rPr>
                <w:rFonts w:ascii="宋体" w:hAnsi="宋体" w:eastAsia="宋体"/>
                <w:sz w:val="16"/>
              </w:rPr>
              <w:t>=18.7万元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19123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95613B">
            <w:pPr>
              <w:jc w:val="center"/>
            </w:pPr>
            <w:r>
              <w:rPr>
                <w:rFonts w:ascii="宋体" w:hAnsi="宋体" w:eastAsia="宋体"/>
                <w:sz w:val="16"/>
              </w:rPr>
              <w:t>4</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AB4E689">
            <w:pPr>
              <w:jc w:val="center"/>
            </w:pPr>
          </w:p>
        </w:tc>
      </w:tr>
      <w:tr w14:paraId="493378E2">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4D053B64"/>
        </w:tc>
        <w:tc>
          <w:tcPr>
            <w:tcW w:w="4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49653">
            <w:pPr>
              <w:jc w:val="center"/>
            </w:pPr>
            <w:r>
              <w:rPr>
                <w:rFonts w:ascii="宋体" w:hAnsi="宋体" w:eastAsia="宋体"/>
                <w:sz w:val="16"/>
              </w:rPr>
              <w:t>效益指标</w:t>
            </w:r>
          </w:p>
        </w:tc>
        <w:tc>
          <w:tcPr>
            <w:tcW w:w="4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330F2">
            <w:pPr>
              <w:jc w:val="center"/>
            </w:pPr>
            <w:r>
              <w:rPr>
                <w:rFonts w:ascii="宋体" w:hAnsi="宋体" w:eastAsia="宋体"/>
                <w:sz w:val="16"/>
              </w:rPr>
              <w:t>社会效益指标</w:t>
            </w:r>
          </w:p>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6D6C3A49">
            <w:pPr>
              <w:jc w:val="center"/>
            </w:pPr>
            <w:r>
              <w:rPr>
                <w:rFonts w:ascii="宋体" w:hAnsi="宋体" w:eastAsia="宋体"/>
                <w:sz w:val="16"/>
              </w:rPr>
              <w:t>提高公共设施服务水平和社会管理能力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A309F6">
            <w:pPr>
              <w:jc w:val="center"/>
            </w:pPr>
            <w:r>
              <w:rPr>
                <w:rFonts w:ascii="宋体" w:hAnsi="宋体" w:eastAsia="宋体"/>
                <w:sz w:val="16"/>
              </w:rPr>
              <w:t>有效提高</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25C289A9">
            <w:pPr>
              <w:jc w:val="center"/>
            </w:pPr>
            <w:r>
              <w:rPr>
                <w:rFonts w:ascii="宋体" w:hAnsi="宋体" w:eastAsia="宋体"/>
                <w:sz w:val="16"/>
              </w:rPr>
              <w:t>计划标准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41531EEA">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1B535E0F">
            <w:pPr>
              <w:jc w:val="center"/>
            </w:pPr>
            <w:r>
              <w:rPr>
                <w:rFonts w:ascii="宋体" w:hAnsi="宋体" w:eastAsia="宋体"/>
                <w:sz w:val="16"/>
              </w:rPr>
              <w:t>10</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65F8997F">
            <w:pPr>
              <w:jc w:val="center"/>
            </w:pPr>
            <w:r>
              <w:rPr>
                <w:rFonts w:ascii="宋体" w:hAnsi="宋体" w:eastAsia="宋体"/>
                <w:sz w:val="16"/>
              </w:rPr>
              <w:t>按评判等级赋分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41E7FC8E">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3DD2653">
            <w:pPr>
              <w:jc w:val="center"/>
            </w:pPr>
            <w:r>
              <w:rPr>
                <w:rFonts w:ascii="宋体" w:hAnsi="宋体" w:eastAsia="宋体"/>
                <w:sz w:val="16"/>
              </w:rPr>
              <w:t>有效提高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4DF02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24EE3B">
            <w:pPr>
              <w:jc w:val="center"/>
            </w:pPr>
            <w:r>
              <w:rPr>
                <w:rFonts w:ascii="宋体" w:hAnsi="宋体" w:eastAsia="宋体"/>
                <w:sz w:val="16"/>
              </w:rPr>
              <w:t>10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E24EFD5">
            <w:pPr>
              <w:jc w:val="center"/>
            </w:pPr>
          </w:p>
        </w:tc>
      </w:tr>
      <w:tr w14:paraId="1983EEAF">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6EB928CC"/>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017A2BFB"/>
        </w:tc>
        <w:tc>
          <w:tcPr>
            <w:tcW w:w="416" w:type="dxa"/>
            <w:vMerge w:val="continue"/>
            <w:tcBorders>
              <w:top w:val="single" w:color="auto" w:sz="10" w:space="0"/>
              <w:left w:val="single" w:color="auto" w:sz="10" w:space="0"/>
              <w:bottom w:val="single" w:color="auto" w:sz="10" w:space="0"/>
              <w:right w:val="single" w:color="auto" w:sz="10" w:space="0"/>
              <w:insideV w:val="single" w:sz="10" w:space="0"/>
            </w:tcBorders>
          </w:tcPr>
          <w:p w14:paraId="49C0FA90"/>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39CAB74A">
            <w:pPr>
              <w:jc w:val="center"/>
            </w:pPr>
            <w:r>
              <w:rPr>
                <w:rFonts w:ascii="宋体" w:hAnsi="宋体" w:eastAsia="宋体"/>
                <w:sz w:val="16"/>
              </w:rPr>
              <w:t>有效推进区域统筹发展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488DDDE">
            <w:pPr>
              <w:jc w:val="center"/>
            </w:pPr>
            <w:r>
              <w:rPr>
                <w:rFonts w:ascii="宋体" w:hAnsi="宋体" w:eastAsia="宋体"/>
                <w:sz w:val="16"/>
              </w:rPr>
              <w:t>有效推进</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6EB24C9D">
            <w:pPr>
              <w:jc w:val="center"/>
            </w:pPr>
            <w:r>
              <w:rPr>
                <w:rFonts w:ascii="宋体" w:hAnsi="宋体" w:eastAsia="宋体"/>
                <w:sz w:val="16"/>
              </w:rPr>
              <w:t>计划标准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0CB7C230">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3FA7F43F">
            <w:pPr>
              <w:jc w:val="center"/>
            </w:pPr>
            <w:r>
              <w:rPr>
                <w:rFonts w:ascii="宋体" w:hAnsi="宋体" w:eastAsia="宋体"/>
                <w:sz w:val="16"/>
              </w:rPr>
              <w:t>10</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213789C5">
            <w:pPr>
              <w:jc w:val="center"/>
            </w:pPr>
            <w:r>
              <w:rPr>
                <w:rFonts w:ascii="宋体" w:hAnsi="宋体" w:eastAsia="宋体"/>
                <w:sz w:val="16"/>
              </w:rPr>
              <w:t>按评判等级赋分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5EEE1CDB">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1F2DD92">
            <w:pPr>
              <w:jc w:val="center"/>
            </w:pPr>
            <w:r>
              <w:rPr>
                <w:rFonts w:ascii="宋体" w:hAnsi="宋体" w:eastAsia="宋体"/>
                <w:sz w:val="16"/>
              </w:rPr>
              <w:tab/>
            </w:r>
            <w:r>
              <w:rPr>
                <w:rFonts w:ascii="宋体" w:hAnsi="宋体" w:eastAsia="宋体"/>
                <w:sz w:val="16"/>
              </w:rPr>
              <w:t>有效推进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424F64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4C3431">
            <w:pPr>
              <w:jc w:val="center"/>
            </w:pPr>
            <w:r>
              <w:rPr>
                <w:rFonts w:ascii="宋体" w:hAnsi="宋体" w:eastAsia="宋体"/>
                <w:sz w:val="16"/>
              </w:rPr>
              <w:t>10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032A887">
            <w:pPr>
              <w:jc w:val="center"/>
            </w:pPr>
          </w:p>
        </w:tc>
      </w:tr>
      <w:tr w14:paraId="0EC149DE">
        <w:tblPrEx>
          <w:tblCellMar>
            <w:top w:w="0" w:type="dxa"/>
            <w:left w:w="108" w:type="dxa"/>
            <w:bottom w:w="0" w:type="dxa"/>
            <w:right w:w="108" w:type="dxa"/>
          </w:tblCellMar>
        </w:tblPrEx>
        <w:tc>
          <w:tcPr>
            <w:tcW w:w="550" w:type="dxa"/>
            <w:vMerge w:val="continue"/>
            <w:tcBorders>
              <w:top w:val="single" w:color="auto" w:sz="10" w:space="0"/>
              <w:left w:val="single" w:color="auto" w:sz="10" w:space="0"/>
              <w:bottom w:val="single" w:color="auto" w:sz="10" w:space="0"/>
              <w:right w:val="single" w:color="auto" w:sz="10" w:space="0"/>
              <w:insideV w:val="single" w:sz="10" w:space="0"/>
            </w:tcBorders>
          </w:tcPr>
          <w:p w14:paraId="04AAD9C4"/>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56ED04A7">
            <w:pPr>
              <w:jc w:val="center"/>
            </w:pPr>
            <w:r>
              <w:rPr>
                <w:rFonts w:ascii="宋体" w:hAnsi="宋体" w:eastAsia="宋体"/>
                <w:sz w:val="16"/>
              </w:rPr>
              <w:t>满意度指标</w:t>
            </w:r>
          </w:p>
        </w:tc>
        <w:tc>
          <w:tcPr>
            <w:tcW w:w="416" w:type="dxa"/>
            <w:tcBorders>
              <w:top w:val="single" w:color="auto" w:sz="10" w:space="0"/>
              <w:left w:val="single" w:color="auto" w:sz="10" w:space="0"/>
              <w:bottom w:val="single" w:color="auto" w:sz="10" w:space="0"/>
              <w:right w:val="single" w:color="auto" w:sz="10" w:space="0"/>
              <w:insideV w:val="single" w:sz="10" w:space="0"/>
            </w:tcBorders>
            <w:vAlign w:val="center"/>
          </w:tcPr>
          <w:p w14:paraId="726BFAB7">
            <w:pPr>
              <w:jc w:val="center"/>
            </w:pPr>
            <w:r>
              <w:rPr>
                <w:rFonts w:ascii="宋体" w:hAnsi="宋体" w:eastAsia="宋体"/>
                <w:sz w:val="16"/>
              </w:rPr>
              <w:t>满意度指标</w:t>
            </w:r>
          </w:p>
        </w:tc>
        <w:tc>
          <w:tcPr>
            <w:tcW w:w="1816" w:type="dxa"/>
            <w:tcBorders>
              <w:top w:val="single" w:color="auto" w:sz="10" w:space="0"/>
              <w:left w:val="single" w:color="auto" w:sz="10" w:space="0"/>
              <w:bottom w:val="single" w:color="auto" w:sz="10" w:space="0"/>
              <w:right w:val="single" w:color="auto" w:sz="10" w:space="0"/>
              <w:insideV w:val="single" w:sz="10" w:space="0"/>
            </w:tcBorders>
            <w:vAlign w:val="center"/>
          </w:tcPr>
          <w:p w14:paraId="24909603">
            <w:pPr>
              <w:jc w:val="center"/>
            </w:pPr>
            <w:r>
              <w:rPr>
                <w:rFonts w:ascii="宋体" w:hAnsi="宋体" w:eastAsia="宋体"/>
                <w:sz w:val="16"/>
              </w:rPr>
              <w:t>受益居民满意度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A3F0F7">
            <w:pPr>
              <w:jc w:val="center"/>
            </w:pPr>
            <w:r>
              <w:rPr>
                <w:rFonts w:ascii="宋体" w:hAnsi="宋体" w:eastAsia="宋体"/>
                <w:sz w:val="16"/>
              </w:rPr>
              <w:t>&gt;=95%</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0AC56C01">
            <w:pPr>
              <w:jc w:val="center"/>
            </w:pPr>
            <w:r>
              <w:rPr>
                <w:rFonts w:ascii="宋体" w:hAnsi="宋体" w:eastAsia="宋体"/>
                <w:sz w:val="16"/>
              </w:rPr>
              <w:t>计划标准</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29163577">
            <w:pPr>
              <w:jc w:val="center"/>
            </w:pPr>
            <w:r>
              <w:rPr>
                <w:rFonts w:ascii="宋体" w:hAnsi="宋体" w:eastAsia="宋体"/>
                <w:sz w:val="16"/>
              </w:rPr>
              <w:t>上年无此值</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4B478BE0">
            <w:pPr>
              <w:jc w:val="center"/>
            </w:pPr>
            <w:r>
              <w:rPr>
                <w:rFonts w:ascii="宋体" w:hAnsi="宋体" w:eastAsia="宋体"/>
                <w:sz w:val="16"/>
              </w:rPr>
              <w:t>10</w:t>
            </w:r>
          </w:p>
        </w:tc>
        <w:tc>
          <w:tcPr>
            <w:tcW w:w="417" w:type="dxa"/>
            <w:tcBorders>
              <w:top w:val="single" w:color="auto" w:sz="10" w:space="0"/>
              <w:left w:val="single" w:color="auto" w:sz="10" w:space="0"/>
              <w:bottom w:val="single" w:color="auto" w:sz="10" w:space="0"/>
              <w:right w:val="single" w:color="auto" w:sz="10" w:space="0"/>
              <w:insideV w:val="single" w:sz="10" w:space="0"/>
            </w:tcBorders>
            <w:vAlign w:val="center"/>
          </w:tcPr>
          <w:p w14:paraId="0BE84BCE">
            <w:pPr>
              <w:jc w:val="center"/>
            </w:pPr>
            <w:r>
              <w:rPr>
                <w:rFonts w:ascii="宋体" w:hAnsi="宋体" w:eastAsia="宋体"/>
                <w:sz w:val="16"/>
              </w:rPr>
              <w:t>满意度赋分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18059195">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C2C853">
            <w:pPr>
              <w:jc w:val="center"/>
            </w:pPr>
            <w:r>
              <w:rPr>
                <w:rFonts w:ascii="宋体" w:hAnsi="宋体" w:eastAsia="宋体"/>
                <w:sz w:val="16"/>
              </w:rPr>
              <w:t>=98.63%</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C9747A">
            <w:pPr>
              <w:jc w:val="center"/>
            </w:pPr>
            <w:r>
              <w:rPr>
                <w:rFonts w:ascii="宋体" w:hAnsi="宋体" w:eastAsia="宋体"/>
                <w:sz w:val="16"/>
              </w:rPr>
              <w:t>103.82%</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A8B06D">
            <w:pPr>
              <w:jc w:val="center"/>
            </w:pPr>
            <w:r>
              <w:rPr>
                <w:rFonts w:ascii="宋体" w:hAnsi="宋体" w:eastAsia="宋体"/>
                <w:sz w:val="16"/>
              </w:rPr>
              <w:t>10</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FBB0C18">
            <w:pPr>
              <w:jc w:val="center"/>
            </w:pPr>
            <w:r>
              <w:rPr>
                <w:rFonts w:ascii="宋体" w:hAnsi="宋体" w:eastAsia="宋体"/>
                <w:sz w:val="16"/>
              </w:rPr>
              <w:t>偏差原因：年初设定的满意度目标值较低，导致实际完成值超过预期，改进措施：结合项目实际情况，合理设定满意度目标值。</w:t>
            </w:r>
          </w:p>
        </w:tc>
      </w:tr>
      <w:tr w14:paraId="2D4C92AF">
        <w:tblPrEx>
          <w:tblCellMar>
            <w:top w:w="0" w:type="dxa"/>
            <w:left w:w="108" w:type="dxa"/>
            <w:bottom w:w="0" w:type="dxa"/>
            <w:right w:w="108" w:type="dxa"/>
          </w:tblCellMar>
        </w:tblPrEx>
        <w:tc>
          <w:tcPr>
            <w:tcW w:w="319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A82EE8">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7F4B1EC7"/>
        </w:tc>
        <w:tc>
          <w:tcPr>
            <w:tcW w:w="417" w:type="dxa"/>
            <w:tcBorders>
              <w:top w:val="single" w:color="auto" w:sz="10" w:space="0"/>
              <w:left w:val="single" w:color="auto" w:sz="10" w:space="0"/>
              <w:bottom w:val="single" w:color="auto" w:sz="10" w:space="0"/>
              <w:right w:val="single" w:color="auto" w:sz="10" w:space="0"/>
              <w:insideV w:val="single" w:sz="10" w:space="0"/>
            </w:tcBorders>
          </w:tcPr>
          <w:p w14:paraId="46ABCD27"/>
        </w:tc>
        <w:tc>
          <w:tcPr>
            <w:tcW w:w="417" w:type="dxa"/>
            <w:tcBorders>
              <w:top w:val="single" w:color="auto" w:sz="10" w:space="0"/>
              <w:left w:val="single" w:color="auto" w:sz="10" w:space="0"/>
              <w:bottom w:val="single" w:color="auto" w:sz="10" w:space="0"/>
              <w:right w:val="single" w:color="auto" w:sz="10" w:space="0"/>
              <w:insideV w:val="single" w:sz="10" w:space="0"/>
            </w:tcBorders>
          </w:tcPr>
          <w:p w14:paraId="752CB1C6"/>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3ADECD8C">
            <w:pPr>
              <w:jc w:val="center"/>
            </w:pPr>
            <w:r>
              <w:rPr>
                <w:rFonts w:ascii="宋体" w:hAnsi="宋体" w:eastAsia="宋体"/>
                <w:sz w:val="16"/>
              </w:rPr>
              <w:t>100</w:t>
            </w:r>
          </w:p>
        </w:tc>
        <w:tc>
          <w:tcPr>
            <w:tcW w:w="417" w:type="dxa"/>
            <w:tcBorders>
              <w:top w:val="single" w:color="auto" w:sz="10" w:space="0"/>
              <w:left w:val="single" w:color="auto" w:sz="10" w:space="0"/>
              <w:bottom w:val="single" w:color="auto" w:sz="10" w:space="0"/>
              <w:right w:val="single" w:color="auto" w:sz="10" w:space="0"/>
              <w:insideV w:val="single" w:sz="10" w:space="0"/>
            </w:tcBorders>
          </w:tcPr>
          <w:p w14:paraId="1E16FF6B"/>
        </w:tc>
        <w:tc>
          <w:tcPr>
            <w:tcW w:w="484" w:type="dxa"/>
            <w:tcBorders>
              <w:top w:val="single" w:color="auto" w:sz="10" w:space="0"/>
              <w:left w:val="single" w:color="auto" w:sz="10" w:space="0"/>
              <w:bottom w:val="single" w:color="auto" w:sz="10" w:space="0"/>
              <w:right w:val="single" w:color="auto" w:sz="10" w:space="0"/>
              <w:insideV w:val="single" w:sz="10" w:space="0"/>
            </w:tcBorders>
          </w:tcPr>
          <w:p w14:paraId="5BED44D6"/>
        </w:tc>
        <w:tc>
          <w:tcPr>
            <w:tcW w:w="776" w:type="dxa"/>
            <w:tcBorders>
              <w:top w:val="single" w:color="auto" w:sz="10" w:space="0"/>
              <w:left w:val="single" w:color="auto" w:sz="10" w:space="0"/>
              <w:bottom w:val="single" w:color="auto" w:sz="10" w:space="0"/>
              <w:right w:val="single" w:color="auto" w:sz="10" w:space="0"/>
              <w:insideV w:val="single" w:sz="10" w:space="0"/>
            </w:tcBorders>
          </w:tcPr>
          <w:p w14:paraId="0C38F540"/>
        </w:tc>
        <w:tc>
          <w:tcPr>
            <w:tcW w:w="776" w:type="dxa"/>
            <w:tcBorders>
              <w:top w:val="single" w:color="auto" w:sz="10" w:space="0"/>
              <w:left w:val="single" w:color="auto" w:sz="10" w:space="0"/>
              <w:bottom w:val="single" w:color="auto" w:sz="10" w:space="0"/>
              <w:right w:val="single" w:color="auto" w:sz="10" w:space="0"/>
              <w:insideV w:val="single" w:sz="10" w:space="0"/>
            </w:tcBorders>
          </w:tcPr>
          <w:p w14:paraId="3E2E7F3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1EAB13">
            <w:pPr>
              <w:jc w:val="center"/>
            </w:pPr>
            <w:r>
              <w:rPr>
                <w:rFonts w:ascii="宋体" w:hAnsi="宋体" w:eastAsia="宋体"/>
                <w:sz w:val="16"/>
              </w:rPr>
              <w:t>100.00分</w:t>
            </w:r>
          </w:p>
        </w:tc>
        <w:tc>
          <w:tcPr>
            <w:tcW w:w="619" w:type="dxa"/>
            <w:tcBorders>
              <w:top w:val="single" w:color="auto" w:sz="10" w:space="0"/>
              <w:left w:val="single" w:color="auto" w:sz="10" w:space="0"/>
              <w:bottom w:val="single" w:color="auto" w:sz="10" w:space="0"/>
              <w:right w:val="single" w:color="auto" w:sz="10" w:space="0"/>
              <w:insideV w:val="single" w:sz="10" w:space="0"/>
            </w:tcBorders>
          </w:tcPr>
          <w:p w14:paraId="36869F72"/>
        </w:tc>
      </w:tr>
    </w:tbl>
    <w:p w14:paraId="5EA522CD">
      <w:r>
        <w:br w:type="page"/>
      </w:r>
    </w:p>
    <w:p w14:paraId="7761B000">
      <w:pPr>
        <w:spacing w:line="640" w:lineRule="exact"/>
        <w:ind w:firstLine="640"/>
        <w:jc w:val="both"/>
        <w:outlineLvl w:val="2"/>
      </w:pPr>
      <w:r>
        <w:rPr>
          <w:rFonts w:ascii="黑体" w:hAnsi="黑体" w:eastAsia="黑体"/>
          <w:sz w:val="32"/>
        </w:rPr>
        <w:t>十二、其他需说明的事项</w:t>
      </w:r>
    </w:p>
    <w:p w14:paraId="5C0106AC">
      <w:pPr>
        <w:spacing w:line="580" w:lineRule="exact"/>
        <w:ind w:firstLine="640"/>
        <w:jc w:val="both"/>
      </w:pPr>
      <w:r>
        <w:rPr>
          <w:rFonts w:ascii="仿宋_GB2312" w:hAnsi="仿宋_GB2312" w:eastAsia="仿宋_GB2312"/>
          <w:b w:val="0"/>
          <w:sz w:val="32"/>
        </w:rPr>
        <w:t>本单位无其他需说明的事项。</w:t>
      </w:r>
    </w:p>
    <w:p w14:paraId="167F3BB0">
      <w:r>
        <w:br w:type="page"/>
      </w:r>
    </w:p>
    <w:p w14:paraId="517950C6">
      <w:pPr>
        <w:spacing w:line="240" w:lineRule="auto"/>
        <w:jc w:val="center"/>
        <w:outlineLvl w:val="1"/>
      </w:pPr>
      <w:r>
        <w:rPr>
          <w:rFonts w:ascii="黑体" w:hAnsi="黑体" w:eastAsia="黑体"/>
          <w:sz w:val="32"/>
        </w:rPr>
        <w:t>第三部分 专业名词解释</w:t>
      </w:r>
    </w:p>
    <w:p w14:paraId="2B9806C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5E0779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FD8FCF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415A5F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B52890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42BF8E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CC139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835504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F3D5D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4F2661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F199CF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38F2CF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DAB775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79E9F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8C8084D">
      <w:r>
        <w:br w:type="page"/>
      </w:r>
    </w:p>
    <w:p w14:paraId="24522D97">
      <w:pPr>
        <w:spacing w:line="240" w:lineRule="auto"/>
        <w:jc w:val="center"/>
        <w:outlineLvl w:val="1"/>
      </w:pPr>
      <w:r>
        <w:rPr>
          <w:rFonts w:ascii="黑体" w:hAnsi="黑体" w:eastAsia="黑体"/>
          <w:sz w:val="32"/>
        </w:rPr>
        <w:t>第四部分 部门决算报表（见附表）</w:t>
      </w:r>
    </w:p>
    <w:p w14:paraId="06EFBEB6">
      <w:pPr>
        <w:spacing w:line="240" w:lineRule="auto"/>
        <w:ind w:firstLine="640"/>
        <w:jc w:val="both"/>
      </w:pPr>
      <w:r>
        <w:rPr>
          <w:rFonts w:ascii="仿宋_GB2312" w:hAnsi="仿宋_GB2312" w:eastAsia="仿宋_GB2312"/>
          <w:b w:val="0"/>
          <w:sz w:val="32"/>
        </w:rPr>
        <w:t>一、《收入支出决算总表》</w:t>
      </w:r>
    </w:p>
    <w:p w14:paraId="2F4A0F56">
      <w:pPr>
        <w:spacing w:line="240" w:lineRule="auto"/>
        <w:ind w:firstLine="640"/>
        <w:jc w:val="both"/>
      </w:pPr>
      <w:r>
        <w:rPr>
          <w:rFonts w:ascii="仿宋_GB2312" w:hAnsi="仿宋_GB2312" w:eastAsia="仿宋_GB2312"/>
          <w:b w:val="0"/>
          <w:sz w:val="32"/>
        </w:rPr>
        <w:t>二、《收入决算表》</w:t>
      </w:r>
    </w:p>
    <w:p w14:paraId="2D7C7A0C">
      <w:pPr>
        <w:spacing w:line="240" w:lineRule="auto"/>
        <w:ind w:firstLine="640"/>
        <w:jc w:val="both"/>
      </w:pPr>
      <w:r>
        <w:rPr>
          <w:rFonts w:ascii="仿宋_GB2312" w:hAnsi="仿宋_GB2312" w:eastAsia="仿宋_GB2312"/>
          <w:b w:val="0"/>
          <w:sz w:val="32"/>
        </w:rPr>
        <w:t>三、《支出决算表》</w:t>
      </w:r>
    </w:p>
    <w:p w14:paraId="4773F58C">
      <w:pPr>
        <w:spacing w:line="240" w:lineRule="auto"/>
        <w:ind w:firstLine="640"/>
        <w:jc w:val="both"/>
      </w:pPr>
      <w:r>
        <w:rPr>
          <w:rFonts w:ascii="仿宋_GB2312" w:hAnsi="仿宋_GB2312" w:eastAsia="仿宋_GB2312"/>
          <w:b w:val="0"/>
          <w:sz w:val="32"/>
        </w:rPr>
        <w:t>四、《财政拨款收入支出决算总表》</w:t>
      </w:r>
    </w:p>
    <w:p w14:paraId="5E550F91">
      <w:pPr>
        <w:spacing w:line="240" w:lineRule="auto"/>
        <w:ind w:firstLine="640"/>
        <w:jc w:val="both"/>
      </w:pPr>
      <w:r>
        <w:rPr>
          <w:rFonts w:ascii="仿宋_GB2312" w:hAnsi="仿宋_GB2312" w:eastAsia="仿宋_GB2312"/>
          <w:b w:val="0"/>
          <w:sz w:val="32"/>
        </w:rPr>
        <w:t>五、《一般公共预算财政拨款支出决算表》</w:t>
      </w:r>
    </w:p>
    <w:p w14:paraId="5D0DA48F">
      <w:pPr>
        <w:spacing w:line="240" w:lineRule="auto"/>
        <w:ind w:firstLine="640"/>
        <w:jc w:val="both"/>
      </w:pPr>
      <w:r>
        <w:rPr>
          <w:rFonts w:ascii="仿宋_GB2312" w:hAnsi="仿宋_GB2312" w:eastAsia="仿宋_GB2312"/>
          <w:b w:val="0"/>
          <w:sz w:val="32"/>
        </w:rPr>
        <w:t>六、《一般公共预算财政拨款基本支出决算表》</w:t>
      </w:r>
    </w:p>
    <w:p w14:paraId="7AD165AD">
      <w:pPr>
        <w:spacing w:line="240" w:lineRule="auto"/>
        <w:ind w:firstLine="640"/>
        <w:jc w:val="both"/>
      </w:pPr>
      <w:r>
        <w:rPr>
          <w:rFonts w:ascii="仿宋_GB2312" w:hAnsi="仿宋_GB2312" w:eastAsia="仿宋_GB2312"/>
          <w:b w:val="0"/>
          <w:sz w:val="32"/>
        </w:rPr>
        <w:t>七、《政府性基金预算财政拨款收入支出决算表》</w:t>
      </w:r>
    </w:p>
    <w:p w14:paraId="096A3BA4">
      <w:pPr>
        <w:spacing w:line="240" w:lineRule="auto"/>
        <w:ind w:firstLine="640"/>
        <w:jc w:val="both"/>
      </w:pPr>
      <w:r>
        <w:rPr>
          <w:rFonts w:ascii="仿宋_GB2312" w:hAnsi="仿宋_GB2312" w:eastAsia="仿宋_GB2312"/>
          <w:b w:val="0"/>
          <w:sz w:val="32"/>
        </w:rPr>
        <w:t>八、《国有资本经营预算财政拨款收入支出决算表》</w:t>
      </w:r>
    </w:p>
    <w:p w14:paraId="4FF18825">
      <w:pPr>
        <w:spacing w:line="240" w:lineRule="auto"/>
        <w:ind w:firstLine="640"/>
        <w:jc w:val="both"/>
      </w:pPr>
      <w:r>
        <w:rPr>
          <w:rFonts w:ascii="仿宋_GB2312" w:hAnsi="仿宋_GB2312" w:eastAsia="仿宋_GB2312"/>
          <w:b w:val="0"/>
          <w:sz w:val="32"/>
        </w:rPr>
        <w:t>九、《财政拨款“三公”经费支出决算表》</w:t>
      </w:r>
    </w:p>
    <w:p w14:paraId="598B4B83">
      <w:pPr>
        <w:spacing w:line="240" w:lineRule="auto"/>
        <w:ind w:firstLine="640"/>
        <w:jc w:val="both"/>
      </w:pPr>
    </w:p>
    <w:p w14:paraId="5FD5A6A0">
      <w:pPr>
        <w:spacing w:line="240" w:lineRule="auto"/>
        <w:ind w:firstLine="640"/>
        <w:jc w:val="both"/>
      </w:pPr>
    </w:p>
    <w:p w14:paraId="693E4FAA">
      <w:pPr>
        <w:spacing w:line="240" w:lineRule="auto"/>
        <w:ind w:firstLine="640"/>
        <w:jc w:val="both"/>
      </w:pPr>
    </w:p>
    <w:p w14:paraId="15451AD6">
      <w:pPr>
        <w:spacing w:line="240" w:lineRule="auto"/>
        <w:ind w:firstLine="640"/>
        <w:jc w:val="both"/>
      </w:pPr>
    </w:p>
    <w:p w14:paraId="7C53168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8AA1A6-1C07-4294-B28F-E3F5D16825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DE18D5A-8C8E-4935-8154-CF1C980CAE35}"/>
  </w:font>
  <w:font w:name="仿宋_GB2312">
    <w:panose1 w:val="02010609030101010101"/>
    <w:charset w:val="86"/>
    <w:family w:val="modern"/>
    <w:pitch w:val="default"/>
    <w:sig w:usb0="00000001" w:usb1="080E0000" w:usb2="00000000" w:usb3="00000000" w:csb0="00040000" w:csb1="00000000"/>
    <w:embedRegular r:id="rId3" w:fontKey="{9015AA42-CB87-4664-8BD5-E95A1DFF6648}"/>
  </w:font>
  <w:font w:name="楷体_GB2312">
    <w:panose1 w:val="02010609030101010101"/>
    <w:charset w:val="86"/>
    <w:family w:val="auto"/>
    <w:pitch w:val="default"/>
    <w:sig w:usb0="00000001" w:usb1="080E0000" w:usb2="00000000" w:usb3="00000000" w:csb0="00040000" w:csb1="00000000"/>
    <w:embedRegular r:id="rId4" w:fontKey="{5DFD28C2-AA67-44DB-80B0-4750E58232A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9A289E"/>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890734"/>
    <w:rsid w:val="36827596"/>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132832"/>
    <w:rsid w:val="543D17CB"/>
    <w:rsid w:val="55DA564E"/>
    <w:rsid w:val="560C514D"/>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67</Pages>
  <Words>8254</Words>
  <Characters>9566</Characters>
  <Lines>0</Lines>
  <Paragraphs>0</Paragraphs>
  <TotalTime>6</TotalTime>
  <ScaleCrop>false</ScaleCrop>
  <LinksUpToDate>false</LinksUpToDate>
  <CharactersWithSpaces>9574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2025-11-27T04:02:57Z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