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52BBF0">
      <w:r>
        <w:br w:type="page"/>
      </w:r>
    </w:p>
    <w:p w14:paraId="299BBBA4">
      <w:pPr>
        <w:spacing w:line="640" w:lineRule="exact"/>
        <w:jc w:val="center"/>
        <w:outlineLvl w:val="1"/>
      </w:pPr>
      <w:r>
        <w:rPr>
          <w:rFonts w:ascii="黑体" w:hAnsi="黑体" w:eastAsia="黑体"/>
          <w:sz w:val="32"/>
        </w:rPr>
        <w:t>第一部分 单位概况</w:t>
      </w:r>
    </w:p>
    <w:p w14:paraId="3902B79F">
      <w:pPr>
        <w:spacing w:line="640" w:lineRule="exact"/>
        <w:ind w:firstLine="640"/>
        <w:jc w:val="both"/>
        <w:outlineLvl w:val="2"/>
      </w:pPr>
      <w:r>
        <w:rPr>
          <w:rFonts w:ascii="黑体" w:hAnsi="黑体" w:eastAsia="黑体"/>
          <w:sz w:val="32"/>
        </w:rPr>
        <w:t>一、主要职能</w:t>
      </w:r>
    </w:p>
    <w:p w14:paraId="6EF4F5EE">
      <w:pPr>
        <w:spacing w:line="580" w:lineRule="exact"/>
        <w:ind w:firstLine="640"/>
        <w:jc w:val="both"/>
      </w:pPr>
      <w:r>
        <w:rPr>
          <w:rFonts w:ascii="仿宋_GB2312" w:hAnsi="仿宋_GB2312" w:eastAsia="仿宋_GB2312"/>
          <w:sz w:val="32"/>
        </w:rPr>
        <w:t>根据相关文件要求，本单位名称由托里县妇幼保健院和托里县计划生育服务站合并后2020年年初改为“托里县妇幼保健计划生育服务中心”，拨款形式为财政全额拨款，机构规格为股级单位，单位性质，事业管理制度单位,主要工作项目是：2024年我中心在县卫生局的正确领导的具体指导下，认真贯彻落实党的方针政策，坚持改革创新，以“保持共产党员先进性教育”为契机，抓管理求效益，</w:t>
      </w:r>
      <w:r>
        <w:rPr>
          <w:rFonts w:hint="eastAsia" w:ascii="仿宋_GB2312" w:hAnsi="仿宋_GB2312" w:eastAsia="仿宋_GB2312"/>
          <w:sz w:val="32"/>
          <w:lang w:eastAsia="zh-CN"/>
        </w:rPr>
        <w:t>以</w:t>
      </w:r>
      <w:r>
        <w:rPr>
          <w:rFonts w:ascii="仿宋_GB2312" w:hAnsi="仿宋_GB2312" w:eastAsia="仿宋_GB2312"/>
          <w:sz w:val="32"/>
        </w:rPr>
        <w:t>面向群体，面向基层和预防保健为主的妇幼工作方针，以《</w:t>
      </w:r>
      <w:r>
        <w:rPr>
          <w:rFonts w:hint="eastAsia" w:ascii="仿宋_GB2312" w:hAnsi="仿宋_GB2312" w:eastAsia="仿宋_GB2312"/>
          <w:sz w:val="32"/>
          <w:lang w:eastAsia="zh-CN"/>
        </w:rPr>
        <w:t>中华人民共和国母婴保健法</w:t>
      </w:r>
      <w:r>
        <w:rPr>
          <w:rFonts w:ascii="仿宋_GB2312" w:hAnsi="仿宋_GB2312" w:eastAsia="仿宋_GB2312"/>
          <w:sz w:val="32"/>
        </w:rPr>
        <w:t>》和《两纲》为主线，努力做好妇幼群体保健，积极推进院内改革，继续加强基层产科、儿科建设指导，督促各医疗单位加强高危孕产妇管理，提高产科质量，不断优化服务模式，拓展服务领域，计划符合生育政策的农业户口包括流动人口做免费孕前优生检查，孕前优生服务，优生优育，用途是符合生育政策的农业户口，主要内容包括优生健康教育，病史询问，体格检查，临床试验室检查，影像学检查，风险评估，咨询指导，早孕及妊娠结局随访检查等19项服务，涉及范围符合生育政策的农业户口包括流动人口。妇幼保健人员综合实力及服务水平不断提高，有效降低孕产妇、婴幼儿死亡率，落实重大公共卫生项目及各项目妇幼卫生专项工作，保障全县广大妇女儿童的身体健康。</w:t>
      </w:r>
    </w:p>
    <w:p w14:paraId="4C4DDE02">
      <w:pPr>
        <w:spacing w:line="640" w:lineRule="exact"/>
        <w:ind w:firstLine="640"/>
        <w:jc w:val="both"/>
        <w:outlineLvl w:val="2"/>
      </w:pPr>
      <w:r>
        <w:rPr>
          <w:rFonts w:ascii="黑体" w:hAnsi="黑体" w:eastAsia="黑体"/>
          <w:sz w:val="32"/>
        </w:rPr>
        <w:t>二、机构设置及人员情况</w:t>
      </w:r>
    </w:p>
    <w:p w14:paraId="6FFBBB22">
      <w:pPr>
        <w:spacing w:line="580" w:lineRule="exact"/>
        <w:ind w:firstLine="640"/>
        <w:jc w:val="both"/>
      </w:pPr>
      <w:r>
        <w:rPr>
          <w:rFonts w:ascii="仿宋_GB2312" w:hAnsi="仿宋_GB2312" w:eastAsia="仿宋_GB2312"/>
          <w:sz w:val="32"/>
        </w:rPr>
        <w:t>托里县妇幼保健计划生育服务中心2024年度，实有人数65人，其中：在职人员42人，增加0人；离休人员0人，增加0人；退休人员23人,减少1人。</w:t>
      </w:r>
    </w:p>
    <w:p w14:paraId="43EC72FE">
      <w:pPr>
        <w:spacing w:line="580" w:lineRule="exact"/>
        <w:ind w:firstLine="640"/>
        <w:jc w:val="both"/>
      </w:pPr>
      <w:r>
        <w:rPr>
          <w:rFonts w:ascii="仿宋_GB2312" w:hAnsi="仿宋_GB2312" w:eastAsia="仿宋_GB2312"/>
          <w:sz w:val="32"/>
        </w:rPr>
        <w:t>托里县妇幼保健计划生育服务中心无下属预算单位，下设12个科室，分别是：儿保科、孕保科、妇科、儿科、统计科、婚检科、医技科、药剂科、财务科、后勤科、供应室、办公室。</w:t>
      </w:r>
    </w:p>
    <w:p w14:paraId="258E32BB">
      <w:r>
        <w:br w:type="page"/>
      </w:r>
    </w:p>
    <w:p w14:paraId="34FC7B14">
      <w:pPr>
        <w:spacing w:line="240" w:lineRule="auto"/>
        <w:jc w:val="center"/>
        <w:outlineLvl w:val="1"/>
      </w:pPr>
      <w:r>
        <w:rPr>
          <w:rFonts w:ascii="黑体" w:hAnsi="黑体" w:eastAsia="黑体"/>
          <w:sz w:val="32"/>
        </w:rPr>
        <w:t>第二部分 部门决算情况说明</w:t>
      </w:r>
    </w:p>
    <w:p w14:paraId="63E7F2D0">
      <w:pPr>
        <w:spacing w:line="640" w:lineRule="exact"/>
        <w:ind w:firstLine="640"/>
        <w:jc w:val="both"/>
        <w:outlineLvl w:val="2"/>
      </w:pPr>
      <w:r>
        <w:rPr>
          <w:rFonts w:ascii="黑体" w:hAnsi="黑体" w:eastAsia="黑体"/>
          <w:sz w:val="32"/>
        </w:rPr>
        <w:t>一、收入支出决算总体情况说明</w:t>
      </w:r>
    </w:p>
    <w:p w14:paraId="406EF2F3">
      <w:pPr>
        <w:spacing w:line="580" w:lineRule="exact"/>
        <w:ind w:firstLine="640"/>
        <w:jc w:val="both"/>
      </w:pPr>
      <w:r>
        <w:rPr>
          <w:rFonts w:ascii="仿宋_GB2312" w:hAnsi="仿宋_GB2312" w:eastAsia="仿宋_GB2312"/>
          <w:b/>
          <w:sz w:val="32"/>
        </w:rPr>
        <w:t>2024年度收入总计1,086.17万元，</w:t>
      </w:r>
      <w:r>
        <w:rPr>
          <w:rFonts w:ascii="仿宋_GB2312" w:hAnsi="仿宋_GB2312" w:eastAsia="仿宋_GB2312"/>
          <w:b w:val="0"/>
          <w:sz w:val="32"/>
        </w:rPr>
        <w:t>其中：本年收入合计1,086.17万元，使用非财政拨款结余（含专用结余）0.00万元，年初结转和结余0.00万元。</w:t>
      </w:r>
    </w:p>
    <w:p w14:paraId="44F68FB8">
      <w:pPr>
        <w:spacing w:line="580" w:lineRule="exact"/>
        <w:ind w:firstLine="640"/>
        <w:jc w:val="both"/>
      </w:pPr>
      <w:r>
        <w:rPr>
          <w:rFonts w:ascii="仿宋_GB2312" w:hAnsi="仿宋_GB2312" w:eastAsia="仿宋_GB2312"/>
          <w:b/>
          <w:sz w:val="32"/>
        </w:rPr>
        <w:t>2024年度支出总计1,086.17万元，</w:t>
      </w:r>
      <w:r>
        <w:rPr>
          <w:rFonts w:ascii="仿宋_GB2312" w:hAnsi="仿宋_GB2312" w:eastAsia="仿宋_GB2312"/>
          <w:b w:val="0"/>
          <w:sz w:val="32"/>
        </w:rPr>
        <w:t>其中：本年支出合计1,086.17万元，结余分配0.00万元，年末结转和结余0.00万元。</w:t>
      </w:r>
    </w:p>
    <w:p w14:paraId="2D08615C">
      <w:pPr>
        <w:spacing w:line="580" w:lineRule="exact"/>
        <w:ind w:firstLine="640"/>
        <w:jc w:val="both"/>
      </w:pPr>
      <w:r>
        <w:rPr>
          <w:rFonts w:ascii="仿宋_GB2312" w:hAnsi="仿宋_GB2312" w:eastAsia="仿宋_GB2312"/>
          <w:b w:val="0"/>
          <w:sz w:val="32"/>
        </w:rPr>
        <w:t>收入支出总体与上年相比，减少16.86万元，下降1.53%，主要原因是：本年</w:t>
      </w:r>
      <w:r>
        <w:rPr>
          <w:rFonts w:hint="eastAsia" w:ascii="仿宋_GB2312" w:hAnsi="仿宋_GB2312" w:eastAsia="仿宋_GB2312"/>
          <w:b w:val="0"/>
          <w:sz w:val="32"/>
          <w:lang w:val="en-US" w:eastAsia="zh-CN"/>
        </w:rPr>
        <w:t>事业收入较上年减少</w:t>
      </w:r>
      <w:r>
        <w:rPr>
          <w:rFonts w:ascii="仿宋_GB2312" w:hAnsi="仿宋_GB2312" w:eastAsia="仿宋_GB2312"/>
          <w:b w:val="0"/>
          <w:sz w:val="32"/>
        </w:rPr>
        <w:t>。</w:t>
      </w:r>
    </w:p>
    <w:p w14:paraId="05C1C21B">
      <w:pPr>
        <w:spacing w:line="640" w:lineRule="exact"/>
        <w:ind w:firstLine="640"/>
        <w:jc w:val="both"/>
        <w:outlineLvl w:val="2"/>
      </w:pPr>
      <w:r>
        <w:rPr>
          <w:rFonts w:ascii="黑体" w:hAnsi="黑体" w:eastAsia="黑体"/>
          <w:sz w:val="32"/>
        </w:rPr>
        <w:t>二、收入决算情况说明</w:t>
      </w:r>
    </w:p>
    <w:p w14:paraId="62104164">
      <w:pPr>
        <w:spacing w:line="580" w:lineRule="exact"/>
        <w:ind w:firstLine="640"/>
        <w:jc w:val="both"/>
      </w:pPr>
      <w:r>
        <w:rPr>
          <w:rFonts w:ascii="仿宋_GB2312" w:hAnsi="仿宋_GB2312" w:eastAsia="仿宋_GB2312"/>
          <w:b/>
          <w:sz w:val="32"/>
        </w:rPr>
        <w:t>本年收入1,086.17万元，</w:t>
      </w:r>
      <w:r>
        <w:rPr>
          <w:rFonts w:ascii="仿宋_GB2312" w:hAnsi="仿宋_GB2312" w:eastAsia="仿宋_GB2312"/>
          <w:b w:val="0"/>
          <w:sz w:val="32"/>
        </w:rPr>
        <w:t>其中：财政拨款收入904.07万元，占83.23%；上级补助收入0.00万元，占0.00%；事业收入167.10万元，占15.38%；经营收入0.00万元，占0.00%；附属单位上缴收入0.00万元，占0.00%；其他收入15.00万元，占1.38%。</w:t>
      </w:r>
    </w:p>
    <w:p w14:paraId="0FAF56D4">
      <w:pPr>
        <w:spacing w:line="640" w:lineRule="exact"/>
        <w:ind w:firstLine="640"/>
        <w:jc w:val="both"/>
        <w:outlineLvl w:val="2"/>
      </w:pPr>
      <w:r>
        <w:rPr>
          <w:rFonts w:ascii="黑体" w:hAnsi="黑体" w:eastAsia="黑体"/>
          <w:sz w:val="32"/>
        </w:rPr>
        <w:t>三、支出决算情况说明</w:t>
      </w:r>
    </w:p>
    <w:p w14:paraId="012E1335">
      <w:pPr>
        <w:spacing w:line="580" w:lineRule="exact"/>
        <w:ind w:firstLine="640"/>
        <w:jc w:val="both"/>
      </w:pPr>
      <w:r>
        <w:rPr>
          <w:rFonts w:ascii="仿宋_GB2312" w:hAnsi="仿宋_GB2312" w:eastAsia="仿宋_GB2312"/>
          <w:b/>
          <w:sz w:val="32"/>
        </w:rPr>
        <w:t>本年支出1,086.17万元，</w:t>
      </w:r>
      <w:r>
        <w:rPr>
          <w:rFonts w:ascii="仿宋_GB2312" w:hAnsi="仿宋_GB2312" w:eastAsia="仿宋_GB2312"/>
          <w:b w:val="0"/>
          <w:sz w:val="32"/>
        </w:rPr>
        <w:t>其中：基本支出815.85万元，占75.11%；项目支出270.32万元，占24.89%；上缴上级支出0.00万元，占0.00%；经营支出0.00万元，占0.00%；对附属单位补助支出0.00万元，占0.00%。</w:t>
      </w:r>
    </w:p>
    <w:p w14:paraId="196C210D">
      <w:pPr>
        <w:spacing w:line="640" w:lineRule="exact"/>
        <w:ind w:firstLine="640"/>
        <w:jc w:val="both"/>
        <w:outlineLvl w:val="2"/>
      </w:pPr>
      <w:r>
        <w:rPr>
          <w:rFonts w:ascii="黑体" w:hAnsi="黑体" w:eastAsia="黑体"/>
          <w:sz w:val="32"/>
        </w:rPr>
        <w:t>四、财政拨款收入支出决算总体情况说明</w:t>
      </w:r>
    </w:p>
    <w:p w14:paraId="73FD0767">
      <w:pPr>
        <w:spacing w:line="580" w:lineRule="exact"/>
        <w:ind w:firstLine="640"/>
        <w:jc w:val="both"/>
      </w:pPr>
      <w:r>
        <w:rPr>
          <w:rFonts w:ascii="仿宋_GB2312" w:hAnsi="仿宋_GB2312" w:eastAsia="仿宋_GB2312"/>
          <w:b/>
          <w:sz w:val="32"/>
        </w:rPr>
        <w:t>2024年度财政拨款收入总计904.07万元，</w:t>
      </w:r>
      <w:r>
        <w:rPr>
          <w:rFonts w:ascii="仿宋_GB2312" w:hAnsi="仿宋_GB2312" w:eastAsia="仿宋_GB2312"/>
          <w:b w:val="0"/>
          <w:sz w:val="32"/>
        </w:rPr>
        <w:t>其中：年初财政拨款结转和结余0.00万元，本年财政拨款收入904.07万元。</w:t>
      </w:r>
      <w:r>
        <w:rPr>
          <w:rFonts w:ascii="仿宋_GB2312" w:hAnsi="仿宋_GB2312" w:eastAsia="仿宋_GB2312"/>
          <w:b/>
          <w:sz w:val="32"/>
        </w:rPr>
        <w:t>财政拨款支出总计904.07万元，</w:t>
      </w:r>
      <w:r>
        <w:rPr>
          <w:rFonts w:ascii="仿宋_GB2312" w:hAnsi="仿宋_GB2312" w:eastAsia="仿宋_GB2312"/>
          <w:b w:val="0"/>
          <w:sz w:val="32"/>
        </w:rPr>
        <w:t>其中：年末财政拨款结转和结余0.00万元，本年财政拨款支出904.07万元。</w:t>
      </w:r>
    </w:p>
    <w:p w14:paraId="11F3C94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增加87.92万元，增长10.77%，主要原因是：本年增加托里县妇幼保健院业务综合楼工程款、托里县妇幼保健院住院楼工程款</w:t>
      </w:r>
      <w:r>
        <w:rPr>
          <w:rFonts w:hint="eastAsia" w:ascii="仿宋_GB2312" w:hAnsi="仿宋_GB2312" w:eastAsia="仿宋_GB2312"/>
          <w:b w:val="0"/>
          <w:sz w:val="32"/>
          <w:lang w:eastAsia="zh-CN"/>
        </w:rPr>
        <w:t>；</w:t>
      </w:r>
      <w:r>
        <w:rPr>
          <w:rFonts w:ascii="仿宋_GB2312" w:hAnsi="仿宋_GB2312" w:eastAsia="仿宋_GB2312"/>
          <w:b w:val="0"/>
          <w:sz w:val="32"/>
        </w:rPr>
        <w:t>本年在职人员工资基数调增，相关人员经费增加；本年增加在职人员往年绩效奖励经费。</w:t>
      </w:r>
      <w:r>
        <w:rPr>
          <w:rFonts w:ascii="仿宋_GB2312" w:hAnsi="仿宋_GB2312" w:eastAsia="仿宋_GB2312"/>
          <w:b/>
          <w:sz w:val="32"/>
        </w:rPr>
        <w:t>与年初预算相比，</w:t>
      </w:r>
      <w:r>
        <w:rPr>
          <w:rFonts w:ascii="仿宋_GB2312" w:hAnsi="仿宋_GB2312" w:eastAsia="仿宋_GB2312"/>
          <w:b w:val="0"/>
          <w:sz w:val="32"/>
        </w:rPr>
        <w:t>年初预算数741.67万元，决算数904.07万元，预决算差异率21.90%，主要原因是：年中追加人员工资、社保、公积金基数调增部分资金；年中追加在职人员往年绩效奖励，导致预决算存在差异。</w:t>
      </w:r>
    </w:p>
    <w:p w14:paraId="2B908FE1">
      <w:pPr>
        <w:spacing w:line="640" w:lineRule="exact"/>
        <w:ind w:firstLine="640"/>
        <w:jc w:val="both"/>
        <w:outlineLvl w:val="2"/>
      </w:pPr>
      <w:r>
        <w:rPr>
          <w:rFonts w:ascii="黑体" w:hAnsi="黑体" w:eastAsia="黑体"/>
          <w:sz w:val="32"/>
        </w:rPr>
        <w:t>五、一般公共预算财政拨款支出决算情况说明</w:t>
      </w:r>
    </w:p>
    <w:p w14:paraId="09DB942E">
      <w:pPr>
        <w:spacing w:line="640" w:lineRule="exact"/>
        <w:ind w:firstLine="640"/>
        <w:jc w:val="both"/>
        <w:outlineLvl w:val="3"/>
      </w:pPr>
      <w:r>
        <w:rPr>
          <w:rFonts w:ascii="楷体_GB2312" w:hAnsi="楷体_GB2312" w:eastAsia="楷体_GB2312"/>
          <w:b/>
          <w:sz w:val="32"/>
        </w:rPr>
        <w:t>（一）一般公共预算财政拨款支出决算总体情况</w:t>
      </w:r>
    </w:p>
    <w:p w14:paraId="2CAD1364">
      <w:pPr>
        <w:spacing w:line="580" w:lineRule="exact"/>
        <w:ind w:firstLine="640"/>
        <w:jc w:val="both"/>
      </w:pPr>
      <w:r>
        <w:rPr>
          <w:rFonts w:ascii="仿宋_GB2312" w:hAnsi="仿宋_GB2312" w:eastAsia="仿宋_GB2312"/>
          <w:b/>
          <w:sz w:val="32"/>
        </w:rPr>
        <w:t>2024年度一般公共预算财政拨款支出901.07万元，</w:t>
      </w:r>
      <w:r>
        <w:rPr>
          <w:rFonts w:ascii="仿宋_GB2312" w:hAnsi="仿宋_GB2312" w:eastAsia="仿宋_GB2312"/>
          <w:b w:val="0"/>
          <w:sz w:val="32"/>
        </w:rPr>
        <w:t>占本年支出合计的82.96%。</w:t>
      </w:r>
      <w:r>
        <w:rPr>
          <w:rFonts w:ascii="仿宋_GB2312" w:hAnsi="仿宋_GB2312" w:eastAsia="仿宋_GB2312"/>
          <w:b/>
          <w:sz w:val="32"/>
        </w:rPr>
        <w:t>与上年相比，</w:t>
      </w:r>
      <w:r>
        <w:rPr>
          <w:rFonts w:ascii="仿宋_GB2312" w:hAnsi="仿宋_GB2312" w:eastAsia="仿宋_GB2312"/>
          <w:b w:val="0"/>
          <w:sz w:val="32"/>
        </w:rPr>
        <w:t>增加84.92万元，增长10.40%，主要原因是：本年增加托里县妇幼保健院业务综合楼工程款、托里县妇幼保健院住院楼工程款</w:t>
      </w:r>
      <w:r>
        <w:rPr>
          <w:rFonts w:hint="eastAsia" w:ascii="仿宋_GB2312" w:hAnsi="仿宋_GB2312" w:eastAsia="仿宋_GB2312"/>
          <w:b w:val="0"/>
          <w:sz w:val="32"/>
          <w:lang w:eastAsia="zh-CN"/>
        </w:rPr>
        <w:t>；</w:t>
      </w:r>
      <w:r>
        <w:rPr>
          <w:rFonts w:ascii="仿宋_GB2312" w:hAnsi="仿宋_GB2312" w:eastAsia="仿宋_GB2312"/>
          <w:b w:val="0"/>
          <w:sz w:val="32"/>
        </w:rPr>
        <w:t>本年在职人员工资基数调增，相关人员经费增加；本年增加在职人员往年绩效奖励经费。</w:t>
      </w:r>
      <w:r>
        <w:rPr>
          <w:rFonts w:ascii="仿宋_GB2312" w:hAnsi="仿宋_GB2312" w:eastAsia="仿宋_GB2312"/>
          <w:b/>
          <w:sz w:val="32"/>
        </w:rPr>
        <w:t>与年初预算相比,</w:t>
      </w:r>
      <w:r>
        <w:rPr>
          <w:rFonts w:ascii="仿宋_GB2312" w:hAnsi="仿宋_GB2312" w:eastAsia="仿宋_GB2312"/>
          <w:b w:val="0"/>
          <w:sz w:val="32"/>
        </w:rPr>
        <w:t>年初预算数738.67万元，决算数901.07万元，预决算差异率21.99%，主要原因是：年中追加人员工资、社保、公积金基数调增部分资金；年中追加在职人员往年绩效奖励，导致预决算存在差异。</w:t>
      </w:r>
    </w:p>
    <w:p w14:paraId="129851C5">
      <w:pPr>
        <w:spacing w:line="640" w:lineRule="exact"/>
        <w:ind w:firstLine="640"/>
        <w:jc w:val="both"/>
        <w:outlineLvl w:val="3"/>
      </w:pPr>
      <w:r>
        <w:rPr>
          <w:rFonts w:ascii="楷体_GB2312" w:hAnsi="楷体_GB2312" w:eastAsia="楷体_GB2312"/>
          <w:b/>
          <w:sz w:val="32"/>
        </w:rPr>
        <w:t>（二）一般公共预算财政拨款支出决算结构情况</w:t>
      </w:r>
    </w:p>
    <w:p w14:paraId="09A2AED0">
      <w:pPr>
        <w:spacing w:line="580" w:lineRule="exact"/>
        <w:ind w:firstLine="640"/>
        <w:jc w:val="both"/>
      </w:pPr>
      <w:r>
        <w:rPr>
          <w:rFonts w:ascii="仿宋_GB2312" w:hAnsi="仿宋_GB2312" w:eastAsia="仿宋_GB2312"/>
          <w:b w:val="0"/>
          <w:sz w:val="32"/>
        </w:rPr>
        <w:t>1.社会保障和就业支出(类)90.59万元,占10.05%。</w:t>
      </w:r>
    </w:p>
    <w:p w14:paraId="04E3B597">
      <w:pPr>
        <w:spacing w:line="580" w:lineRule="exact"/>
        <w:ind w:firstLine="640"/>
        <w:jc w:val="both"/>
      </w:pPr>
      <w:r>
        <w:rPr>
          <w:rFonts w:ascii="仿宋_GB2312" w:hAnsi="仿宋_GB2312" w:eastAsia="仿宋_GB2312"/>
          <w:b w:val="0"/>
          <w:sz w:val="32"/>
        </w:rPr>
        <w:t>2.卫生健康支出(类)750.59万元,占83.30%。</w:t>
      </w:r>
    </w:p>
    <w:p w14:paraId="6C905646">
      <w:pPr>
        <w:spacing w:line="580" w:lineRule="exact"/>
        <w:ind w:firstLine="640"/>
        <w:jc w:val="both"/>
      </w:pPr>
      <w:r>
        <w:rPr>
          <w:rFonts w:ascii="仿宋_GB2312" w:hAnsi="仿宋_GB2312" w:eastAsia="仿宋_GB2312"/>
          <w:b w:val="0"/>
          <w:sz w:val="32"/>
        </w:rPr>
        <w:t>3.住房保障支出(类)59.89万元,占6.65%。</w:t>
      </w:r>
    </w:p>
    <w:p w14:paraId="73F894DE">
      <w:pPr>
        <w:spacing w:line="640" w:lineRule="exact"/>
        <w:ind w:firstLine="640"/>
        <w:jc w:val="both"/>
        <w:outlineLvl w:val="3"/>
      </w:pPr>
      <w:r>
        <w:rPr>
          <w:rFonts w:ascii="楷体_GB2312" w:hAnsi="楷体_GB2312" w:eastAsia="楷体_GB2312"/>
          <w:b/>
          <w:sz w:val="32"/>
        </w:rPr>
        <w:t>（三）一般公共预算财政拨款支出决算具体情况</w:t>
      </w:r>
    </w:p>
    <w:p w14:paraId="26A57692">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1.社会保障和就业支出(类)行政事业单位养老支出(款)事业单位离退休(项):支出决算数为19.21万元，比上年决算减少13.92万元，下降42.02%,主要原因是：本年退休人员自然减员，单位离退休经费较上年减少。</w:t>
      </w:r>
    </w:p>
    <w:p w14:paraId="7FE3E55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71.38万元，比上年决算增加6.02万元，增长9.21%,主要原因是：本年在职人员工资基数调增，养老缴费基数上涨，相应支出增加。</w:t>
      </w:r>
    </w:p>
    <w:p w14:paraId="4E90D6D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3.社会保障和就业支出(类)行政事业单位养老支出(款)机关事业单位职业年金缴费支出(项):支出决算数为0.00万元，比上年决算减少6.45万元，下降100.00%,主要原因是：本年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补发以前年度退休人员的职业年金，职业年金缴费支出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67528596">
      <w:pPr>
        <w:spacing w:line="580" w:lineRule="exact"/>
        <w:ind w:firstLine="640"/>
        <w:jc w:val="both"/>
      </w:pPr>
      <w:r>
        <w:rPr>
          <w:rFonts w:ascii="仿宋_GB2312" w:hAnsi="仿宋_GB2312" w:eastAsia="仿宋_GB2312"/>
          <w:b w:val="0"/>
          <w:sz w:val="32"/>
        </w:rPr>
        <w:t>4.卫生健康支出(类)公共卫生(款)妇幼保健机构(项):支出决算数为605.54万元，比上年决算增加88.90万元，增长17.21%,主要原因是：本年在职人员工资基数调增，相关人员经费增加；本年增加在职人员往年绩效奖励经费。</w:t>
      </w:r>
    </w:p>
    <w:p w14:paraId="71710BBF">
      <w:pPr>
        <w:spacing w:line="580" w:lineRule="exact"/>
        <w:ind w:firstLine="640"/>
        <w:jc w:val="both"/>
      </w:pPr>
      <w:r>
        <w:rPr>
          <w:rFonts w:ascii="仿宋_GB2312" w:hAnsi="仿宋_GB2312" w:eastAsia="仿宋_GB2312"/>
          <w:b w:val="0"/>
          <w:sz w:val="32"/>
        </w:rPr>
        <w:t>5.卫生健康支出(类)公共卫生(款)基本公共卫生服务(项):支出决算数为27.51万元，比上年决算减少3.92万元，下降12.47%,主要原因是：本年减少2023年中央财政基本公共卫生服务补助资金、2023年自治区基本公共卫生服务补助资金。</w:t>
      </w:r>
    </w:p>
    <w:p w14:paraId="6FA983A0">
      <w:pPr>
        <w:spacing w:line="580" w:lineRule="exact"/>
        <w:ind w:firstLine="640"/>
        <w:jc w:val="both"/>
      </w:pPr>
      <w:r>
        <w:rPr>
          <w:rFonts w:ascii="仿宋_GB2312" w:hAnsi="仿宋_GB2312" w:eastAsia="仿宋_GB2312"/>
          <w:b w:val="0"/>
          <w:sz w:val="32"/>
        </w:rPr>
        <w:t>6.卫生健康支出(类)公共卫生(款)重大公共卫生服务(项):支出决算数为12.46万元，比上年决算增加3.36万元，增长36.92%,主要原因是：本年增加重大传染病防控经费、中央重大公共卫生服务补助资金。</w:t>
      </w:r>
    </w:p>
    <w:p w14:paraId="06FB205B">
      <w:pPr>
        <w:spacing w:line="580" w:lineRule="exact"/>
        <w:ind w:firstLine="640"/>
        <w:jc w:val="both"/>
      </w:pPr>
      <w:r>
        <w:rPr>
          <w:rFonts w:ascii="仿宋_GB2312" w:hAnsi="仿宋_GB2312" w:eastAsia="仿宋_GB2312"/>
          <w:b w:val="0"/>
          <w:sz w:val="32"/>
        </w:rPr>
        <w:t>7.卫生健康支出(类)公共卫生(款)其他公共卫生支出(项):支出决算数为0.00万元，比上年决算减少5.00万元，下降100.00%,主要原因是：本年减少妇幼保健计划生育服务中心所有科室使用购置的办公用品。</w:t>
      </w:r>
    </w:p>
    <w:p w14:paraId="4F0480AD">
      <w:pPr>
        <w:spacing w:line="580" w:lineRule="exact"/>
        <w:ind w:firstLine="640"/>
        <w:jc w:val="both"/>
      </w:pPr>
      <w:r>
        <w:rPr>
          <w:rFonts w:ascii="仿宋_GB2312" w:hAnsi="仿宋_GB2312" w:eastAsia="仿宋_GB2312"/>
          <w:b w:val="0"/>
          <w:sz w:val="32"/>
        </w:rPr>
        <w:t>8.卫生健康支出(类)计划生育事务(款)计划生育服务(项):支出决算数为4.53万元，比上年决算增加1.61万元，增长55.14%,主要原因是：本年增加自治区计生服务补助资金-专用材料费支出。</w:t>
      </w:r>
    </w:p>
    <w:p w14:paraId="6484A157">
      <w:pPr>
        <w:spacing w:line="580" w:lineRule="exact"/>
        <w:ind w:firstLine="640"/>
        <w:jc w:val="both"/>
      </w:pPr>
      <w:r>
        <w:rPr>
          <w:rFonts w:ascii="仿宋_GB2312" w:hAnsi="仿宋_GB2312" w:eastAsia="仿宋_GB2312"/>
          <w:b w:val="0"/>
          <w:sz w:val="32"/>
        </w:rPr>
        <w:t>9.卫生健康支出(类)行政事业单位医疗(款)事业单位医疗(项):支出决算数为30.54万元，比上年决算减少2.03万元，下降6.23%,主要原因是：因退休人员医疗保险制度改革，退休人员基本医疗不再由单位缴纳，导致经费较上年减少。</w:t>
      </w:r>
    </w:p>
    <w:p w14:paraId="27327858">
      <w:pPr>
        <w:spacing w:line="580" w:lineRule="exact"/>
        <w:ind w:firstLine="640"/>
        <w:jc w:val="both"/>
      </w:pPr>
      <w:r>
        <w:rPr>
          <w:rFonts w:ascii="仿宋_GB2312" w:hAnsi="仿宋_GB2312" w:eastAsia="仿宋_GB2312"/>
          <w:b w:val="0"/>
          <w:sz w:val="32"/>
        </w:rPr>
        <w:t>10.卫生健康支出(类)其他卫生健康支出(款)其他卫生健康支出(项):支出决算数为70.00万元，比上年决算增加10.00万元，增长16.67%,主要原因是：本年增加托里县妇幼保健院业务综合楼工程款、托里县妇幼保健院住院楼工程款。</w:t>
      </w:r>
    </w:p>
    <w:p w14:paraId="59BCAD72">
      <w:pPr>
        <w:spacing w:line="580" w:lineRule="exact"/>
        <w:ind w:firstLine="640"/>
        <w:jc w:val="both"/>
      </w:pPr>
      <w:r>
        <w:rPr>
          <w:rFonts w:ascii="仿宋_GB2312" w:hAnsi="仿宋_GB2312" w:eastAsia="仿宋_GB2312"/>
          <w:b w:val="0"/>
          <w:sz w:val="32"/>
        </w:rPr>
        <w:t>11.住房保障支出(类)住房改革支出(款)住房公积金(项):支出决算数为59.89万元，比上年决算增加6.32万元，增长11.80%,主要原因是：本年在职人员工资基数调增，公积金缴费基数上涨，相应支出增加。</w:t>
      </w:r>
    </w:p>
    <w:p w14:paraId="7ED55689">
      <w:pPr>
        <w:spacing w:line="640" w:lineRule="exact"/>
        <w:ind w:firstLine="640"/>
        <w:jc w:val="both"/>
        <w:outlineLvl w:val="2"/>
      </w:pPr>
      <w:r>
        <w:rPr>
          <w:rFonts w:ascii="黑体" w:hAnsi="黑体" w:eastAsia="黑体"/>
          <w:sz w:val="32"/>
        </w:rPr>
        <w:t>六、一般公共预算财政拨款基本支出决算情况说明</w:t>
      </w:r>
    </w:p>
    <w:p w14:paraId="630AC071">
      <w:pPr>
        <w:spacing w:line="580" w:lineRule="exact"/>
        <w:ind w:firstLine="640"/>
        <w:jc w:val="both"/>
      </w:pPr>
      <w:r>
        <w:rPr>
          <w:rFonts w:ascii="仿宋_GB2312" w:hAnsi="仿宋_GB2312" w:eastAsia="仿宋_GB2312"/>
          <w:b w:val="0"/>
          <w:sz w:val="32"/>
        </w:rPr>
        <w:t>2024年度一般公共预算财政拨款基本支出786.56万元，其中：</w:t>
      </w:r>
      <w:r>
        <w:rPr>
          <w:rFonts w:ascii="仿宋_GB2312" w:hAnsi="仿宋_GB2312" w:eastAsia="仿宋_GB2312"/>
          <w:b/>
          <w:sz w:val="32"/>
        </w:rPr>
        <w:t>人员经费780.77万元，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包括：基本工资、津贴补贴、奖金、绩效工资、机关事业单位基本养老保险缴费、职工基本医疗保险缴费、其他社会保障缴费、住房公积金、退休费、抚恤金、生活补助、医疗费补助、奖励金。</w:t>
      </w:r>
    </w:p>
    <w:p w14:paraId="4D7A4681">
      <w:pPr>
        <w:spacing w:line="580" w:lineRule="exact"/>
        <w:ind w:firstLine="640"/>
        <w:jc w:val="both"/>
      </w:pPr>
      <w:r>
        <w:rPr>
          <w:rFonts w:ascii="仿宋_GB2312" w:hAnsi="仿宋_GB2312" w:eastAsia="仿宋_GB2312"/>
          <w:b/>
          <w:sz w:val="32"/>
        </w:rPr>
        <w:t>公用经费5.79万元，</w:t>
      </w:r>
      <w:r>
        <w:rPr>
          <w:rFonts w:ascii="仿宋_GB2312" w:hAnsi="仿宋_GB2312" w:eastAsia="仿宋_GB2312"/>
          <w:b w:val="0"/>
          <w:sz w:val="32"/>
        </w:rPr>
        <w:t>包括：取暖费。</w:t>
      </w:r>
    </w:p>
    <w:p w14:paraId="56EC9EE2">
      <w:pPr>
        <w:spacing w:line="640" w:lineRule="exact"/>
        <w:ind w:firstLine="640"/>
        <w:jc w:val="both"/>
        <w:outlineLvl w:val="2"/>
      </w:pPr>
      <w:r>
        <w:rPr>
          <w:rFonts w:ascii="黑体" w:hAnsi="黑体" w:eastAsia="黑体"/>
          <w:sz w:val="32"/>
        </w:rPr>
        <w:t>七、政府性基金预算财政拨款收入支出决算情况说明</w:t>
      </w:r>
    </w:p>
    <w:p w14:paraId="1F211A67">
      <w:pPr>
        <w:spacing w:line="580" w:lineRule="exact"/>
        <w:ind w:firstLine="640"/>
        <w:jc w:val="both"/>
      </w:pPr>
      <w:r>
        <w:rPr>
          <w:rFonts w:ascii="仿宋_GB2312" w:hAnsi="仿宋_GB2312" w:eastAsia="仿宋_GB2312"/>
          <w:b/>
          <w:sz w:val="32"/>
        </w:rPr>
        <w:t>2024年度政府性基金预算财政拨款收入总计3.00万元，</w:t>
      </w:r>
      <w:r>
        <w:rPr>
          <w:rFonts w:ascii="仿宋_GB2312" w:hAnsi="仿宋_GB2312" w:eastAsia="仿宋_GB2312"/>
          <w:b w:val="0"/>
          <w:sz w:val="32"/>
        </w:rPr>
        <w:t>其中：年初结转和结余0.00万元，本年收入3.00万元。</w:t>
      </w:r>
      <w:r>
        <w:rPr>
          <w:rFonts w:ascii="仿宋_GB2312" w:hAnsi="仿宋_GB2312" w:eastAsia="仿宋_GB2312"/>
          <w:b/>
          <w:sz w:val="32"/>
        </w:rPr>
        <w:t>政府性基金预算财政拨款支出总计3.00万元，</w:t>
      </w:r>
      <w:r>
        <w:rPr>
          <w:rFonts w:ascii="仿宋_GB2312" w:hAnsi="仿宋_GB2312" w:eastAsia="仿宋_GB2312"/>
          <w:b w:val="0"/>
          <w:sz w:val="32"/>
        </w:rPr>
        <w:t>其中：年末结转和结余0.00万元，本年支出3.00万元。</w:t>
      </w:r>
    </w:p>
    <w:p w14:paraId="76E6EB5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增加3.00万元，增长100.00%，主要原因是：本年增加中央专项彩票公益金支持地方社会公益事业发展资金-办公费、培训费、专用材料费等支出。</w:t>
      </w:r>
      <w:r>
        <w:rPr>
          <w:rFonts w:ascii="仿宋_GB2312" w:hAnsi="仿宋_GB2312" w:eastAsia="仿宋_GB2312"/>
          <w:b/>
          <w:sz w:val="32"/>
        </w:rPr>
        <w:t>与年初预算相比，</w:t>
      </w:r>
      <w:r>
        <w:rPr>
          <w:rFonts w:ascii="仿宋_GB2312" w:hAnsi="仿宋_GB2312" w:eastAsia="仿宋_GB2312"/>
          <w:b w:val="0"/>
          <w:sz w:val="32"/>
        </w:rPr>
        <w:t>年初预算数3.00万元，决算数3.00万元，预决算差异率0.00%，主要原因是：严格按照预算执行，预决算无差异。</w:t>
      </w:r>
    </w:p>
    <w:p w14:paraId="4259FC03">
      <w:pPr>
        <w:spacing w:line="580" w:lineRule="exact"/>
        <w:ind w:firstLine="640"/>
        <w:jc w:val="both"/>
      </w:pPr>
      <w:r>
        <w:rPr>
          <w:rFonts w:ascii="仿宋_GB2312" w:hAnsi="仿宋_GB2312" w:eastAsia="仿宋_GB2312"/>
          <w:b w:val="0"/>
          <w:sz w:val="32"/>
        </w:rPr>
        <w:t>政府性基金预算财政拨款支出3.00万元。</w:t>
      </w:r>
    </w:p>
    <w:p w14:paraId="247DF23C">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3.00万元，比上年决算增加3.00万元，增长100.00%,主要原因是：本年增加中央专项彩票公益金支持地方社会公益事业发展资金-办公费、培训费、专用材料费等支出。</w:t>
      </w:r>
    </w:p>
    <w:p w14:paraId="4591630B">
      <w:pPr>
        <w:spacing w:line="640" w:lineRule="exact"/>
        <w:ind w:firstLine="640"/>
        <w:jc w:val="both"/>
        <w:outlineLvl w:val="2"/>
      </w:pPr>
      <w:r>
        <w:rPr>
          <w:rFonts w:ascii="黑体" w:hAnsi="黑体" w:eastAsia="黑体"/>
          <w:sz w:val="32"/>
        </w:rPr>
        <w:t>八、国有资本经营预算财政拨款收入支出决算情况说明</w:t>
      </w:r>
    </w:p>
    <w:p w14:paraId="03723ED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27E861B">
      <w:pPr>
        <w:spacing w:line="640" w:lineRule="exact"/>
        <w:ind w:firstLine="640"/>
        <w:jc w:val="both"/>
        <w:outlineLvl w:val="2"/>
      </w:pPr>
      <w:r>
        <w:rPr>
          <w:rFonts w:ascii="黑体" w:hAnsi="黑体" w:eastAsia="黑体"/>
          <w:sz w:val="32"/>
        </w:rPr>
        <w:t>九、财政拨款“三公”经费支出决算情况说明</w:t>
      </w:r>
    </w:p>
    <w:p w14:paraId="24A057D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1F0B131">
      <w:pPr>
        <w:spacing w:line="580" w:lineRule="exact"/>
        <w:ind w:firstLine="640"/>
        <w:jc w:val="both"/>
      </w:pPr>
      <w:r>
        <w:rPr>
          <w:rFonts w:ascii="仿宋_GB2312" w:hAnsi="仿宋_GB2312" w:eastAsia="仿宋_GB2312"/>
          <w:b/>
          <w:sz w:val="32"/>
        </w:rPr>
        <w:t>具体情况如下：</w:t>
      </w:r>
    </w:p>
    <w:p w14:paraId="3D1DAE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6269F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由单位业务经费保障</w:t>
      </w:r>
      <w:r>
        <w:rPr>
          <w:rFonts w:ascii="仿宋_GB2312" w:hAnsi="仿宋_GB2312" w:eastAsia="仿宋_GB2312"/>
          <w:b w:val="0"/>
          <w:sz w:val="32"/>
        </w:rPr>
        <w:t>。</w:t>
      </w:r>
    </w:p>
    <w:p w14:paraId="306B8B5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10F2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F6ED74E">
      <w:pPr>
        <w:spacing w:line="640" w:lineRule="exact"/>
        <w:ind w:firstLine="640"/>
        <w:jc w:val="both"/>
        <w:outlineLvl w:val="2"/>
      </w:pPr>
      <w:r>
        <w:rPr>
          <w:rFonts w:ascii="黑体" w:hAnsi="黑体" w:eastAsia="黑体"/>
          <w:sz w:val="32"/>
        </w:rPr>
        <w:t>十、其他重要事项的情况说明</w:t>
      </w:r>
    </w:p>
    <w:p w14:paraId="691F3CC3">
      <w:pPr>
        <w:spacing w:line="640" w:lineRule="exact"/>
        <w:ind w:firstLine="640"/>
        <w:jc w:val="both"/>
        <w:outlineLvl w:val="3"/>
      </w:pPr>
      <w:r>
        <w:rPr>
          <w:rFonts w:ascii="楷体_GB2312" w:hAnsi="楷体_GB2312" w:eastAsia="楷体_GB2312"/>
          <w:b/>
          <w:sz w:val="32"/>
        </w:rPr>
        <w:t>（一）机关运行经费及公用经费支出情况</w:t>
      </w:r>
    </w:p>
    <w:p w14:paraId="3DAE794A">
      <w:pPr>
        <w:spacing w:line="580" w:lineRule="exact"/>
        <w:ind w:firstLine="640"/>
        <w:jc w:val="both"/>
      </w:pPr>
      <w:r>
        <w:rPr>
          <w:rFonts w:ascii="仿宋_GB2312" w:hAnsi="仿宋_GB2312" w:eastAsia="仿宋_GB2312"/>
          <w:b w:val="0"/>
          <w:sz w:val="32"/>
        </w:rPr>
        <w:t>2024年度托里县妇幼保健计划生育服务中心（事业单位）公用经费支出5.79万元，比上年增加0.00万元，增长0.00%，主要原因是：本年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公用经费与上年一致，无变化。</w:t>
      </w:r>
    </w:p>
    <w:p w14:paraId="66D09A0B">
      <w:pPr>
        <w:spacing w:line="640" w:lineRule="exact"/>
        <w:ind w:firstLine="640"/>
        <w:jc w:val="both"/>
        <w:outlineLvl w:val="3"/>
      </w:pPr>
      <w:r>
        <w:rPr>
          <w:rFonts w:ascii="楷体_GB2312" w:hAnsi="楷体_GB2312" w:eastAsia="楷体_GB2312"/>
          <w:b/>
          <w:sz w:val="32"/>
        </w:rPr>
        <w:t>（二）政府采购情况</w:t>
      </w:r>
    </w:p>
    <w:p w14:paraId="04F7D78E">
      <w:pPr>
        <w:spacing w:line="580" w:lineRule="exact"/>
        <w:ind w:firstLine="640"/>
        <w:jc w:val="both"/>
      </w:pPr>
      <w:r>
        <w:rPr>
          <w:rFonts w:ascii="仿宋_GB2312" w:hAnsi="仿宋_GB2312" w:eastAsia="仿宋_GB2312"/>
          <w:b w:val="0"/>
          <w:sz w:val="32"/>
        </w:rPr>
        <w:t>2024年度政府采购支出总额29.31万元，其中：政府采购货物支出16.37万元、政府采购工程支出0.00万元、政府采购服务支出12.94万元。</w:t>
      </w:r>
    </w:p>
    <w:p w14:paraId="3D6357B5">
      <w:pPr>
        <w:spacing w:line="580" w:lineRule="exact"/>
        <w:ind w:firstLine="640"/>
        <w:jc w:val="both"/>
      </w:pPr>
      <w:r>
        <w:rPr>
          <w:rFonts w:ascii="仿宋_GB2312" w:hAnsi="仿宋_GB2312" w:eastAsia="仿宋_GB2312"/>
          <w:b w:val="0"/>
          <w:sz w:val="32"/>
        </w:rPr>
        <w:t>授予中小企业合同金额27.81万元，占政府采购支出总额的94.88%，其中：授予小微企业合同金额27.81万元，占政府采购支出总额的94.88%。</w:t>
      </w:r>
    </w:p>
    <w:p w14:paraId="2ED1AACC">
      <w:pPr>
        <w:spacing w:line="640" w:lineRule="exact"/>
        <w:ind w:firstLine="640"/>
        <w:jc w:val="both"/>
        <w:outlineLvl w:val="3"/>
      </w:pPr>
      <w:r>
        <w:rPr>
          <w:rFonts w:ascii="楷体_GB2312" w:hAnsi="楷体_GB2312" w:eastAsia="楷体_GB2312"/>
          <w:b/>
          <w:sz w:val="32"/>
        </w:rPr>
        <w:t>（三）国有资产占用情况说明</w:t>
      </w:r>
    </w:p>
    <w:p w14:paraId="690396BA">
      <w:pPr>
        <w:spacing w:line="580" w:lineRule="exact"/>
        <w:ind w:firstLine="640"/>
        <w:jc w:val="both"/>
      </w:pPr>
      <w:r>
        <w:rPr>
          <w:rFonts w:ascii="仿宋_GB2312" w:hAnsi="仿宋_GB2312" w:eastAsia="仿宋_GB2312"/>
          <w:b w:val="0"/>
          <w:sz w:val="32"/>
        </w:rPr>
        <w:t>截至2024年12月31日，房屋939.65平方米，价值276.05万元。车辆2辆，价值41.98万元，其中：副部（省）级及以上领导用车0辆、主要负责人用车0辆、机要通信用车0辆、应急保障用车0辆、执法执勤用车0辆、特种专业技术用车1辆、离退休干部服务用车0辆、其他用车1辆，其他用车主要是：急救专用车。单价100万元（含）以上设备（不含车辆）2台（套）。</w:t>
      </w:r>
    </w:p>
    <w:p w14:paraId="2AC8DDA7">
      <w:pPr>
        <w:spacing w:line="640" w:lineRule="exact"/>
        <w:ind w:firstLine="640"/>
        <w:jc w:val="both"/>
        <w:outlineLvl w:val="2"/>
      </w:pPr>
      <w:r>
        <w:rPr>
          <w:rFonts w:ascii="黑体" w:hAnsi="黑体" w:eastAsia="黑体"/>
          <w:sz w:val="32"/>
        </w:rPr>
        <w:t>十一、预算绩效的情况说明</w:t>
      </w:r>
    </w:p>
    <w:p w14:paraId="5247EDE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1,086.17万元，实际执行总额1,086.17万元；预算绩效评价项目6个，全年预算数132.41万元，全年执行数127.67万元。预算绩效管理取得的成效：一是确保资金的高效使用，切实发挥财政资金的使用效果。二是严格按照工作职责和相关文件依据，确保专款专用。三是严格控制资金的流出方向，确保资金的合规性。发现的问题及原因：一是预算绩效管理工作时间紧、任务重、专业性强，</w:t>
      </w:r>
      <w:r>
        <w:rPr>
          <w:rFonts w:hint="eastAsia" w:ascii="仿宋_GB2312" w:hAnsi="仿宋_GB2312" w:eastAsia="仿宋_GB2312"/>
          <w:b w:val="0"/>
          <w:sz w:val="32"/>
          <w:lang w:eastAsia="zh-CN"/>
        </w:rPr>
        <w:t>本单位</w:t>
      </w:r>
      <w:r>
        <w:rPr>
          <w:rFonts w:ascii="仿宋_GB2312" w:hAnsi="仿宋_GB2312" w:eastAsia="仿宋_GB2312"/>
          <w:b w:val="0"/>
          <w:sz w:val="32"/>
        </w:rPr>
        <w:t>的预算绩效存在一些不足之处需要完善。二是预算绩效管理缺乏系统的培训，造成预算绩效管理指导不到位、认识不到位，理解不充分，对预算绩效管理工作重点把握不到位。下一步改进措施：一是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二是强化责任意识。通过绩效评价，考核各处室绩效目标实际完成情况和取得的成效，并与下年度预算安排挂钩，用财要问效，无效要问责，在一定程度上强化了单位整体和各部门的自我约束意识和责任意识。具体附整体支出绩效自评表，项目支出绩效自评表和评价报告。</w:t>
      </w:r>
    </w:p>
    <w:p w14:paraId="43B96501">
      <w:r>
        <w:br w:type="page"/>
      </w:r>
      <w:bookmarkStart w:id="0" w:name="_GoBack"/>
      <w:bookmarkEnd w:id="0"/>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F2F5D7E">
        <w:tblPrEx>
          <w:tblCellMar>
            <w:top w:w="0" w:type="dxa"/>
            <w:left w:w="108" w:type="dxa"/>
            <w:bottom w:w="0" w:type="dxa"/>
            <w:right w:w="108" w:type="dxa"/>
          </w:tblCellMar>
        </w:tblPrEx>
        <w:tc>
          <w:tcPr>
            <w:tcW w:w="8840" w:type="dxa"/>
            <w:gridSpan w:val="8"/>
            <w:vAlign w:val="center"/>
          </w:tcPr>
          <w:p w14:paraId="4FEDB12A">
            <w:pPr>
              <w:jc w:val="center"/>
            </w:pPr>
            <w:r>
              <w:rPr>
                <w:rFonts w:ascii="宋体" w:hAnsi="宋体" w:eastAsia="宋体"/>
                <w:sz w:val="24"/>
              </w:rPr>
              <w:t>单位整体支出绩效自评表</w:t>
            </w:r>
          </w:p>
        </w:tc>
      </w:tr>
      <w:tr w14:paraId="2D700F39">
        <w:tblPrEx>
          <w:tblCellMar>
            <w:top w:w="0" w:type="dxa"/>
            <w:left w:w="108" w:type="dxa"/>
            <w:bottom w:w="0" w:type="dxa"/>
            <w:right w:w="108" w:type="dxa"/>
          </w:tblCellMar>
        </w:tblPrEx>
        <w:tc>
          <w:tcPr>
            <w:tcW w:w="8840" w:type="dxa"/>
            <w:gridSpan w:val="8"/>
            <w:vAlign w:val="center"/>
          </w:tcPr>
          <w:p w14:paraId="6BA56505">
            <w:pPr>
              <w:jc w:val="center"/>
            </w:pPr>
            <w:r>
              <w:rPr>
                <w:rFonts w:ascii="宋体" w:hAnsi="宋体" w:eastAsia="宋体"/>
                <w:sz w:val="24"/>
              </w:rPr>
              <w:t>（2024年度）</w:t>
            </w:r>
          </w:p>
        </w:tc>
      </w:tr>
      <w:tr w14:paraId="578C1DB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CD9E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25063">
            <w:pPr>
              <w:jc w:val="center"/>
            </w:pPr>
            <w:r>
              <w:rPr>
                <w:rFonts w:ascii="宋体" w:hAnsi="宋体" w:eastAsia="宋体"/>
                <w:sz w:val="16"/>
              </w:rPr>
              <w:t>托里县妇幼保健计划生育服务中心</w:t>
            </w:r>
          </w:p>
        </w:tc>
      </w:tr>
      <w:tr w14:paraId="51F0B1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1201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76ED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4D26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A6E1A">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694A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5A84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F94F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0C134">
            <w:pPr>
              <w:jc w:val="center"/>
            </w:pPr>
            <w:r>
              <w:rPr>
                <w:rFonts w:ascii="宋体" w:hAnsi="宋体" w:eastAsia="宋体"/>
                <w:sz w:val="16"/>
              </w:rPr>
              <w:t>得分</w:t>
            </w:r>
          </w:p>
        </w:tc>
      </w:tr>
      <w:tr w14:paraId="63BB51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2733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DD07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417FD">
            <w:pPr>
              <w:jc w:val="center"/>
            </w:pPr>
            <w:r>
              <w:rPr>
                <w:rFonts w:ascii="宋体" w:hAnsi="宋体" w:eastAsia="宋体"/>
                <w:sz w:val="16"/>
              </w:rPr>
              <w:t>1,091.67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A6C1A">
            <w:pPr>
              <w:jc w:val="center"/>
            </w:pPr>
            <w:r>
              <w:rPr>
                <w:rFonts w:ascii="宋体" w:hAnsi="宋体" w:eastAsia="宋体"/>
                <w:sz w:val="16"/>
              </w:rPr>
              <w:t>1,086.17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31F74">
            <w:pPr>
              <w:jc w:val="center"/>
            </w:pPr>
            <w:r>
              <w:rPr>
                <w:rFonts w:ascii="宋体" w:hAnsi="宋体" w:eastAsia="宋体"/>
                <w:sz w:val="16"/>
              </w:rPr>
              <w:t>1,086.17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AD7D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5789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A9EBE">
            <w:pPr>
              <w:jc w:val="center"/>
            </w:pPr>
            <w:r>
              <w:rPr>
                <w:rFonts w:ascii="宋体" w:hAnsi="宋体" w:eastAsia="宋体"/>
                <w:sz w:val="16"/>
              </w:rPr>
              <w:t>9.93</w:t>
            </w:r>
          </w:p>
        </w:tc>
      </w:tr>
      <w:tr w14:paraId="6A795A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4785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772B4">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693C6">
            <w:pPr>
              <w:jc w:val="center"/>
            </w:pPr>
            <w:r>
              <w:rPr>
                <w:rFonts w:ascii="宋体" w:hAnsi="宋体" w:eastAsia="宋体"/>
                <w:sz w:val="16"/>
              </w:rPr>
              <w:t>43.00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1060F">
            <w:pPr>
              <w:jc w:val="center"/>
              <w:rPr>
                <w:rFonts w:hint="eastAsia" w:eastAsia="宋体"/>
                <w:lang w:eastAsia="zh-CN"/>
              </w:rPr>
            </w:pPr>
            <w:r>
              <w:rPr>
                <w:rFonts w:ascii="宋体" w:hAnsi="宋体" w:eastAsia="宋体"/>
                <w:sz w:val="16"/>
              </w:rPr>
              <w:t>47.5</w:t>
            </w:r>
            <w:r>
              <w:rPr>
                <w:rFonts w:hint="eastAsia" w:ascii="宋体" w:hAnsi="宋体"/>
                <w:sz w:val="16"/>
                <w:lang w:val="en-US" w:eastAsia="zh-CN"/>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A0E26">
            <w:pPr>
              <w:jc w:val="center"/>
              <w:rPr>
                <w:rFonts w:hint="eastAsia" w:eastAsia="宋体"/>
                <w:lang w:eastAsia="zh-CN"/>
              </w:rPr>
            </w:pPr>
            <w:r>
              <w:rPr>
                <w:rFonts w:ascii="宋体" w:hAnsi="宋体" w:eastAsia="宋体"/>
                <w:sz w:val="16"/>
              </w:rPr>
              <w:t>47.5</w:t>
            </w:r>
            <w:r>
              <w:rPr>
                <w:rFonts w:hint="eastAsia" w:ascii="宋体" w:hAnsi="宋体"/>
                <w:sz w:val="16"/>
                <w:lang w:val="en-US" w:eastAsia="zh-CN"/>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11B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FEF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C206F">
            <w:pPr>
              <w:jc w:val="center"/>
            </w:pPr>
            <w:r>
              <w:rPr>
                <w:rFonts w:ascii="宋体" w:hAnsi="宋体" w:eastAsia="宋体"/>
                <w:sz w:val="16"/>
              </w:rPr>
              <w:t>-</w:t>
            </w:r>
          </w:p>
        </w:tc>
      </w:tr>
      <w:tr w14:paraId="39C79F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2C96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A41A0">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368D2">
            <w:pPr>
              <w:jc w:val="center"/>
            </w:pPr>
            <w:r>
              <w:rPr>
                <w:rFonts w:ascii="宋体" w:hAnsi="宋体" w:eastAsia="宋体"/>
                <w:sz w:val="16"/>
              </w:rPr>
              <w:t>764.28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79237">
            <w:pPr>
              <w:jc w:val="center"/>
            </w:pPr>
            <w:r>
              <w:rPr>
                <w:rFonts w:ascii="宋体" w:hAnsi="宋体" w:eastAsia="宋体"/>
                <w:sz w:val="16"/>
              </w:rPr>
              <w:t>871.56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C4A2E">
            <w:pPr>
              <w:jc w:val="center"/>
            </w:pPr>
            <w:r>
              <w:rPr>
                <w:rFonts w:ascii="宋体" w:hAnsi="宋体" w:eastAsia="宋体"/>
                <w:sz w:val="16"/>
              </w:rPr>
              <w:t>871.56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9AA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423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0A7B0">
            <w:pPr>
              <w:jc w:val="center"/>
            </w:pPr>
            <w:r>
              <w:rPr>
                <w:rFonts w:ascii="宋体" w:hAnsi="宋体" w:eastAsia="宋体"/>
                <w:sz w:val="16"/>
              </w:rPr>
              <w:t>-</w:t>
            </w:r>
          </w:p>
        </w:tc>
      </w:tr>
      <w:tr w14:paraId="5AB77B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B7E7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5F3E5">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C6689">
            <w:pPr>
              <w:jc w:val="center"/>
            </w:pPr>
            <w:r>
              <w:rPr>
                <w:rFonts w:ascii="宋体" w:hAnsi="宋体" w:eastAsia="宋体"/>
                <w:sz w:val="16"/>
              </w:rPr>
              <w:t>284.39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00043">
            <w:pPr>
              <w:jc w:val="center"/>
            </w:pPr>
            <w:r>
              <w:rPr>
                <w:rFonts w:ascii="宋体" w:hAnsi="宋体" w:eastAsia="宋体"/>
                <w:sz w:val="16"/>
              </w:rPr>
              <w:t>167.10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EC63E">
            <w:pPr>
              <w:jc w:val="center"/>
            </w:pPr>
            <w:r>
              <w:rPr>
                <w:rFonts w:ascii="宋体" w:hAnsi="宋体" w:eastAsia="宋体"/>
                <w:sz w:val="16"/>
              </w:rPr>
              <w:t>167.10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E2B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E36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4B45B">
            <w:pPr>
              <w:jc w:val="center"/>
            </w:pPr>
            <w:r>
              <w:rPr>
                <w:rFonts w:ascii="宋体" w:hAnsi="宋体" w:eastAsia="宋体"/>
                <w:sz w:val="16"/>
              </w:rPr>
              <w:t>-</w:t>
            </w:r>
          </w:p>
        </w:tc>
      </w:tr>
      <w:tr w14:paraId="28B06F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5AC91">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EF71E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A2E8E8">
            <w:pPr>
              <w:jc w:val="center"/>
            </w:pPr>
            <w:r>
              <w:rPr>
                <w:rFonts w:ascii="宋体" w:hAnsi="宋体" w:eastAsia="宋体"/>
                <w:sz w:val="16"/>
              </w:rPr>
              <w:t>实际完成情况</w:t>
            </w:r>
          </w:p>
        </w:tc>
      </w:tr>
      <w:tr w14:paraId="7A35DA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B8501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39714A">
            <w:pPr>
              <w:jc w:val="both"/>
            </w:pPr>
            <w:r>
              <w:rPr>
                <w:rFonts w:ascii="宋体" w:hAnsi="宋体" w:eastAsia="宋体"/>
                <w:sz w:val="16"/>
              </w:rPr>
              <w:t>坚持新时代妇幼健康工作方针 ，以预防和减少孕产妇和</w:t>
            </w:r>
            <w:r>
              <w:rPr>
                <w:rFonts w:hint="eastAsia" w:ascii="宋体" w:hAnsi="宋体"/>
                <w:sz w:val="16"/>
                <w:lang w:eastAsia="zh-CN"/>
              </w:rPr>
              <w:t>婴儿死亡率为</w:t>
            </w:r>
            <w:r>
              <w:rPr>
                <w:rFonts w:ascii="宋体" w:hAnsi="宋体" w:eastAsia="宋体"/>
                <w:sz w:val="16"/>
              </w:rPr>
              <w:t>核心 ，以落实母婴安全保障制度为重点 ，以提升医疗机构服务能力为抓手 ，以强化质量安全管理为保障，为群众提供安全、有效、便捷、温馨的妇幼健康服务，全力维护妇女儿童健康。一是保障妇女全生命周期享有良好卫生健康服务 ，使妇女人均预期寿命延长 ，提高人均健康预期寿命 。二是不断提高基本公共卫生服务能力和重大传染疾病防治能力 ，提升妇女心理健康素养水平 、减缓妇女焦虑障碍、抑郁症患病率上升趋势 ，普及健康知识，提升妇女健康素养水平、改善妇女营养状况、预防和减少孕产妇贫血 。三是健全妇幼健康服务体系，提升妇幼健康服务能力，妇幼健康水平，2024年筛查</w:t>
            </w:r>
            <w:r>
              <w:rPr>
                <w:rFonts w:hint="eastAsia" w:ascii="宋体" w:hAnsi="宋体"/>
                <w:sz w:val="16"/>
                <w:lang w:eastAsia="zh-CN"/>
              </w:rPr>
              <w:t>完成</w:t>
            </w:r>
            <w:r>
              <w:rPr>
                <w:rFonts w:ascii="宋体" w:hAnsi="宋体" w:eastAsia="宋体"/>
                <w:sz w:val="16"/>
              </w:rPr>
              <w:t>农村适龄妇女宫颈癌2800人，农村适龄妇女乳腺癌筛查1800人，贫困地区农村儿童营养改善1600人。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4B2BC6">
            <w:pPr>
              <w:jc w:val="both"/>
            </w:pPr>
            <w:r>
              <w:rPr>
                <w:rFonts w:ascii="宋体" w:hAnsi="宋体" w:eastAsia="宋体"/>
                <w:sz w:val="16"/>
              </w:rPr>
              <w:t>2024年开展孕妇学校讲座12次、新婚课堂讲座5次，入校园入社区讲座5次，</w:t>
            </w:r>
            <w:r>
              <w:rPr>
                <w:rFonts w:hint="eastAsia" w:ascii="宋体" w:hAnsi="宋体"/>
                <w:sz w:val="16"/>
                <w:lang w:eastAsia="zh-CN"/>
              </w:rPr>
              <w:t>受益</w:t>
            </w:r>
            <w:r>
              <w:rPr>
                <w:rFonts w:ascii="宋体" w:hAnsi="宋体" w:eastAsia="宋体"/>
                <w:sz w:val="16"/>
              </w:rPr>
              <w:t>人群530人，宣传品及宣传手册共发放4675份。同时为全县农村妇女开展免费义诊活动24次，义诊人次2600人次，培训2814多人次。同时通过对产妇及新生儿开展访视工作，讲解坐月子期间的注意事项，共访视105人，发放相关宣传手册186份、宣传品95份。</w:t>
            </w:r>
          </w:p>
        </w:tc>
      </w:tr>
      <w:tr w14:paraId="6C5141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7E9C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A211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09D8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22F3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48BCE">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798B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0904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D2C9E">
            <w:pPr>
              <w:jc w:val="center"/>
            </w:pPr>
            <w:r>
              <w:rPr>
                <w:rFonts w:ascii="宋体" w:hAnsi="宋体" w:eastAsia="宋体"/>
                <w:sz w:val="16"/>
              </w:rPr>
              <w:t>得分</w:t>
            </w:r>
          </w:p>
        </w:tc>
      </w:tr>
      <w:tr w14:paraId="11EE2A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2A20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1B06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0EA90">
            <w:pPr>
              <w:jc w:val="center"/>
            </w:pPr>
            <w:r>
              <w:rPr>
                <w:rFonts w:ascii="宋体" w:hAnsi="宋体" w:eastAsia="宋体"/>
                <w:sz w:val="16"/>
              </w:rPr>
              <w:t>完成农村龄妇女宫颈癌筛查人数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2FFF1">
            <w:pPr>
              <w:jc w:val="center"/>
            </w:pPr>
            <w:r>
              <w:rPr>
                <w:rFonts w:ascii="宋体" w:hAnsi="宋体" w:eastAsia="宋体"/>
                <w:sz w:val="16"/>
              </w:rPr>
              <w:t>&gt;=2800人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47A7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E27C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A301E">
            <w:pPr>
              <w:jc w:val="center"/>
            </w:pPr>
            <w:r>
              <w:rPr>
                <w:rFonts w:ascii="宋体" w:hAnsi="宋体" w:eastAsia="宋体"/>
                <w:sz w:val="16"/>
              </w:rPr>
              <w:t>2800人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FC0C9">
            <w:pPr>
              <w:jc w:val="center"/>
            </w:pPr>
            <w:r>
              <w:rPr>
                <w:rFonts w:ascii="宋体" w:hAnsi="宋体" w:eastAsia="宋体"/>
                <w:sz w:val="16"/>
              </w:rPr>
              <w:t>10</w:t>
            </w:r>
          </w:p>
        </w:tc>
      </w:tr>
      <w:tr w14:paraId="546F8B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566B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C8B8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CCB49">
            <w:pPr>
              <w:jc w:val="center"/>
            </w:pPr>
            <w:r>
              <w:rPr>
                <w:rFonts w:ascii="宋体" w:hAnsi="宋体" w:eastAsia="宋体"/>
                <w:sz w:val="16"/>
              </w:rPr>
              <w:t>新生儿两病筛查项目任务数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3C045">
            <w:pPr>
              <w:jc w:val="center"/>
            </w:pPr>
            <w:r>
              <w:rPr>
                <w:rFonts w:ascii="宋体" w:hAnsi="宋体" w:eastAsia="宋体"/>
                <w:sz w:val="16"/>
              </w:rPr>
              <w:t>&gt;=350人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FE99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A42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4A18C">
            <w:pPr>
              <w:jc w:val="center"/>
            </w:pPr>
            <w:r>
              <w:rPr>
                <w:rFonts w:ascii="宋体" w:hAnsi="宋体" w:eastAsia="宋体"/>
                <w:sz w:val="16"/>
              </w:rPr>
              <w:t>350人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42092">
            <w:pPr>
              <w:jc w:val="center"/>
            </w:pPr>
            <w:r>
              <w:rPr>
                <w:rFonts w:ascii="宋体" w:hAnsi="宋体" w:eastAsia="宋体"/>
                <w:sz w:val="16"/>
              </w:rPr>
              <w:t>10</w:t>
            </w:r>
          </w:p>
        </w:tc>
      </w:tr>
      <w:tr w14:paraId="746AFF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B63A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F481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2DF04">
            <w:pPr>
              <w:jc w:val="center"/>
            </w:pPr>
            <w:r>
              <w:rPr>
                <w:rFonts w:ascii="宋体" w:hAnsi="宋体" w:eastAsia="宋体"/>
                <w:sz w:val="16"/>
              </w:rPr>
              <w:t>完成农村适龄妇女乳腺癌筛查人数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1361E">
            <w:pPr>
              <w:jc w:val="center"/>
            </w:pPr>
            <w:r>
              <w:rPr>
                <w:rFonts w:ascii="宋体" w:hAnsi="宋体" w:eastAsia="宋体"/>
                <w:sz w:val="16"/>
              </w:rPr>
              <w:t>&gt;=800人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F848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3E1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45F7D">
            <w:pPr>
              <w:jc w:val="center"/>
            </w:pPr>
            <w:r>
              <w:rPr>
                <w:rFonts w:ascii="宋体" w:hAnsi="宋体" w:eastAsia="宋体"/>
                <w:sz w:val="16"/>
              </w:rPr>
              <w:t>800人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F4936">
            <w:pPr>
              <w:jc w:val="center"/>
            </w:pPr>
            <w:r>
              <w:rPr>
                <w:rFonts w:ascii="宋体" w:hAnsi="宋体" w:eastAsia="宋体"/>
                <w:sz w:val="16"/>
              </w:rPr>
              <w:t>10</w:t>
            </w:r>
          </w:p>
        </w:tc>
      </w:tr>
      <w:tr w14:paraId="4B1BC5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D3975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AA16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02889">
            <w:pPr>
              <w:jc w:val="center"/>
            </w:pPr>
            <w:r>
              <w:rPr>
                <w:rFonts w:ascii="宋体" w:hAnsi="宋体" w:eastAsia="宋体"/>
                <w:sz w:val="16"/>
              </w:rPr>
              <w:t>儿童营养改善项目任务数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AC1B2">
            <w:pPr>
              <w:jc w:val="center"/>
            </w:pPr>
            <w:r>
              <w:rPr>
                <w:rFonts w:ascii="宋体" w:hAnsi="宋体" w:eastAsia="宋体"/>
                <w:sz w:val="16"/>
              </w:rPr>
              <w:t>&gt;=1600人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D2F0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62B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841B1">
            <w:pPr>
              <w:jc w:val="center"/>
            </w:pPr>
            <w:r>
              <w:rPr>
                <w:rFonts w:ascii="宋体" w:hAnsi="宋体" w:eastAsia="宋体"/>
                <w:sz w:val="16"/>
              </w:rPr>
              <w:t>1600人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C0ABE">
            <w:pPr>
              <w:jc w:val="center"/>
            </w:pPr>
            <w:r>
              <w:rPr>
                <w:rFonts w:ascii="宋体" w:hAnsi="宋体" w:eastAsia="宋体"/>
                <w:sz w:val="16"/>
              </w:rPr>
              <w:t>8</w:t>
            </w:r>
          </w:p>
        </w:tc>
      </w:tr>
      <w:tr w14:paraId="307B53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FDF0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62C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468BC">
            <w:pPr>
              <w:jc w:val="center"/>
            </w:pPr>
            <w:r>
              <w:rPr>
                <w:rFonts w:ascii="宋体" w:hAnsi="宋体" w:eastAsia="宋体"/>
                <w:sz w:val="16"/>
              </w:rPr>
              <w:t>农村孕产妇增补叶酸项目任务数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6E320">
            <w:pPr>
              <w:jc w:val="center"/>
            </w:pPr>
            <w:r>
              <w:rPr>
                <w:rFonts w:ascii="宋体" w:hAnsi="宋体" w:eastAsia="宋体"/>
                <w:sz w:val="16"/>
              </w:rPr>
              <w:t>&gt;=500人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0F0F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99E6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7FD7F">
            <w:pPr>
              <w:jc w:val="center"/>
            </w:pPr>
            <w:r>
              <w:rPr>
                <w:rFonts w:ascii="宋体" w:hAnsi="宋体" w:eastAsia="宋体"/>
                <w:sz w:val="16"/>
              </w:rPr>
              <w: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2FB37">
            <w:pPr>
              <w:jc w:val="center"/>
            </w:pPr>
            <w:r>
              <w:rPr>
                <w:rFonts w:ascii="宋体" w:hAnsi="宋体" w:eastAsia="宋体"/>
                <w:sz w:val="16"/>
              </w:rPr>
              <w:t>8</w:t>
            </w:r>
          </w:p>
        </w:tc>
      </w:tr>
      <w:tr w14:paraId="3688D4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839EB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9ACB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AAAD0">
            <w:pPr>
              <w:jc w:val="center"/>
            </w:pPr>
            <w:r>
              <w:rPr>
                <w:rFonts w:ascii="宋体" w:hAnsi="宋体" w:eastAsia="宋体"/>
                <w:sz w:val="16"/>
              </w:rPr>
              <w:t>农村适龄妇女两癌筛查率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781B6">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BE8B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F033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1E738">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D0F6E">
            <w:pPr>
              <w:jc w:val="center"/>
            </w:pPr>
            <w:r>
              <w:rPr>
                <w:rFonts w:ascii="宋体" w:hAnsi="宋体" w:eastAsia="宋体"/>
                <w:sz w:val="16"/>
              </w:rPr>
              <w:t>10</w:t>
            </w:r>
          </w:p>
        </w:tc>
      </w:tr>
      <w:tr w14:paraId="6D1DD7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1C3E9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5A8D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D3A50">
            <w:pPr>
              <w:jc w:val="center"/>
            </w:pPr>
            <w:r>
              <w:rPr>
                <w:rFonts w:ascii="宋体" w:hAnsi="宋体" w:eastAsia="宋体"/>
                <w:sz w:val="16"/>
              </w:rPr>
              <w:t>新生儿两病筛查率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3150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4528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611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A5A6E">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33EA0">
            <w:pPr>
              <w:jc w:val="center"/>
            </w:pPr>
            <w:r>
              <w:rPr>
                <w:rFonts w:ascii="宋体" w:hAnsi="宋体" w:eastAsia="宋体"/>
                <w:sz w:val="16"/>
              </w:rPr>
              <w:t>10</w:t>
            </w:r>
          </w:p>
        </w:tc>
      </w:tr>
      <w:tr w14:paraId="435AA660">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F0757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57EC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04729">
            <w:pPr>
              <w:jc w:val="center"/>
            </w:pPr>
            <w:r>
              <w:rPr>
                <w:rFonts w:hint="eastAsia" w:ascii="宋体" w:hAnsi="宋体"/>
                <w:sz w:val="16"/>
                <w:lang w:val="en-US" w:eastAsia="zh-CN"/>
              </w:rPr>
              <w:t>AZB</w:t>
            </w:r>
            <w:r>
              <w:rPr>
                <w:rFonts w:ascii="宋体" w:hAnsi="宋体" w:eastAsia="宋体"/>
                <w:sz w:val="16"/>
              </w:rPr>
              <w:t>母婴传播率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4C6F3">
            <w:pPr>
              <w:jc w:val="center"/>
            </w:pPr>
            <w:r>
              <w:rPr>
                <w:rFonts w:ascii="宋体" w:hAnsi="宋体" w:eastAsia="宋体"/>
                <w:sz w:val="16"/>
              </w:rPr>
              <w:t>&lt;=5%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53DC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5457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7DB67">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7BA28">
            <w:pPr>
              <w:jc w:val="center"/>
            </w:pPr>
            <w:r>
              <w:rPr>
                <w:rFonts w:ascii="宋体" w:hAnsi="宋体" w:eastAsia="宋体"/>
                <w:sz w:val="16"/>
              </w:rPr>
              <w:t>10</w:t>
            </w:r>
          </w:p>
        </w:tc>
      </w:tr>
      <w:tr w14:paraId="314594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43716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F82C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52005">
            <w:pPr>
              <w:jc w:val="center"/>
            </w:pPr>
            <w:r>
              <w:rPr>
                <w:rFonts w:ascii="宋体" w:hAnsi="宋体" w:eastAsia="宋体"/>
                <w:sz w:val="16"/>
              </w:rPr>
              <w:t>新生儿死亡率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84E25">
            <w:pPr>
              <w:jc w:val="center"/>
            </w:pPr>
            <w:r>
              <w:rPr>
                <w:rFonts w:ascii="宋体" w:hAnsi="宋体" w:eastAsia="宋体"/>
                <w:sz w:val="16"/>
              </w:rPr>
              <w:t>&lt;=5%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9079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AE76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E4A56">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B459A">
            <w:pPr>
              <w:jc w:val="center"/>
            </w:pPr>
            <w:r>
              <w:rPr>
                <w:rFonts w:ascii="宋体" w:hAnsi="宋体" w:eastAsia="宋体"/>
                <w:sz w:val="16"/>
              </w:rPr>
              <w:t>10</w:t>
            </w:r>
          </w:p>
        </w:tc>
      </w:tr>
      <w:tr w14:paraId="68DB2CF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E8B67">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FBF2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17F36">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530B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DA30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AC9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75C7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B22BA">
            <w:pPr>
              <w:jc w:val="center"/>
            </w:pPr>
            <w:r>
              <w:rPr>
                <w:rFonts w:ascii="宋体" w:hAnsi="宋体" w:eastAsia="宋体"/>
                <w:sz w:val="16"/>
              </w:rPr>
              <w:t>10</w:t>
            </w:r>
          </w:p>
        </w:tc>
      </w:tr>
    </w:tbl>
    <w:p w14:paraId="5F7866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5EE0B043">
        <w:tblPrEx>
          <w:tblCellMar>
            <w:top w:w="0" w:type="dxa"/>
            <w:left w:w="108" w:type="dxa"/>
            <w:bottom w:w="0" w:type="dxa"/>
            <w:right w:w="108" w:type="dxa"/>
          </w:tblCellMar>
        </w:tblPrEx>
        <w:tc>
          <w:tcPr>
            <w:tcW w:w="8848" w:type="dxa"/>
            <w:gridSpan w:val="14"/>
            <w:vAlign w:val="center"/>
          </w:tcPr>
          <w:p w14:paraId="33D8AA3B">
            <w:pPr>
              <w:jc w:val="center"/>
            </w:pPr>
            <w:r>
              <w:rPr>
                <w:rFonts w:ascii="宋体" w:hAnsi="宋体" w:eastAsia="宋体"/>
                <w:sz w:val="24"/>
              </w:rPr>
              <w:t>项目支出绩效自评表</w:t>
            </w:r>
          </w:p>
        </w:tc>
      </w:tr>
      <w:tr w14:paraId="09BB5329">
        <w:tblPrEx>
          <w:tblCellMar>
            <w:top w:w="0" w:type="dxa"/>
            <w:left w:w="108" w:type="dxa"/>
            <w:bottom w:w="0" w:type="dxa"/>
            <w:right w:w="108" w:type="dxa"/>
          </w:tblCellMar>
        </w:tblPrEx>
        <w:tc>
          <w:tcPr>
            <w:tcW w:w="8848" w:type="dxa"/>
            <w:gridSpan w:val="14"/>
            <w:vAlign w:val="center"/>
          </w:tcPr>
          <w:p w14:paraId="3FC748D3">
            <w:pPr>
              <w:jc w:val="center"/>
            </w:pPr>
            <w:r>
              <w:rPr>
                <w:rFonts w:ascii="宋体" w:hAnsi="宋体" w:eastAsia="宋体"/>
                <w:sz w:val="24"/>
              </w:rPr>
              <w:t>(2024年度)</w:t>
            </w:r>
          </w:p>
        </w:tc>
      </w:tr>
      <w:tr w14:paraId="0E7CDF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90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C87D16">
            <w:pPr>
              <w:jc w:val="center"/>
            </w:pPr>
            <w:r>
              <w:rPr>
                <w:rFonts w:ascii="宋体" w:hAnsi="宋体" w:eastAsia="宋体"/>
                <w:sz w:val="16"/>
              </w:rPr>
              <w:t>托里县妇幼保健计划生育服务中心</w:t>
            </w:r>
            <w:r>
              <w:rPr>
                <w:rFonts w:hint="eastAsia" w:ascii="宋体" w:hAnsi="宋体"/>
                <w:sz w:val="16"/>
                <w:lang w:eastAsia="zh-CN"/>
              </w:rPr>
              <w:t>－</w:t>
            </w:r>
            <w:r>
              <w:rPr>
                <w:rFonts w:ascii="宋体" w:hAnsi="宋体" w:eastAsia="宋体"/>
                <w:sz w:val="16"/>
              </w:rPr>
              <w:t>中央专项彩票公益金支持地方社会公益发展</w:t>
            </w:r>
          </w:p>
        </w:tc>
      </w:tr>
      <w:tr w14:paraId="4AD17A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A1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774DD">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97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66BA9F">
            <w:pPr>
              <w:jc w:val="center"/>
            </w:pPr>
            <w:r>
              <w:rPr>
                <w:rFonts w:ascii="宋体" w:hAnsi="宋体" w:eastAsia="宋体"/>
                <w:sz w:val="16"/>
              </w:rPr>
              <w:t>托里县妇幼保健计划生育服务中心</w:t>
            </w:r>
          </w:p>
        </w:tc>
      </w:tr>
      <w:tr w14:paraId="366232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9E4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49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363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114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87E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0C4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31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F5D7">
            <w:pPr>
              <w:jc w:val="center"/>
            </w:pPr>
            <w:r>
              <w:rPr>
                <w:rFonts w:ascii="宋体" w:hAnsi="宋体" w:eastAsia="宋体"/>
                <w:sz w:val="16"/>
              </w:rPr>
              <w:t>得分</w:t>
            </w:r>
          </w:p>
        </w:tc>
      </w:tr>
      <w:tr w14:paraId="533EC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97E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3BA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F7A3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6D87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AA7D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84F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67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8586">
            <w:pPr>
              <w:jc w:val="center"/>
            </w:pPr>
            <w:r>
              <w:rPr>
                <w:rFonts w:ascii="宋体" w:hAnsi="宋体" w:eastAsia="宋体"/>
                <w:sz w:val="16"/>
              </w:rPr>
              <w:t>10.00</w:t>
            </w:r>
          </w:p>
        </w:tc>
      </w:tr>
      <w:tr w14:paraId="68D96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A58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0D4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3E88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9B15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4C2C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866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F3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EB72">
            <w:pPr>
              <w:jc w:val="center"/>
            </w:pPr>
            <w:r>
              <w:rPr>
                <w:rFonts w:ascii="宋体" w:hAnsi="宋体" w:eastAsia="宋体"/>
                <w:sz w:val="16"/>
              </w:rPr>
              <w:t>—</w:t>
            </w:r>
          </w:p>
        </w:tc>
      </w:tr>
      <w:tr w14:paraId="0E374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CA9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E4C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CA9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D1B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4D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992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831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6898">
            <w:pPr>
              <w:jc w:val="center"/>
            </w:pPr>
            <w:r>
              <w:rPr>
                <w:rFonts w:ascii="宋体" w:hAnsi="宋体" w:eastAsia="宋体"/>
                <w:sz w:val="16"/>
              </w:rPr>
              <w:t>—</w:t>
            </w:r>
          </w:p>
        </w:tc>
      </w:tr>
      <w:tr w14:paraId="43CF54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9AB4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4A37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96E7FF">
            <w:pPr>
              <w:jc w:val="center"/>
            </w:pPr>
            <w:r>
              <w:rPr>
                <w:rFonts w:ascii="宋体" w:hAnsi="宋体" w:eastAsia="宋体"/>
                <w:sz w:val="16"/>
              </w:rPr>
              <w:t>实际完成情况</w:t>
            </w:r>
          </w:p>
        </w:tc>
      </w:tr>
      <w:tr w14:paraId="42D36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1ED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6CADAB">
            <w:pPr>
              <w:jc w:val="both"/>
            </w:pPr>
            <w:r>
              <w:rPr>
                <w:rFonts w:ascii="宋体" w:hAnsi="宋体" w:eastAsia="宋体"/>
                <w:sz w:val="16"/>
              </w:rPr>
              <w:t>项目资金3万元。完成托里县800名35-64岁农村和低收入适龄妇女宫颈癌检查、逐步提高全县妇女整体健康水平、宫颈癌防治知</w:t>
            </w:r>
            <w:r>
              <w:rPr>
                <w:rFonts w:hint="eastAsia" w:ascii="宋体" w:hAnsi="宋体"/>
                <w:sz w:val="16"/>
                <w:lang w:eastAsia="zh-CN"/>
              </w:rPr>
              <w:t>识知</w:t>
            </w:r>
            <w:r>
              <w:rPr>
                <w:rFonts w:ascii="宋体" w:hAnsi="宋体" w:eastAsia="宋体"/>
                <w:sz w:val="16"/>
              </w:rPr>
              <w:t>晓率不断提高、促进基层逐步建立制度化、规范化的宫颈癌防治长效机制。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D81534">
            <w:pPr>
              <w:jc w:val="both"/>
            </w:pPr>
            <w:r>
              <w:rPr>
                <w:rFonts w:ascii="宋体" w:hAnsi="宋体" w:eastAsia="宋体"/>
                <w:sz w:val="16"/>
              </w:rPr>
              <w:br w:type="textWrapping"/>
            </w:r>
            <w:r>
              <w:rPr>
                <w:rFonts w:ascii="宋体" w:hAnsi="宋体" w:eastAsia="宋体"/>
                <w:sz w:val="16"/>
              </w:rPr>
              <w:t>项目资金3万元。完成托里县800名35-64岁农村和低收入适龄妇女宫颈癌检查、逐步提高全县妇女整体健康水平、宫颈癌防治知</w:t>
            </w:r>
            <w:r>
              <w:rPr>
                <w:rFonts w:hint="eastAsia" w:ascii="宋体" w:hAnsi="宋体"/>
                <w:sz w:val="16"/>
                <w:lang w:eastAsia="zh-CN"/>
              </w:rPr>
              <w:t>识知</w:t>
            </w:r>
            <w:r>
              <w:rPr>
                <w:rFonts w:ascii="宋体" w:hAnsi="宋体" w:eastAsia="宋体"/>
                <w:sz w:val="16"/>
              </w:rPr>
              <w:t>晓率不断提高、促进基层逐步建立制度化、规范化的宫颈癌防治长效机制。</w:t>
            </w:r>
          </w:p>
        </w:tc>
      </w:tr>
      <w:tr w14:paraId="3E263C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EE2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F1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A7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1A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D17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8A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D1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EEF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D5C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D3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F4D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83B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13A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DDC8">
            <w:pPr>
              <w:jc w:val="center"/>
            </w:pPr>
            <w:r>
              <w:rPr>
                <w:rFonts w:ascii="宋体" w:hAnsi="宋体" w:eastAsia="宋体"/>
                <w:sz w:val="16"/>
              </w:rPr>
              <w:t>偏差原因分析及改进措施</w:t>
            </w:r>
          </w:p>
        </w:tc>
      </w:tr>
      <w:tr w14:paraId="287685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E21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3CA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5D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36C2">
            <w:pPr>
              <w:jc w:val="center"/>
            </w:pPr>
            <w:r>
              <w:rPr>
                <w:rFonts w:ascii="宋体" w:hAnsi="宋体" w:eastAsia="宋体"/>
                <w:sz w:val="16"/>
              </w:rPr>
              <w:t>完成适龄妇女宫颈癌检查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BB33">
            <w:pPr>
              <w:jc w:val="center"/>
            </w:pPr>
            <w:r>
              <w:rPr>
                <w:rFonts w:ascii="宋体" w:hAnsi="宋体" w:eastAsia="宋体"/>
                <w:sz w:val="16"/>
              </w:rPr>
              <w:t>&gt;=800人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20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75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BD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8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F7C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B249">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41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A2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8514">
            <w:pPr>
              <w:jc w:val="center"/>
            </w:pPr>
          </w:p>
        </w:tc>
      </w:tr>
      <w:tr w14:paraId="7F858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209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D9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F9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A5A7">
            <w:pPr>
              <w:jc w:val="center"/>
            </w:pPr>
            <w:r>
              <w:rPr>
                <w:rFonts w:ascii="宋体" w:hAnsi="宋体" w:eastAsia="宋体"/>
                <w:sz w:val="16"/>
              </w:rPr>
              <w:t>宫颈癌的早期诊断率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FF5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5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3E3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8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62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689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6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5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81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44E2">
            <w:pPr>
              <w:jc w:val="center"/>
            </w:pPr>
          </w:p>
        </w:tc>
      </w:tr>
      <w:tr w14:paraId="791A8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8E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049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0C0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7717">
            <w:pPr>
              <w:jc w:val="center"/>
            </w:pPr>
            <w:r>
              <w:rPr>
                <w:rFonts w:ascii="宋体" w:hAnsi="宋体" w:eastAsia="宋体"/>
                <w:sz w:val="16"/>
              </w:rPr>
              <w:t>宫颈癌检查项目按时完成率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2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D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43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2E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81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F16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2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F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C1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C1B8">
            <w:pPr>
              <w:jc w:val="center"/>
            </w:pPr>
          </w:p>
        </w:tc>
      </w:tr>
      <w:tr w14:paraId="14C78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94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07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78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D00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B459">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0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4B2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1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1C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CAF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3CA4">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1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4F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8A56">
            <w:pPr>
              <w:jc w:val="center"/>
            </w:pPr>
          </w:p>
        </w:tc>
      </w:tr>
      <w:tr w14:paraId="5B24C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199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97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16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5D6A">
            <w:pPr>
              <w:jc w:val="center"/>
            </w:pPr>
            <w:r>
              <w:rPr>
                <w:rFonts w:ascii="宋体" w:hAnsi="宋体" w:eastAsia="宋体"/>
                <w:sz w:val="16"/>
              </w:rPr>
              <w:t>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C08D">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A3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74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42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1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97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6F1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7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CF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4F3B">
            <w:pPr>
              <w:jc w:val="center"/>
            </w:pPr>
          </w:p>
        </w:tc>
      </w:tr>
      <w:tr w14:paraId="290F4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F4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415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5C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1532">
            <w:pPr>
              <w:jc w:val="center"/>
            </w:pPr>
            <w:r>
              <w:rPr>
                <w:rFonts w:ascii="宋体" w:hAnsi="宋体" w:eastAsia="宋体"/>
                <w:sz w:val="16"/>
              </w:rPr>
              <w:t>妇幼健康服务水平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25F1">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E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88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8F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64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E28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AAC8">
            <w:pPr>
              <w:jc w:val="center"/>
            </w:pPr>
            <w:r>
              <w:rPr>
                <w:rFonts w:ascii="宋体" w:hAnsi="宋体" w:eastAsia="宋体"/>
                <w:sz w:val="16"/>
              </w:rPr>
              <w:t>缩小效益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B4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74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4AF2">
            <w:pPr>
              <w:jc w:val="center"/>
            </w:pPr>
          </w:p>
        </w:tc>
      </w:tr>
      <w:tr w14:paraId="55CE0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CB5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BB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47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2C7C">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72C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0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E70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97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2D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994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056F">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EB77">
            <w:pPr>
              <w:jc w:val="center"/>
            </w:pPr>
            <w:r>
              <w:rPr>
                <w:rFonts w:ascii="宋体" w:hAnsi="宋体" w:eastAsia="宋体"/>
                <w:sz w:val="16"/>
              </w:rPr>
              <w:t>106.66%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95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A228">
            <w:pPr>
              <w:jc w:val="center"/>
            </w:pPr>
            <w:r>
              <w:rPr>
                <w:rFonts w:ascii="宋体" w:hAnsi="宋体" w:eastAsia="宋体"/>
                <w:sz w:val="16"/>
              </w:rPr>
              <w:t>原因：年初设定的预期指标较低，实际完成的业绩值高，导致满意度有偏差。</w:t>
            </w:r>
          </w:p>
        </w:tc>
      </w:tr>
      <w:tr w14:paraId="236F0BB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A20E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10E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790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7D8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7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0F3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177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60F4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ECD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878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E482CF"/>
        </w:tc>
      </w:tr>
    </w:tbl>
    <w:p w14:paraId="6EAB67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A945297">
        <w:tblPrEx>
          <w:tblCellMar>
            <w:top w:w="0" w:type="dxa"/>
            <w:left w:w="108" w:type="dxa"/>
            <w:bottom w:w="0" w:type="dxa"/>
            <w:right w:w="108" w:type="dxa"/>
          </w:tblCellMar>
        </w:tblPrEx>
        <w:tc>
          <w:tcPr>
            <w:tcW w:w="8848" w:type="dxa"/>
            <w:gridSpan w:val="14"/>
            <w:vAlign w:val="center"/>
          </w:tcPr>
          <w:p w14:paraId="436629E1">
            <w:pPr>
              <w:jc w:val="center"/>
            </w:pPr>
            <w:r>
              <w:rPr>
                <w:rFonts w:ascii="宋体" w:hAnsi="宋体" w:eastAsia="宋体"/>
                <w:sz w:val="24"/>
              </w:rPr>
              <w:t>项目支出绩效自评表</w:t>
            </w:r>
          </w:p>
        </w:tc>
      </w:tr>
      <w:tr w14:paraId="451572C1">
        <w:tblPrEx>
          <w:tblCellMar>
            <w:top w:w="0" w:type="dxa"/>
            <w:left w:w="108" w:type="dxa"/>
            <w:bottom w:w="0" w:type="dxa"/>
            <w:right w:w="108" w:type="dxa"/>
          </w:tblCellMar>
        </w:tblPrEx>
        <w:tc>
          <w:tcPr>
            <w:tcW w:w="8848" w:type="dxa"/>
            <w:gridSpan w:val="14"/>
            <w:vAlign w:val="center"/>
          </w:tcPr>
          <w:p w14:paraId="2A17B1F9">
            <w:pPr>
              <w:jc w:val="center"/>
            </w:pPr>
            <w:r>
              <w:rPr>
                <w:rFonts w:ascii="宋体" w:hAnsi="宋体" w:eastAsia="宋体"/>
                <w:sz w:val="24"/>
              </w:rPr>
              <w:t>(2024年度)</w:t>
            </w:r>
          </w:p>
        </w:tc>
      </w:tr>
      <w:tr w14:paraId="6A4057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2A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7FC587">
            <w:pPr>
              <w:jc w:val="center"/>
            </w:pPr>
            <w:r>
              <w:rPr>
                <w:rFonts w:ascii="宋体" w:hAnsi="宋体" w:eastAsia="宋体"/>
                <w:sz w:val="16"/>
              </w:rPr>
              <w:t>2024年其他项目类-新建综合业务楼（购置办公用品）</w:t>
            </w:r>
          </w:p>
        </w:tc>
      </w:tr>
      <w:tr w14:paraId="687830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16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9650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75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1A16A8">
            <w:pPr>
              <w:jc w:val="center"/>
            </w:pPr>
            <w:r>
              <w:rPr>
                <w:rFonts w:ascii="宋体" w:hAnsi="宋体" w:eastAsia="宋体"/>
                <w:sz w:val="16"/>
              </w:rPr>
              <w:t>托里县妇幼保健计划生育服务中心</w:t>
            </w:r>
          </w:p>
        </w:tc>
      </w:tr>
      <w:tr w14:paraId="6B8CA6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099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8DD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0EB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10E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1D4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3C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45A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602F">
            <w:pPr>
              <w:jc w:val="center"/>
            </w:pPr>
            <w:r>
              <w:rPr>
                <w:rFonts w:ascii="宋体" w:hAnsi="宋体" w:eastAsia="宋体"/>
                <w:sz w:val="16"/>
              </w:rPr>
              <w:t>得分</w:t>
            </w:r>
          </w:p>
        </w:tc>
      </w:tr>
      <w:tr w14:paraId="7D491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426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CFF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C4C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2ED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2242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674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83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FED2">
            <w:pPr>
              <w:jc w:val="center"/>
            </w:pPr>
            <w:r>
              <w:rPr>
                <w:rFonts w:ascii="宋体" w:hAnsi="宋体" w:eastAsia="宋体"/>
                <w:sz w:val="16"/>
              </w:rPr>
              <w:t>10.00</w:t>
            </w:r>
          </w:p>
        </w:tc>
      </w:tr>
      <w:tr w14:paraId="520A7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D77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5EF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B2A5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197B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CB5B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055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C73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CB85">
            <w:pPr>
              <w:jc w:val="center"/>
            </w:pPr>
            <w:r>
              <w:rPr>
                <w:rFonts w:ascii="宋体" w:hAnsi="宋体" w:eastAsia="宋体"/>
                <w:sz w:val="16"/>
              </w:rPr>
              <w:t>—</w:t>
            </w:r>
          </w:p>
        </w:tc>
      </w:tr>
      <w:tr w14:paraId="63224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4DC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597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E52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B0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28B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E0E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5AB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AC98">
            <w:pPr>
              <w:jc w:val="center"/>
            </w:pPr>
            <w:r>
              <w:rPr>
                <w:rFonts w:ascii="宋体" w:hAnsi="宋体" w:eastAsia="宋体"/>
                <w:sz w:val="16"/>
              </w:rPr>
              <w:t>—</w:t>
            </w:r>
          </w:p>
        </w:tc>
      </w:tr>
      <w:tr w14:paraId="00A66A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AA9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4EE7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221857">
            <w:pPr>
              <w:jc w:val="center"/>
            </w:pPr>
            <w:r>
              <w:rPr>
                <w:rFonts w:ascii="宋体" w:hAnsi="宋体" w:eastAsia="宋体"/>
                <w:sz w:val="16"/>
              </w:rPr>
              <w:t>实际完成情况</w:t>
            </w:r>
          </w:p>
        </w:tc>
      </w:tr>
      <w:tr w14:paraId="0361B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2C2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A9976">
            <w:pPr>
              <w:jc w:val="both"/>
            </w:pPr>
            <w:r>
              <w:rPr>
                <w:rFonts w:ascii="宋体" w:hAnsi="宋体" w:eastAsia="宋体"/>
                <w:sz w:val="16"/>
              </w:rPr>
              <w:t>项目资金15万元，用于购买托里县妇幼保健计划生育服务中心新业务楼需要所有使用的办公桌椅，电脑，打印机等办公设备。为妇女儿童提供公平可及和系统连续的妇幼健康服务，不断提高全区妇女儿童健康水平，儿童保健对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B9A4B8">
            <w:pPr>
              <w:jc w:val="both"/>
            </w:pPr>
            <w:r>
              <w:rPr>
                <w:rFonts w:ascii="宋体" w:hAnsi="宋体" w:eastAsia="宋体"/>
                <w:sz w:val="16"/>
              </w:rPr>
              <w:t>项目资金15万元，截至2024年8月31日已支付15万元，用于购买托里县妇幼保健计划生育服务中心新业务楼需要所有使用的办公桌椅，电脑，打印机等办公设备。为妇女儿童提供公平可及和系统连续的妇幼健康服务，不断提高全区妇女儿童健康水平，儿童保健对象满意度达到100%。</w:t>
            </w:r>
          </w:p>
        </w:tc>
      </w:tr>
      <w:tr w14:paraId="7CCE3D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7BE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E3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DA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9B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677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08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60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D72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B6E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DB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CB3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A79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B4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651C">
            <w:pPr>
              <w:jc w:val="center"/>
            </w:pPr>
            <w:r>
              <w:rPr>
                <w:rFonts w:ascii="宋体" w:hAnsi="宋体" w:eastAsia="宋体"/>
                <w:sz w:val="16"/>
              </w:rPr>
              <w:t>偏差原因分析及改进措施</w:t>
            </w:r>
          </w:p>
        </w:tc>
      </w:tr>
      <w:tr w14:paraId="0C6C8A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DC1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055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61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0E3B">
            <w:pPr>
              <w:jc w:val="center"/>
            </w:pPr>
            <w:r>
              <w:rPr>
                <w:rFonts w:ascii="宋体" w:hAnsi="宋体" w:eastAsia="宋体"/>
                <w:sz w:val="16"/>
              </w:rPr>
              <w:t>办公桌椅，电脑数量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AABA">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8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823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BC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9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7C9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37C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75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35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96C7">
            <w:pPr>
              <w:jc w:val="center"/>
            </w:pPr>
          </w:p>
        </w:tc>
      </w:tr>
      <w:tr w14:paraId="6F2FD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FD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EC7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F1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673E">
            <w:pPr>
              <w:jc w:val="center"/>
            </w:pPr>
            <w:r>
              <w:rPr>
                <w:rFonts w:ascii="宋体" w:hAnsi="宋体" w:eastAsia="宋体"/>
                <w:sz w:val="16"/>
              </w:rPr>
              <w:t>办公用品采购合规率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BC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6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BD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98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8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EEE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7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5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B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2FB3">
            <w:pPr>
              <w:jc w:val="center"/>
            </w:pPr>
          </w:p>
        </w:tc>
      </w:tr>
      <w:tr w14:paraId="142EE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13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690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8F0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C6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AEEB">
            <w:pPr>
              <w:jc w:val="center"/>
            </w:pPr>
            <w:r>
              <w:rPr>
                <w:rFonts w:ascii="宋体" w:hAnsi="宋体" w:eastAsia="宋体"/>
                <w:sz w:val="16"/>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F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7D29">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0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0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258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7BEF">
            <w:pPr>
              <w:jc w:val="center"/>
            </w:pPr>
            <w:r>
              <w:rPr>
                <w:rFonts w:ascii="宋体" w:hAnsi="宋体" w:eastAsia="宋体"/>
                <w:sz w:val="16"/>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B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2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98D6">
            <w:pPr>
              <w:jc w:val="center"/>
            </w:pPr>
          </w:p>
        </w:tc>
      </w:tr>
      <w:tr w14:paraId="23B5F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D4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BA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0B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92C9">
            <w:pPr>
              <w:jc w:val="center"/>
            </w:pPr>
            <w:r>
              <w:rPr>
                <w:rFonts w:ascii="宋体" w:hAnsi="宋体" w:eastAsia="宋体"/>
                <w:sz w:val="16"/>
              </w:rPr>
              <w:t>项目资金及时支付率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0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6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C7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32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C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B5A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F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6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93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2276">
            <w:pPr>
              <w:jc w:val="center"/>
            </w:pPr>
          </w:p>
        </w:tc>
      </w:tr>
      <w:tr w14:paraId="68DF1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E79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6F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92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C06A">
            <w:pPr>
              <w:jc w:val="center"/>
            </w:pPr>
            <w:r>
              <w:rPr>
                <w:rFonts w:ascii="宋体" w:hAnsi="宋体" w:eastAsia="宋体"/>
                <w:sz w:val="16"/>
              </w:rPr>
              <w:t>新业务楼办公采购成本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FD1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F8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416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BC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9A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5D1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A17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7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F3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884B">
            <w:pPr>
              <w:jc w:val="center"/>
            </w:pPr>
          </w:p>
        </w:tc>
      </w:tr>
      <w:tr w14:paraId="09A5B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0B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06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B2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6AFC">
            <w:pPr>
              <w:jc w:val="center"/>
            </w:pPr>
            <w:r>
              <w:rPr>
                <w:rFonts w:ascii="宋体" w:hAnsi="宋体" w:eastAsia="宋体"/>
                <w:sz w:val="16"/>
              </w:rPr>
              <w:t>不断提高全区妇女儿童健康水平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C37B">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2F4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700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9B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7F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44E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6B95">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92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EF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B81B">
            <w:pPr>
              <w:jc w:val="center"/>
            </w:pPr>
          </w:p>
        </w:tc>
      </w:tr>
      <w:tr w14:paraId="1085C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2C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FA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7E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2C4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F447">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A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34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0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DC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D07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4CA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B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83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AE59">
            <w:pPr>
              <w:jc w:val="center"/>
            </w:pPr>
          </w:p>
        </w:tc>
      </w:tr>
      <w:tr w14:paraId="7DEC417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EC25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8781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E41B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BD9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3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3C41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FEF7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746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FEA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21E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4B48B"/>
        </w:tc>
      </w:tr>
    </w:tbl>
    <w:p w14:paraId="0A9C06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814A9F0">
        <w:tc>
          <w:tcPr>
            <w:tcW w:w="8848" w:type="dxa"/>
            <w:gridSpan w:val="14"/>
            <w:vAlign w:val="center"/>
          </w:tcPr>
          <w:p w14:paraId="1B2915D5">
            <w:pPr>
              <w:jc w:val="center"/>
            </w:pPr>
            <w:r>
              <w:rPr>
                <w:rFonts w:ascii="宋体" w:hAnsi="宋体" w:eastAsia="宋体"/>
                <w:sz w:val="24"/>
              </w:rPr>
              <w:t>项目支出绩效自评表</w:t>
            </w:r>
          </w:p>
        </w:tc>
      </w:tr>
      <w:tr w14:paraId="40BBF47B">
        <w:tblPrEx>
          <w:tblCellMar>
            <w:top w:w="0" w:type="dxa"/>
            <w:left w:w="108" w:type="dxa"/>
            <w:bottom w:w="0" w:type="dxa"/>
            <w:right w:w="108" w:type="dxa"/>
          </w:tblCellMar>
        </w:tblPrEx>
        <w:tc>
          <w:tcPr>
            <w:tcW w:w="8848" w:type="dxa"/>
            <w:gridSpan w:val="14"/>
            <w:vAlign w:val="center"/>
          </w:tcPr>
          <w:p w14:paraId="4671F8A3">
            <w:pPr>
              <w:jc w:val="center"/>
            </w:pPr>
            <w:r>
              <w:rPr>
                <w:rFonts w:ascii="宋体" w:hAnsi="宋体" w:eastAsia="宋体"/>
                <w:sz w:val="24"/>
              </w:rPr>
              <w:t>(2024年度)</w:t>
            </w:r>
          </w:p>
        </w:tc>
      </w:tr>
      <w:tr w14:paraId="5C2FED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CF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E521FE">
            <w:pPr>
              <w:jc w:val="center"/>
            </w:pPr>
            <w:r>
              <w:rPr>
                <w:rFonts w:ascii="宋体" w:hAnsi="宋体" w:eastAsia="宋体"/>
                <w:sz w:val="16"/>
              </w:rPr>
              <w:t>住院楼工程项目</w:t>
            </w:r>
          </w:p>
        </w:tc>
      </w:tr>
      <w:tr w14:paraId="411DAE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92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48F6F">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2E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3D50A9">
            <w:pPr>
              <w:jc w:val="center"/>
            </w:pPr>
            <w:r>
              <w:rPr>
                <w:rFonts w:ascii="宋体" w:hAnsi="宋体" w:eastAsia="宋体"/>
                <w:sz w:val="16"/>
              </w:rPr>
              <w:t>托里县妇幼保健计划生育服务中心</w:t>
            </w:r>
          </w:p>
        </w:tc>
      </w:tr>
      <w:tr w14:paraId="53A385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F76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7EA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EDD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BBA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E3C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3F1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AB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3844">
            <w:pPr>
              <w:jc w:val="center"/>
            </w:pPr>
            <w:r>
              <w:rPr>
                <w:rFonts w:ascii="宋体" w:hAnsi="宋体" w:eastAsia="宋体"/>
                <w:sz w:val="16"/>
              </w:rPr>
              <w:t>得分</w:t>
            </w:r>
          </w:p>
        </w:tc>
      </w:tr>
      <w:tr w14:paraId="169F6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B4F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BD7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E261D">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79DD3">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D75DB">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E5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888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8A8D">
            <w:pPr>
              <w:jc w:val="center"/>
            </w:pPr>
            <w:r>
              <w:rPr>
                <w:rFonts w:ascii="宋体" w:hAnsi="宋体" w:eastAsia="宋体"/>
                <w:sz w:val="16"/>
              </w:rPr>
              <w:t>10.00</w:t>
            </w:r>
          </w:p>
        </w:tc>
      </w:tr>
      <w:tr w14:paraId="22A8B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392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D65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EDA0">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D22B3">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A249">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4DE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CCD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42DC">
            <w:pPr>
              <w:jc w:val="center"/>
            </w:pPr>
            <w:r>
              <w:rPr>
                <w:rFonts w:ascii="宋体" w:hAnsi="宋体" w:eastAsia="宋体"/>
                <w:sz w:val="16"/>
              </w:rPr>
              <w:t>—</w:t>
            </w:r>
          </w:p>
        </w:tc>
      </w:tr>
      <w:tr w14:paraId="415DD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25F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91E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74A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148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5FD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7C0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8BC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06C1">
            <w:pPr>
              <w:jc w:val="center"/>
            </w:pPr>
            <w:r>
              <w:rPr>
                <w:rFonts w:ascii="宋体" w:hAnsi="宋体" w:eastAsia="宋体"/>
                <w:sz w:val="16"/>
              </w:rPr>
              <w:t>—</w:t>
            </w:r>
          </w:p>
        </w:tc>
      </w:tr>
      <w:tr w14:paraId="25006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364B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6E2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B95584">
            <w:pPr>
              <w:jc w:val="center"/>
            </w:pPr>
            <w:r>
              <w:rPr>
                <w:rFonts w:ascii="宋体" w:hAnsi="宋体" w:eastAsia="宋体"/>
                <w:sz w:val="16"/>
              </w:rPr>
              <w:t>实际完成情况</w:t>
            </w:r>
          </w:p>
        </w:tc>
      </w:tr>
      <w:tr w14:paraId="790B9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3DC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DF8885">
            <w:pPr>
              <w:jc w:val="both"/>
            </w:pPr>
            <w:r>
              <w:rPr>
                <w:rFonts w:ascii="宋体" w:hAnsi="宋体" w:eastAsia="宋体"/>
                <w:sz w:val="16"/>
              </w:rPr>
              <w:t>项目资金70万元，使用为托里县妇幼保健院业务综合楼及住院楼工程项目3650平方米。为改善托里县妇幼保健院就医环境，满足广大妇女儿童的要求</w:t>
            </w:r>
            <w:r>
              <w:rPr>
                <w:rFonts w:hint="eastAsia" w:ascii="宋体" w:hAnsi="宋体"/>
                <w:sz w:val="16"/>
                <w:lang w:eastAsia="zh-CN"/>
              </w:rPr>
              <w:t>，为更好地为</w:t>
            </w:r>
            <w:r>
              <w:rPr>
                <w:rFonts w:ascii="宋体" w:hAnsi="宋体" w:eastAsia="宋体"/>
                <w:sz w:val="16"/>
              </w:rPr>
              <w:t>广大妇女儿童服务，现计划实施托里县妇幼保健院住院楼建设项目，人民群众对住院治疗的满意度95%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1E8BB">
            <w:pPr>
              <w:jc w:val="both"/>
            </w:pPr>
            <w:r>
              <w:rPr>
                <w:rFonts w:ascii="宋体" w:hAnsi="宋体" w:eastAsia="宋体"/>
                <w:sz w:val="16"/>
              </w:rPr>
              <w:t>项目资金70万元，使用为托里县妇幼保健院业务综合楼及住院楼工程项目3650平方米。为改善托里县妇幼保健院就医环境，满足广大妇女儿童的要求</w:t>
            </w:r>
            <w:r>
              <w:rPr>
                <w:rFonts w:hint="eastAsia" w:ascii="宋体" w:hAnsi="宋体"/>
                <w:sz w:val="16"/>
                <w:lang w:eastAsia="zh-CN"/>
              </w:rPr>
              <w:t>，为更好地为</w:t>
            </w:r>
            <w:r>
              <w:rPr>
                <w:rFonts w:ascii="宋体" w:hAnsi="宋体" w:eastAsia="宋体"/>
                <w:sz w:val="16"/>
              </w:rPr>
              <w:t>广大妇女儿童服务，现计划实施托里县妇幼保健院住院楼建设项目，人民群众对住院治疗的满意度95%</w:t>
            </w:r>
          </w:p>
        </w:tc>
      </w:tr>
      <w:tr w14:paraId="5BAF9E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0E82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BB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A1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51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5C6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C5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1F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B1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2BB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8F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34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D0A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2EC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FC23">
            <w:pPr>
              <w:jc w:val="center"/>
            </w:pPr>
            <w:r>
              <w:rPr>
                <w:rFonts w:ascii="宋体" w:hAnsi="宋体" w:eastAsia="宋体"/>
                <w:sz w:val="16"/>
              </w:rPr>
              <w:t>偏差原因分析及改进措施</w:t>
            </w:r>
          </w:p>
        </w:tc>
      </w:tr>
      <w:tr w14:paraId="59EC45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4FA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5929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E3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BA8E">
            <w:pPr>
              <w:jc w:val="center"/>
            </w:pPr>
            <w:r>
              <w:rPr>
                <w:rFonts w:ascii="宋体" w:hAnsi="宋体" w:eastAsia="宋体"/>
                <w:sz w:val="16"/>
              </w:rPr>
              <w:t>新建面积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05E2">
            <w:pPr>
              <w:jc w:val="center"/>
            </w:pPr>
            <w:r>
              <w:rPr>
                <w:rFonts w:ascii="宋体" w:hAnsi="宋体" w:eastAsia="宋体"/>
                <w:sz w:val="16"/>
              </w:rPr>
              <w:t>&gt;=3650平方米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0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59F9">
            <w:pPr>
              <w:jc w:val="center"/>
            </w:pPr>
            <w:r>
              <w:rPr>
                <w:rFonts w:ascii="宋体" w:hAnsi="宋体" w:eastAsia="宋体"/>
                <w:sz w:val="16"/>
              </w:rPr>
              <w:t>1450平方米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9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BB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ABF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6BA1">
            <w:pPr>
              <w:jc w:val="center"/>
            </w:pPr>
            <w:r>
              <w:rPr>
                <w:rFonts w:ascii="宋体" w:hAnsi="宋体" w:eastAsia="宋体"/>
                <w:sz w:val="16"/>
              </w:rPr>
              <w:t>=3650平方米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4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6B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002A">
            <w:pPr>
              <w:jc w:val="center"/>
            </w:pPr>
          </w:p>
        </w:tc>
      </w:tr>
      <w:tr w14:paraId="2D11E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0E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B07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1F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9EF1">
            <w:pPr>
              <w:jc w:val="center"/>
            </w:pPr>
            <w:r>
              <w:rPr>
                <w:rFonts w:ascii="宋体" w:hAnsi="宋体" w:eastAsia="宋体"/>
                <w:sz w:val="16"/>
              </w:rPr>
              <w:t>新建工程质量保证率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7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D2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5C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EA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69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5EE0">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1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C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C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AE1B">
            <w:pPr>
              <w:jc w:val="center"/>
            </w:pPr>
          </w:p>
        </w:tc>
      </w:tr>
      <w:tr w14:paraId="5CE08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B5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107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D21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244C">
            <w:pPr>
              <w:jc w:val="center"/>
            </w:pPr>
            <w:r>
              <w:rPr>
                <w:rFonts w:ascii="宋体" w:hAnsi="宋体" w:eastAsia="宋体"/>
                <w:sz w:val="16"/>
              </w:rPr>
              <w:t>新建工程完成率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554D">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7F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044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98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FD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FC7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61B7">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C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F3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3CDA">
            <w:pPr>
              <w:jc w:val="center"/>
            </w:pPr>
          </w:p>
        </w:tc>
      </w:tr>
      <w:tr w14:paraId="74877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19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00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7C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9DD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77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3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5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E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9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2EA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5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A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6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F5BC">
            <w:pPr>
              <w:jc w:val="center"/>
            </w:pPr>
          </w:p>
        </w:tc>
      </w:tr>
      <w:tr w14:paraId="65EE4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32C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45E1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A06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CE25">
            <w:pPr>
              <w:jc w:val="center"/>
            </w:pPr>
            <w:r>
              <w:rPr>
                <w:rFonts w:ascii="宋体" w:hAnsi="宋体" w:eastAsia="宋体"/>
                <w:sz w:val="16"/>
              </w:rPr>
              <w:t>新建住院楼成本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AB95">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70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A9D0">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411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7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969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BED0">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1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B3B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3896">
            <w:pPr>
              <w:jc w:val="center"/>
            </w:pPr>
          </w:p>
        </w:tc>
      </w:tr>
      <w:tr w14:paraId="5C9C0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5E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26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C1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9806">
            <w:pPr>
              <w:jc w:val="center"/>
            </w:pPr>
            <w:r>
              <w:rPr>
                <w:rFonts w:ascii="宋体" w:hAnsi="宋体" w:eastAsia="宋体"/>
                <w:sz w:val="16"/>
              </w:rPr>
              <w:t>新建业务综合楼附属工程成本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732D">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81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12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9B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A9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FA6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445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F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CE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F56B">
            <w:pPr>
              <w:jc w:val="center"/>
            </w:pPr>
          </w:p>
        </w:tc>
      </w:tr>
      <w:tr w14:paraId="0FBB6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93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13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A6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B0E5">
            <w:pPr>
              <w:jc w:val="center"/>
            </w:pPr>
            <w:r>
              <w:rPr>
                <w:rFonts w:ascii="宋体" w:hAnsi="宋体" w:eastAsia="宋体"/>
                <w:sz w:val="16"/>
              </w:rPr>
              <w:t>不断提高全区妇女儿童健康水平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D3A9">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E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CA14">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15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6A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7C6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32AF">
            <w:pPr>
              <w:jc w:val="center"/>
            </w:pPr>
            <w:r>
              <w:rPr>
                <w:rFonts w:ascii="宋体" w:hAnsi="宋体" w:eastAsia="宋体"/>
                <w:sz w:val="16"/>
              </w:rPr>
              <w:t>缩小效益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94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DB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22BF">
            <w:pPr>
              <w:jc w:val="center"/>
            </w:pPr>
          </w:p>
        </w:tc>
      </w:tr>
      <w:tr w14:paraId="242C1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5D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E9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97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CEFD">
            <w:pPr>
              <w:jc w:val="center"/>
            </w:pPr>
            <w:r>
              <w:rPr>
                <w:rFonts w:ascii="宋体" w:hAnsi="宋体" w:eastAsia="宋体"/>
                <w:sz w:val="16"/>
              </w:rPr>
              <w:t>人民群众对住院治疗的满意度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A0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0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B3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F1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C6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980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14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D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9D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0162">
            <w:pPr>
              <w:jc w:val="center"/>
            </w:pPr>
          </w:p>
        </w:tc>
      </w:tr>
      <w:tr w14:paraId="2EC0FB3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9120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4B02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4683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FDA9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79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AB22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2E5E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C74F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3FE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D62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7DB8F4"/>
        </w:tc>
      </w:tr>
    </w:tbl>
    <w:p w14:paraId="36ECE6F7">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776"/>
        <w:gridCol w:w="613"/>
        <w:gridCol w:w="625"/>
        <w:gridCol w:w="619"/>
        <w:gridCol w:w="613"/>
        <w:gridCol w:w="619"/>
        <w:gridCol w:w="696"/>
        <w:gridCol w:w="776"/>
        <w:gridCol w:w="631"/>
        <w:gridCol w:w="631"/>
      </w:tblGrid>
      <w:tr w14:paraId="21D02D2F">
        <w:tblPrEx>
          <w:tblCellMar>
            <w:top w:w="0" w:type="dxa"/>
            <w:left w:w="108" w:type="dxa"/>
            <w:bottom w:w="0" w:type="dxa"/>
            <w:right w:w="108" w:type="dxa"/>
          </w:tblCellMar>
        </w:tblPrEx>
        <w:tc>
          <w:tcPr>
            <w:tcW w:w="8848" w:type="dxa"/>
            <w:gridSpan w:val="14"/>
            <w:vAlign w:val="center"/>
          </w:tcPr>
          <w:p w14:paraId="35FC122F">
            <w:pPr>
              <w:jc w:val="center"/>
            </w:pPr>
            <w:r>
              <w:rPr>
                <w:rFonts w:ascii="宋体" w:hAnsi="宋体" w:eastAsia="宋体"/>
                <w:sz w:val="24"/>
              </w:rPr>
              <w:t>项目支出绩效自评表</w:t>
            </w:r>
          </w:p>
        </w:tc>
      </w:tr>
      <w:tr w14:paraId="77E4A69B">
        <w:tblPrEx>
          <w:tblCellMar>
            <w:top w:w="0" w:type="dxa"/>
            <w:left w:w="108" w:type="dxa"/>
            <w:bottom w:w="0" w:type="dxa"/>
            <w:right w:w="108" w:type="dxa"/>
          </w:tblCellMar>
        </w:tblPrEx>
        <w:tc>
          <w:tcPr>
            <w:tcW w:w="8848" w:type="dxa"/>
            <w:gridSpan w:val="14"/>
            <w:vAlign w:val="center"/>
          </w:tcPr>
          <w:p w14:paraId="70700071">
            <w:pPr>
              <w:jc w:val="center"/>
            </w:pPr>
            <w:r>
              <w:rPr>
                <w:rFonts w:ascii="宋体" w:hAnsi="宋体" w:eastAsia="宋体"/>
                <w:sz w:val="24"/>
              </w:rPr>
              <w:t>(2024年度)</w:t>
            </w:r>
          </w:p>
        </w:tc>
      </w:tr>
      <w:tr w14:paraId="786A4E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25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84AF9D">
            <w:pPr>
              <w:jc w:val="center"/>
            </w:pPr>
            <w:r>
              <w:rPr>
                <w:rFonts w:ascii="宋体" w:hAnsi="宋体" w:eastAsia="宋体"/>
                <w:sz w:val="16"/>
              </w:rPr>
              <w:t>托里县妇幼保健计划生育服务中心基本公共卫生服务项目</w:t>
            </w:r>
          </w:p>
        </w:tc>
      </w:tr>
      <w:tr w14:paraId="035B0F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32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374B9">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EC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0B1FC7">
            <w:pPr>
              <w:jc w:val="center"/>
            </w:pPr>
            <w:r>
              <w:rPr>
                <w:rFonts w:ascii="宋体" w:hAnsi="宋体" w:eastAsia="宋体"/>
                <w:sz w:val="16"/>
              </w:rPr>
              <w:t>托里县妇幼保健计划生育服务中心</w:t>
            </w:r>
          </w:p>
        </w:tc>
      </w:tr>
      <w:tr w14:paraId="4FF417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64D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8DD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83B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957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75F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38D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C6C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9825">
            <w:pPr>
              <w:jc w:val="center"/>
            </w:pPr>
            <w:r>
              <w:rPr>
                <w:rFonts w:ascii="宋体" w:hAnsi="宋体" w:eastAsia="宋体"/>
                <w:sz w:val="16"/>
              </w:rPr>
              <w:t>得分</w:t>
            </w:r>
          </w:p>
        </w:tc>
      </w:tr>
      <w:tr w14:paraId="033FB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CEF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361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2DF8">
            <w:pPr>
              <w:jc w:val="center"/>
            </w:pPr>
            <w:r>
              <w:rPr>
                <w:rFonts w:ascii="宋体" w:hAnsi="宋体" w:eastAsia="宋体"/>
                <w:sz w:val="16"/>
              </w:rPr>
              <w:t>20.18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17118">
            <w:pPr>
              <w:jc w:val="center"/>
            </w:pPr>
            <w:r>
              <w:rPr>
                <w:rFonts w:ascii="宋体" w:hAnsi="宋体" w:eastAsia="宋体"/>
                <w:sz w:val="16"/>
              </w:rPr>
              <w:t>27.51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4FBD7">
            <w:pPr>
              <w:jc w:val="center"/>
            </w:pPr>
            <w:r>
              <w:rPr>
                <w:rFonts w:ascii="宋体" w:hAnsi="宋体" w:eastAsia="宋体"/>
                <w:sz w:val="16"/>
              </w:rPr>
              <w:t>27.51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EF6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E3E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CA1D">
            <w:pPr>
              <w:jc w:val="center"/>
            </w:pPr>
            <w:r>
              <w:rPr>
                <w:rFonts w:ascii="宋体" w:hAnsi="宋体" w:eastAsia="宋体"/>
                <w:sz w:val="16"/>
              </w:rPr>
              <w:t>10.00</w:t>
            </w:r>
          </w:p>
        </w:tc>
      </w:tr>
      <w:tr w14:paraId="04E9E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E04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361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F7175">
            <w:pPr>
              <w:jc w:val="center"/>
            </w:pPr>
            <w:r>
              <w:rPr>
                <w:rFonts w:ascii="宋体" w:hAnsi="宋体" w:eastAsia="宋体"/>
                <w:sz w:val="16"/>
              </w:rPr>
              <w:t>20.18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4E4F">
            <w:pPr>
              <w:jc w:val="center"/>
            </w:pPr>
            <w:r>
              <w:rPr>
                <w:rFonts w:ascii="宋体" w:hAnsi="宋体" w:eastAsia="宋体"/>
                <w:sz w:val="16"/>
              </w:rPr>
              <w:t>27.51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991A2">
            <w:pPr>
              <w:jc w:val="center"/>
            </w:pPr>
            <w:r>
              <w:rPr>
                <w:rFonts w:ascii="宋体" w:hAnsi="宋体" w:eastAsia="宋体"/>
                <w:sz w:val="16"/>
              </w:rPr>
              <w:t>27.51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F51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E8E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8D71">
            <w:pPr>
              <w:jc w:val="center"/>
            </w:pPr>
            <w:r>
              <w:rPr>
                <w:rFonts w:ascii="宋体" w:hAnsi="宋体" w:eastAsia="宋体"/>
                <w:sz w:val="16"/>
              </w:rPr>
              <w:t>—</w:t>
            </w:r>
          </w:p>
        </w:tc>
      </w:tr>
      <w:tr w14:paraId="68618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7B9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8CB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9F5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70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71F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569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CE1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BA6C">
            <w:pPr>
              <w:jc w:val="center"/>
            </w:pPr>
            <w:r>
              <w:rPr>
                <w:rFonts w:ascii="宋体" w:hAnsi="宋体" w:eastAsia="宋体"/>
                <w:sz w:val="16"/>
              </w:rPr>
              <w:t>—</w:t>
            </w:r>
          </w:p>
        </w:tc>
      </w:tr>
      <w:tr w14:paraId="206302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3ED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54C1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75321A">
            <w:pPr>
              <w:jc w:val="center"/>
            </w:pPr>
            <w:r>
              <w:rPr>
                <w:rFonts w:ascii="宋体" w:hAnsi="宋体" w:eastAsia="宋体"/>
                <w:sz w:val="16"/>
              </w:rPr>
              <w:t>实际完成情况</w:t>
            </w:r>
          </w:p>
        </w:tc>
      </w:tr>
      <w:tr w14:paraId="75BC6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594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47EAC">
            <w:pPr>
              <w:jc w:val="both"/>
            </w:pPr>
            <w:r>
              <w:rPr>
                <w:rFonts w:ascii="宋体" w:hAnsi="宋体" w:eastAsia="宋体"/>
                <w:sz w:val="16"/>
              </w:rPr>
              <w:t>项目资金27.51万元，用于宫颈癌检查人数2000人，乳腺癌检查人数800人，新生儿遗传性疾病筛查人数350人，新生儿听力筛查人数350人，贫困地区儿童营养改善项目800人，预防神经管缺陷增补叶酸人数500人，国家免费孕前检查人数140对。加强妇幼卫生工作规范、准确、持续收集孕产妇、出生缺陷医院监测数据，为提高全县妇女儿童健康主要保健工作坚持以妇女儿童为中心，推进全区妇幼卫生健康服务体系建设，做好母婴安全、农村妇女“两癌”检查、出生缺陷防治、婴幼儿早期发展、妇幼卫生监测和妇幼健康教育工作。为妇女儿童提供公平可及和系统连续的妇幼健康服务，不断提高全区妇女儿童健康水平，儿童保健对象满意度达到95%，孕妇保健工作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FEEB55">
            <w:pPr>
              <w:jc w:val="both"/>
            </w:pPr>
            <w:r>
              <w:rPr>
                <w:rFonts w:ascii="宋体" w:hAnsi="宋体" w:eastAsia="宋体"/>
                <w:sz w:val="16"/>
              </w:rPr>
              <w:t>截至2024年12月，该项目已支付项目资金27.51万元，完成了两癌筛查3800人，新生儿两病筛查350人，贫困地区儿童营养改善项目800人，预防神经管缺陷增补叶酸人数736人，国家免费孕前检查人数140对。通过加强妇幼卫生工作，规范、准确、持续收集孕产妇、出生缺陷医院监测数据，推进全区妇幼卫生健康服务体系建设，为妇女儿童提供了公平可及和系统连续的妇幼健康服务，不断提高了全区妇女儿童健康水平，儿童保健对象满意度达到了95%，孕妇保健工作满意度达到了95%。</w:t>
            </w:r>
          </w:p>
        </w:tc>
      </w:tr>
      <w:tr w14:paraId="744B1C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9262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4B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8D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69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E71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E3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95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7B8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E2F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A7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B6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93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713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CAB4">
            <w:pPr>
              <w:jc w:val="center"/>
            </w:pPr>
            <w:r>
              <w:rPr>
                <w:rFonts w:ascii="宋体" w:hAnsi="宋体" w:eastAsia="宋体"/>
                <w:sz w:val="16"/>
              </w:rPr>
              <w:t>偏差原因分析及改进措施</w:t>
            </w:r>
          </w:p>
        </w:tc>
      </w:tr>
      <w:tr w14:paraId="25DFA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4E6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F20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30F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61DB">
            <w:pPr>
              <w:jc w:val="center"/>
            </w:pPr>
            <w:r>
              <w:rPr>
                <w:rFonts w:ascii="宋体" w:hAnsi="宋体" w:eastAsia="宋体"/>
                <w:sz w:val="16"/>
              </w:rPr>
              <w:t>孕前优生项目人数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2144">
            <w:pPr>
              <w:jc w:val="center"/>
            </w:pPr>
            <w:r>
              <w:rPr>
                <w:rFonts w:ascii="宋体" w:hAnsi="宋体" w:eastAsia="宋体"/>
                <w:sz w:val="16"/>
              </w:rPr>
              <w:t>&gt;=140对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3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5935">
            <w:pPr>
              <w:jc w:val="center"/>
            </w:pPr>
            <w:r>
              <w:rPr>
                <w:rFonts w:ascii="宋体" w:hAnsi="宋体" w:eastAsia="宋体"/>
                <w:sz w:val="16"/>
              </w:rPr>
              <w:t>140对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B7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4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566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6876">
            <w:pPr>
              <w:jc w:val="center"/>
            </w:pPr>
            <w:r>
              <w:rPr>
                <w:rFonts w:ascii="宋体" w:hAnsi="宋体" w:eastAsia="宋体"/>
                <w:sz w:val="16"/>
              </w:rPr>
              <w:t>140人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33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9D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650A8">
            <w:pPr>
              <w:jc w:val="center"/>
            </w:pPr>
          </w:p>
        </w:tc>
      </w:tr>
      <w:tr w14:paraId="291DC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B2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E3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28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2C68">
            <w:pPr>
              <w:jc w:val="center"/>
            </w:pPr>
            <w:r>
              <w:rPr>
                <w:rFonts w:ascii="宋体" w:hAnsi="宋体" w:eastAsia="宋体"/>
                <w:sz w:val="16"/>
              </w:rPr>
              <w:t>儿童营养改善项目人数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68C8">
            <w:pPr>
              <w:jc w:val="center"/>
            </w:pPr>
            <w:r>
              <w:rPr>
                <w:rFonts w:ascii="宋体" w:hAnsi="宋体" w:eastAsia="宋体"/>
                <w:sz w:val="16"/>
              </w:rPr>
              <w:t>&gt;=800人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0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CC2F">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FF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0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98C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E4C8">
            <w:pPr>
              <w:jc w:val="center"/>
            </w:pPr>
            <w:r>
              <w:rPr>
                <w:rFonts w:ascii="宋体" w:hAnsi="宋体" w:eastAsia="宋体"/>
                <w:sz w:val="16"/>
              </w:rPr>
              <w:t>=954人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E6F2">
            <w:pPr>
              <w:jc w:val="center"/>
            </w:pPr>
            <w:r>
              <w:rPr>
                <w:rFonts w:ascii="宋体" w:hAnsi="宋体" w:eastAsia="宋体"/>
                <w:sz w:val="16"/>
              </w:rPr>
              <w:t>119.25%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A8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5D82">
            <w:pPr>
              <w:jc w:val="center"/>
            </w:pPr>
            <w:r>
              <w:rPr>
                <w:rFonts w:ascii="宋体" w:hAnsi="宋体" w:eastAsia="宋体"/>
                <w:sz w:val="16"/>
              </w:rPr>
              <w:t>原因：项目要求营养包主要发放贫血，营养不良婴幼儿，但我县所有应领取营养包的6-24月龄婴幼儿都在发放，因此发放率超出。</w:t>
            </w:r>
          </w:p>
        </w:tc>
      </w:tr>
      <w:tr w14:paraId="6A65C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219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C9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EB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5309">
            <w:pPr>
              <w:jc w:val="center"/>
            </w:pPr>
            <w:r>
              <w:rPr>
                <w:rFonts w:ascii="宋体" w:hAnsi="宋体" w:eastAsia="宋体"/>
                <w:sz w:val="16"/>
              </w:rPr>
              <w:t>两癌项目人数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8B68">
            <w:pPr>
              <w:jc w:val="center"/>
            </w:pPr>
            <w:r>
              <w:rPr>
                <w:rFonts w:ascii="宋体" w:hAnsi="宋体" w:eastAsia="宋体"/>
                <w:sz w:val="16"/>
              </w:rPr>
              <w:t>&gt;=2800人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67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7AF7">
            <w:pPr>
              <w:jc w:val="center"/>
            </w:pPr>
            <w:r>
              <w:rPr>
                <w:rFonts w:ascii="宋体" w:hAnsi="宋体" w:eastAsia="宋体"/>
                <w:sz w:val="16"/>
              </w:rPr>
              <w:t>2000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3D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F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E9D5">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6C6A">
            <w:pPr>
              <w:jc w:val="center"/>
            </w:pPr>
            <w:r>
              <w:rPr>
                <w:rFonts w:ascii="宋体" w:hAnsi="宋体" w:eastAsia="宋体"/>
                <w:sz w:val="16"/>
              </w:rPr>
              <w:t>=3800人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EC49">
            <w:pPr>
              <w:jc w:val="center"/>
            </w:pPr>
            <w:r>
              <w:rPr>
                <w:rFonts w:ascii="宋体" w:hAnsi="宋体" w:eastAsia="宋体"/>
                <w:sz w:val="16"/>
              </w:rPr>
              <w:t>135.7%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7F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9A82">
            <w:pPr>
              <w:jc w:val="center"/>
            </w:pPr>
            <w:r>
              <w:rPr>
                <w:rFonts w:ascii="宋体" w:hAnsi="宋体" w:eastAsia="宋体"/>
                <w:sz w:val="16"/>
              </w:rPr>
              <w:t>原因：年初任务2800人，年中增加1000人的任务。</w:t>
            </w:r>
          </w:p>
        </w:tc>
      </w:tr>
      <w:tr w14:paraId="25386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FE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BE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3E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3798">
            <w:pPr>
              <w:jc w:val="center"/>
            </w:pPr>
            <w:r>
              <w:rPr>
                <w:rFonts w:ascii="宋体" w:hAnsi="宋体" w:eastAsia="宋体"/>
                <w:sz w:val="16"/>
              </w:rPr>
              <w:t>新生儿两病筛查项目人数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FA6F">
            <w:pPr>
              <w:jc w:val="center"/>
            </w:pPr>
            <w:r>
              <w:rPr>
                <w:rFonts w:ascii="宋体" w:hAnsi="宋体" w:eastAsia="宋体"/>
                <w:sz w:val="16"/>
              </w:rPr>
              <w:t>&gt;=350人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F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A724">
            <w:pPr>
              <w:jc w:val="center"/>
            </w:pPr>
            <w:r>
              <w:rPr>
                <w:rFonts w:ascii="宋体" w:hAnsi="宋体" w:eastAsia="宋体"/>
                <w:sz w:val="16"/>
              </w:rPr>
              <w:t>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07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C6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4F73">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3FBA">
            <w:pPr>
              <w:jc w:val="center"/>
            </w:pPr>
            <w:r>
              <w:rPr>
                <w:rFonts w:ascii="宋体" w:hAnsi="宋体" w:eastAsia="宋体"/>
                <w:sz w:val="16"/>
              </w:rPr>
              <w: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6C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65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DF70">
            <w:pPr>
              <w:jc w:val="center"/>
            </w:pPr>
          </w:p>
        </w:tc>
      </w:tr>
      <w:tr w14:paraId="1E345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05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B7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45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A9E8">
            <w:pPr>
              <w:jc w:val="center"/>
            </w:pPr>
            <w:r>
              <w:rPr>
                <w:rFonts w:ascii="宋体" w:hAnsi="宋体" w:eastAsia="宋体"/>
                <w:sz w:val="16"/>
              </w:rPr>
              <w:t>叶酸项目人数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620C">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E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36DC">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5F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2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654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1C14">
            <w:pPr>
              <w:jc w:val="center"/>
            </w:pPr>
            <w:r>
              <w:rPr>
                <w:rFonts w:ascii="宋体" w:hAnsi="宋体" w:eastAsia="宋体"/>
                <w:sz w:val="16"/>
              </w:rPr>
              <w:t>=736人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326D">
            <w:pPr>
              <w:jc w:val="center"/>
            </w:pPr>
            <w:r>
              <w:rPr>
                <w:rFonts w:ascii="宋体" w:hAnsi="宋体" w:eastAsia="宋体"/>
                <w:sz w:val="16"/>
              </w:rPr>
              <w:t>147.2%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DF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27FE">
            <w:pPr>
              <w:jc w:val="center"/>
            </w:pPr>
            <w:r>
              <w:rPr>
                <w:rFonts w:ascii="宋体" w:hAnsi="宋体" w:eastAsia="宋体"/>
                <w:sz w:val="16"/>
              </w:rPr>
              <w:t>原因：计划怀孕人数增加，我们叶酸发放人数增加原因。</w:t>
            </w:r>
          </w:p>
        </w:tc>
      </w:tr>
      <w:tr w14:paraId="44A9E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AC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81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3D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F5F5">
            <w:pPr>
              <w:jc w:val="center"/>
            </w:pPr>
            <w:r>
              <w:rPr>
                <w:rFonts w:ascii="宋体" w:hAnsi="宋体" w:eastAsia="宋体"/>
                <w:sz w:val="16"/>
              </w:rPr>
              <w:t>健康检查人群改善率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F1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5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F67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43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8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3E61">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E8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4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96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6221">
            <w:pPr>
              <w:jc w:val="center"/>
            </w:pPr>
          </w:p>
        </w:tc>
      </w:tr>
      <w:tr w14:paraId="5BC9A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4D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EB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3A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4B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8F6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6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0AF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C2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D3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EEBA">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E2D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0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C8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13B9">
            <w:pPr>
              <w:jc w:val="center"/>
            </w:pPr>
          </w:p>
        </w:tc>
      </w:tr>
      <w:tr w14:paraId="087B4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786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74C2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23E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3C84">
            <w:pPr>
              <w:jc w:val="center"/>
            </w:pPr>
            <w:r>
              <w:rPr>
                <w:rFonts w:ascii="宋体" w:hAnsi="宋体" w:eastAsia="宋体"/>
                <w:sz w:val="16"/>
              </w:rPr>
              <w:t>孕前优生项目资金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F30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1B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E3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4A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DF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D64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D17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9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69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2567">
            <w:pPr>
              <w:jc w:val="center"/>
            </w:pPr>
          </w:p>
        </w:tc>
      </w:tr>
      <w:tr w14:paraId="49A43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87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1B3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03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4DEE">
            <w:pPr>
              <w:jc w:val="center"/>
            </w:pPr>
            <w:r>
              <w:rPr>
                <w:rFonts w:ascii="宋体" w:hAnsi="宋体" w:eastAsia="宋体"/>
                <w:sz w:val="16"/>
              </w:rPr>
              <w:t>儿童营养改善项目资金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583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CB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8C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027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57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44B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94F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5B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E5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43AC">
            <w:pPr>
              <w:jc w:val="center"/>
            </w:pPr>
          </w:p>
        </w:tc>
      </w:tr>
      <w:tr w14:paraId="49C92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09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F1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5E9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DB8C">
            <w:pPr>
              <w:jc w:val="center"/>
            </w:pPr>
            <w:r>
              <w:rPr>
                <w:rFonts w:ascii="宋体" w:hAnsi="宋体" w:eastAsia="宋体"/>
                <w:sz w:val="16"/>
              </w:rPr>
              <w:t>农村妇女两癌筛查项目资金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77BA">
            <w:pPr>
              <w:jc w:val="center"/>
            </w:pPr>
            <w:r>
              <w:rPr>
                <w:rFonts w:ascii="宋体" w:hAnsi="宋体" w:eastAsia="宋体"/>
                <w:sz w:val="16"/>
              </w:rPr>
              <w:t>&lt;=16.33万元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3E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C2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AE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27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07E1">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2459">
            <w:pPr>
              <w:jc w:val="center"/>
            </w:pPr>
            <w:r>
              <w:rPr>
                <w:rFonts w:ascii="宋体" w:hAnsi="宋体" w:eastAsia="宋体"/>
                <w:sz w:val="16"/>
              </w:rPr>
              <w:t>=16.33万元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C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9D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25B1">
            <w:pPr>
              <w:jc w:val="center"/>
            </w:pPr>
          </w:p>
        </w:tc>
      </w:tr>
      <w:tr w14:paraId="75BE7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C5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E4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0F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871B">
            <w:pPr>
              <w:jc w:val="center"/>
            </w:pPr>
            <w:r>
              <w:rPr>
                <w:rFonts w:ascii="宋体" w:hAnsi="宋体" w:eastAsia="宋体"/>
                <w:sz w:val="16"/>
              </w:rPr>
              <w:t>新生儿两病筛查项目资金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D09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82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41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FE5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79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4CD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93B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9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141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3AB1">
            <w:pPr>
              <w:jc w:val="center"/>
            </w:pPr>
          </w:p>
        </w:tc>
      </w:tr>
      <w:tr w14:paraId="4444E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EB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A3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51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61F7">
            <w:pPr>
              <w:jc w:val="center"/>
            </w:pPr>
            <w:r>
              <w:rPr>
                <w:rFonts w:ascii="宋体" w:hAnsi="宋体" w:eastAsia="宋体"/>
                <w:sz w:val="16"/>
              </w:rPr>
              <w:t>增补叶酸预防缺陷项目资金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113E">
            <w:pPr>
              <w:jc w:val="center"/>
            </w:pPr>
            <w:r>
              <w:rPr>
                <w:rFonts w:ascii="宋体" w:hAnsi="宋体" w:eastAsia="宋体"/>
                <w:sz w:val="16"/>
              </w:rPr>
              <w:t>&lt;=4.18万元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DB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7D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05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D9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77C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ECF8">
            <w:pPr>
              <w:jc w:val="center"/>
            </w:pPr>
            <w:r>
              <w:rPr>
                <w:rFonts w:ascii="宋体" w:hAnsi="宋体" w:eastAsia="宋体"/>
                <w:sz w:val="16"/>
              </w:rPr>
              <w:t>=4.18万元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0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55C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E131">
            <w:pPr>
              <w:jc w:val="center"/>
            </w:pPr>
          </w:p>
        </w:tc>
      </w:tr>
      <w:tr w14:paraId="7A9BF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CD8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8AE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314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72C9">
            <w:pPr>
              <w:jc w:val="center"/>
            </w:pPr>
            <w:r>
              <w:rPr>
                <w:rFonts w:ascii="宋体" w:hAnsi="宋体" w:eastAsia="宋体"/>
                <w:sz w:val="16"/>
              </w:rPr>
              <w:t>缩小城乡居民公共卫生服务差距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641C">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A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1814">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78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E4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151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3E61">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B5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6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4831">
            <w:pPr>
              <w:jc w:val="center"/>
            </w:pPr>
          </w:p>
        </w:tc>
      </w:tr>
      <w:tr w14:paraId="494A8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2A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7D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27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5929">
            <w:pPr>
              <w:jc w:val="center"/>
            </w:pPr>
            <w:r>
              <w:rPr>
                <w:rFonts w:ascii="宋体" w:hAnsi="宋体" w:eastAsia="宋体"/>
                <w:sz w:val="16"/>
              </w:rPr>
              <w:t>提高公共卫生均等化水平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515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0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BB1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4C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57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B3A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7F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9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2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8AA2">
            <w:pPr>
              <w:jc w:val="center"/>
            </w:pPr>
          </w:p>
        </w:tc>
      </w:tr>
      <w:tr w14:paraId="427C2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30A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B675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9C6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CD7E">
            <w:pPr>
              <w:jc w:val="center"/>
            </w:pPr>
            <w:r>
              <w:rPr>
                <w:rFonts w:ascii="宋体" w:hAnsi="宋体" w:eastAsia="宋体"/>
                <w:sz w:val="16"/>
              </w:rPr>
              <w:t>儿童保健对象满意度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8B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3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81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54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6A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E16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D6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6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2D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F4E2">
            <w:pPr>
              <w:jc w:val="center"/>
            </w:pPr>
          </w:p>
        </w:tc>
      </w:tr>
      <w:tr w14:paraId="2A1E1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C1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83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7D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CB53">
            <w:pPr>
              <w:jc w:val="center"/>
            </w:pPr>
            <w:r>
              <w:rPr>
                <w:rFonts w:ascii="宋体" w:hAnsi="宋体" w:eastAsia="宋体"/>
                <w:sz w:val="16"/>
              </w:rPr>
              <w:t>孕妇保健工作满意度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B88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7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AE2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B5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3E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155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F1A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97E0">
            <w:pPr>
              <w:jc w:val="center"/>
            </w:pPr>
            <w:r>
              <w:rPr>
                <w:rFonts w:ascii="宋体" w:hAnsi="宋体" w:eastAsia="宋体"/>
                <w:sz w:val="16"/>
              </w:rPr>
              <w:t>96.94%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EF90">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4FF4">
            <w:pPr>
              <w:jc w:val="center"/>
            </w:pPr>
            <w:r>
              <w:rPr>
                <w:rFonts w:ascii="宋体" w:hAnsi="宋体" w:eastAsia="宋体"/>
                <w:sz w:val="16"/>
              </w:rPr>
              <w:t>原因：年初目标设置较高。</w:t>
            </w:r>
          </w:p>
        </w:tc>
      </w:tr>
      <w:tr w14:paraId="7E786E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69B4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9C8C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E2EF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070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D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2D6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D440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EC72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DE7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561F">
            <w:pPr>
              <w:jc w:val="center"/>
            </w:pPr>
            <w:r>
              <w:rPr>
                <w:rFonts w:ascii="宋体" w:hAnsi="宋体" w:eastAsia="宋体"/>
                <w:sz w:val="16"/>
              </w:rPr>
              <w:t>99.85分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4D7A1E"/>
        </w:tc>
      </w:tr>
    </w:tbl>
    <w:p w14:paraId="14C9C3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5BCA9010">
        <w:tblPrEx>
          <w:tblCellMar>
            <w:top w:w="0" w:type="dxa"/>
            <w:left w:w="108" w:type="dxa"/>
            <w:bottom w:w="0" w:type="dxa"/>
            <w:right w:w="108" w:type="dxa"/>
          </w:tblCellMar>
        </w:tblPrEx>
        <w:tc>
          <w:tcPr>
            <w:tcW w:w="8848" w:type="dxa"/>
            <w:gridSpan w:val="14"/>
            <w:vAlign w:val="center"/>
          </w:tcPr>
          <w:p w14:paraId="3ED5C649">
            <w:pPr>
              <w:jc w:val="center"/>
            </w:pPr>
            <w:r>
              <w:rPr>
                <w:rFonts w:ascii="宋体" w:hAnsi="宋体" w:eastAsia="宋体"/>
                <w:sz w:val="24"/>
              </w:rPr>
              <w:t>项目支出绩效自评表</w:t>
            </w:r>
          </w:p>
        </w:tc>
      </w:tr>
      <w:tr w14:paraId="265E094D">
        <w:tblPrEx>
          <w:tblCellMar>
            <w:top w:w="0" w:type="dxa"/>
            <w:left w:w="108" w:type="dxa"/>
            <w:bottom w:w="0" w:type="dxa"/>
            <w:right w:w="108" w:type="dxa"/>
          </w:tblCellMar>
        </w:tblPrEx>
        <w:tc>
          <w:tcPr>
            <w:tcW w:w="8848" w:type="dxa"/>
            <w:gridSpan w:val="14"/>
            <w:vAlign w:val="center"/>
          </w:tcPr>
          <w:p w14:paraId="67A8CD0F">
            <w:pPr>
              <w:jc w:val="center"/>
            </w:pPr>
            <w:r>
              <w:rPr>
                <w:rFonts w:ascii="宋体" w:hAnsi="宋体" w:eastAsia="宋体"/>
                <w:sz w:val="24"/>
              </w:rPr>
              <w:t>(2024年度)</w:t>
            </w:r>
          </w:p>
        </w:tc>
      </w:tr>
      <w:tr w14:paraId="59835E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AC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B82FB0">
            <w:pPr>
              <w:jc w:val="center"/>
            </w:pPr>
            <w:r>
              <w:rPr>
                <w:rFonts w:ascii="宋体" w:hAnsi="宋体" w:eastAsia="宋体"/>
                <w:sz w:val="16"/>
              </w:rPr>
              <w:t>托里县妇幼保健计划生育服务中心重大传染病补助项目</w:t>
            </w:r>
          </w:p>
        </w:tc>
      </w:tr>
      <w:tr w14:paraId="7452C6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F7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1960D">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96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F578D">
            <w:pPr>
              <w:jc w:val="center"/>
            </w:pPr>
            <w:r>
              <w:rPr>
                <w:rFonts w:ascii="宋体" w:hAnsi="宋体" w:eastAsia="宋体"/>
                <w:sz w:val="16"/>
              </w:rPr>
              <w:t>托里县妇幼保健计划生育服务中心</w:t>
            </w:r>
          </w:p>
        </w:tc>
      </w:tr>
      <w:tr w14:paraId="0402F1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B8C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302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880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AC5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C34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C7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E33C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769B">
            <w:pPr>
              <w:jc w:val="center"/>
            </w:pPr>
            <w:r>
              <w:rPr>
                <w:rFonts w:ascii="宋体" w:hAnsi="宋体" w:eastAsia="宋体"/>
                <w:sz w:val="16"/>
              </w:rPr>
              <w:t>得分</w:t>
            </w:r>
          </w:p>
        </w:tc>
      </w:tr>
      <w:tr w14:paraId="4E405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3BE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46F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D51DB">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FE1F0">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933B">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B7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4FFDE">
            <w:pPr>
              <w:jc w:val="center"/>
            </w:pPr>
            <w:r>
              <w:rPr>
                <w:rFonts w:ascii="宋体" w:hAnsi="宋体" w:eastAsia="宋体"/>
                <w:sz w:val="16"/>
              </w:rPr>
              <w:t>25.15%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9B0B">
            <w:pPr>
              <w:jc w:val="center"/>
            </w:pPr>
            <w:r>
              <w:rPr>
                <w:rFonts w:ascii="宋体" w:hAnsi="宋体" w:eastAsia="宋体"/>
                <w:sz w:val="16"/>
              </w:rPr>
              <w:t>2.52</w:t>
            </w:r>
          </w:p>
        </w:tc>
      </w:tr>
      <w:tr w14:paraId="4F756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6D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4C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4DDB3">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57CD8">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56F6">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C5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32F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E35C">
            <w:pPr>
              <w:jc w:val="center"/>
            </w:pPr>
            <w:r>
              <w:rPr>
                <w:rFonts w:ascii="宋体" w:hAnsi="宋体" w:eastAsia="宋体"/>
                <w:sz w:val="16"/>
              </w:rPr>
              <w:t>—</w:t>
            </w:r>
          </w:p>
        </w:tc>
      </w:tr>
      <w:tr w14:paraId="693F6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7BF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581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237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15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B8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494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BC8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B702">
            <w:pPr>
              <w:jc w:val="center"/>
            </w:pPr>
            <w:r>
              <w:rPr>
                <w:rFonts w:ascii="宋体" w:hAnsi="宋体" w:eastAsia="宋体"/>
                <w:sz w:val="16"/>
              </w:rPr>
              <w:t>—</w:t>
            </w:r>
          </w:p>
        </w:tc>
      </w:tr>
      <w:tr w14:paraId="4B90E5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F8F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D99C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46782">
            <w:pPr>
              <w:jc w:val="center"/>
            </w:pPr>
            <w:r>
              <w:rPr>
                <w:rFonts w:ascii="宋体" w:hAnsi="宋体" w:eastAsia="宋体"/>
                <w:sz w:val="16"/>
              </w:rPr>
              <w:t>实际完成情况</w:t>
            </w:r>
          </w:p>
        </w:tc>
      </w:tr>
      <w:tr w14:paraId="37C0F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8F9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94DB1">
            <w:pPr>
              <w:jc w:val="both"/>
            </w:pPr>
            <w:r>
              <w:rPr>
                <w:rFonts w:ascii="宋体" w:hAnsi="宋体" w:eastAsia="宋体"/>
                <w:sz w:val="16"/>
              </w:rPr>
              <w:t>用于慢性病孕产妇和慢性病婴儿住院治疗补助，有效提高慢性病孕妇和儿童系统管理能力，不断提高公共卫生均等化水平。为孕产妇提供规范的抗体筛查，及时对筛查结果阳性者进行慢性病确认试验，尤其要确保临产孕产妇尽早获得抗体筛查，</w:t>
            </w:r>
            <w:r>
              <w:rPr>
                <w:rFonts w:hint="eastAsia" w:ascii="宋体" w:hAnsi="宋体"/>
                <w:sz w:val="16"/>
                <w:lang w:eastAsia="zh-CN"/>
              </w:rPr>
              <w:t>及</w:t>
            </w:r>
            <w:r>
              <w:rPr>
                <w:rFonts w:ascii="宋体" w:hAnsi="宋体" w:eastAsia="宋体"/>
                <w:sz w:val="16"/>
              </w:rPr>
              <w:t>时为孕产妇及所生儿童提供慢性病母婴传播的干预措施，受益群众满意度达到95%。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484871">
            <w:pPr>
              <w:jc w:val="both"/>
            </w:pPr>
            <w:r>
              <w:rPr>
                <w:rFonts w:ascii="宋体" w:hAnsi="宋体" w:eastAsia="宋体"/>
                <w:sz w:val="16"/>
              </w:rPr>
              <w:t>用于慢性病孕产妇和慢性病婴儿住院治疗补助发放0.83万元。</w:t>
            </w:r>
          </w:p>
        </w:tc>
      </w:tr>
      <w:tr w14:paraId="1ED3A0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C78C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C3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01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95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FD0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BD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06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B1A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46E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2A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4B5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DA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018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CDCF">
            <w:pPr>
              <w:jc w:val="center"/>
            </w:pPr>
            <w:r>
              <w:rPr>
                <w:rFonts w:ascii="宋体" w:hAnsi="宋体" w:eastAsia="宋体"/>
                <w:sz w:val="16"/>
              </w:rPr>
              <w:t>偏差原因分析及改进措施</w:t>
            </w:r>
          </w:p>
        </w:tc>
      </w:tr>
      <w:tr w14:paraId="78D7AB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EEA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936E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8C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D777">
            <w:pPr>
              <w:jc w:val="center"/>
            </w:pPr>
            <w:r>
              <w:rPr>
                <w:rFonts w:ascii="宋体" w:hAnsi="宋体" w:eastAsia="宋体"/>
                <w:sz w:val="16"/>
              </w:rPr>
              <w:t>需方补助人数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5A63">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3F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50D3">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55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DE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B8B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6C9C">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4CEA">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DED8">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92FB">
            <w:pPr>
              <w:jc w:val="center"/>
            </w:pPr>
            <w:r>
              <w:rPr>
                <w:rFonts w:ascii="宋体" w:hAnsi="宋体" w:eastAsia="宋体"/>
                <w:sz w:val="16"/>
              </w:rPr>
              <w:t>原因：传染病患者按时提供不了治疗票据和相关材料，无法发放补助资金。改进措施：加强宣传，积极收集相关材料，按时发放补助资金。</w:t>
            </w:r>
          </w:p>
        </w:tc>
      </w:tr>
      <w:tr w14:paraId="4035D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D9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80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D9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62FC">
            <w:pPr>
              <w:jc w:val="center"/>
            </w:pPr>
            <w:r>
              <w:rPr>
                <w:rFonts w:ascii="宋体" w:hAnsi="宋体" w:eastAsia="宋体"/>
                <w:sz w:val="16"/>
              </w:rPr>
              <w:t>传染病</w:t>
            </w:r>
            <w:r>
              <w:rPr>
                <w:rFonts w:hint="eastAsia" w:ascii="宋体" w:hAnsi="宋体"/>
                <w:sz w:val="16"/>
                <w:lang w:eastAsia="zh-CN"/>
              </w:rPr>
              <w:t>防控</w:t>
            </w:r>
            <w:r>
              <w:rPr>
                <w:rFonts w:ascii="宋体" w:hAnsi="宋体" w:eastAsia="宋体"/>
                <w:sz w:val="16"/>
              </w:rPr>
              <w:t>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C4B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4B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44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6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F7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15E5">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0DB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C21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49C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A761">
            <w:pPr>
              <w:jc w:val="center"/>
            </w:pPr>
            <w:r>
              <w:rPr>
                <w:rFonts w:ascii="宋体" w:hAnsi="宋体" w:eastAsia="宋体"/>
                <w:sz w:val="16"/>
              </w:rPr>
              <w:t>原因：传染病患者按时提供不了治疗票据和相关材料，无法发放补助资金。改进措施：加强宣传，积极收集相关材料，按时发放补助资金。</w:t>
            </w:r>
          </w:p>
        </w:tc>
      </w:tr>
      <w:tr w14:paraId="67F46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6C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6D6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397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B2A1">
            <w:pPr>
              <w:jc w:val="center"/>
            </w:pPr>
            <w:r>
              <w:rPr>
                <w:rFonts w:ascii="宋体" w:hAnsi="宋体" w:eastAsia="宋体"/>
                <w:sz w:val="16"/>
              </w:rPr>
              <w:t>工作任务完成时间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9B1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A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E8C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F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2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4CF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3B4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B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3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9BCB">
            <w:pPr>
              <w:jc w:val="center"/>
            </w:pPr>
          </w:p>
        </w:tc>
      </w:tr>
      <w:tr w14:paraId="0E876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866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AB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E3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72D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D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6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28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80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0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C1F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B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E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44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6B0C">
            <w:pPr>
              <w:jc w:val="center"/>
            </w:pPr>
          </w:p>
        </w:tc>
      </w:tr>
      <w:tr w14:paraId="7D170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59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D6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91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28F1">
            <w:pPr>
              <w:jc w:val="center"/>
            </w:pPr>
            <w:r>
              <w:rPr>
                <w:rFonts w:ascii="宋体" w:hAnsi="宋体" w:eastAsia="宋体"/>
                <w:sz w:val="16"/>
              </w:rPr>
              <w:t>慢性病孕产妇和慢性病婴儿住院治疗补助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95C9">
            <w:pPr>
              <w:jc w:val="center"/>
            </w:pPr>
            <w:r>
              <w:rPr>
                <w:rFonts w:ascii="宋体" w:hAnsi="宋体" w:eastAsia="宋体"/>
                <w:sz w:val="16"/>
              </w:rPr>
              <w:t>&lt;=3.30万元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EA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1D05">
            <w:pPr>
              <w:jc w:val="center"/>
            </w:pPr>
            <w:r>
              <w:rPr>
                <w:rFonts w:ascii="宋体" w:hAnsi="宋体" w:eastAsia="宋体"/>
                <w:sz w:val="16"/>
              </w:rPr>
              <w:t>0.48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A9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AC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0B2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D306">
            <w:pPr>
              <w:jc w:val="center"/>
            </w:pPr>
            <w:r>
              <w:rPr>
                <w:rFonts w:ascii="宋体" w:hAnsi="宋体" w:eastAsia="宋体"/>
                <w:sz w:val="16"/>
              </w:rPr>
              <w:t>=0.83万元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CCD9">
            <w:pPr>
              <w:jc w:val="center"/>
            </w:pPr>
            <w:r>
              <w:rPr>
                <w:rFonts w:ascii="宋体" w:hAnsi="宋体" w:eastAsia="宋体"/>
                <w:sz w:val="16"/>
              </w:rPr>
              <w:t>25.15%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D9C3">
            <w:pPr>
              <w:jc w:val="center"/>
            </w:pPr>
            <w:r>
              <w:rPr>
                <w:rFonts w:ascii="宋体" w:hAnsi="宋体" w:eastAsia="宋体"/>
                <w:sz w:val="16"/>
              </w:rPr>
              <w:t>5.03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FEA4">
            <w:pPr>
              <w:jc w:val="center"/>
            </w:pPr>
            <w:r>
              <w:rPr>
                <w:rFonts w:ascii="宋体" w:hAnsi="宋体" w:eastAsia="宋体"/>
                <w:sz w:val="16"/>
              </w:rPr>
              <w:t>原因：传染病患者按时提供不了治疗票据和相关材料，无法发放补助资金。改进措施：加强宣传，积极收集相关材料，按时发放补助资金。</w:t>
            </w:r>
          </w:p>
        </w:tc>
      </w:tr>
      <w:tr w14:paraId="67E2A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02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41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11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A620">
            <w:pPr>
              <w:jc w:val="center"/>
            </w:pPr>
            <w:r>
              <w:rPr>
                <w:rFonts w:ascii="宋体" w:hAnsi="宋体" w:eastAsia="宋体"/>
                <w:sz w:val="16"/>
              </w:rPr>
              <w:t>全面</w:t>
            </w:r>
            <w:r>
              <w:rPr>
                <w:rFonts w:hint="eastAsia" w:ascii="宋体" w:hAnsi="宋体"/>
                <w:sz w:val="16"/>
                <w:lang w:eastAsia="zh-CN"/>
              </w:rPr>
              <w:t>减少</w:t>
            </w:r>
            <w:r>
              <w:rPr>
                <w:rFonts w:ascii="宋体" w:hAnsi="宋体" w:eastAsia="宋体"/>
                <w:sz w:val="16"/>
              </w:rPr>
              <w:t>全社会疾病母婴传播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2CC5">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D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982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B1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70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16D4">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6023">
            <w:pPr>
              <w:jc w:val="center"/>
            </w:pPr>
            <w:r>
              <w:rPr>
                <w:rFonts w:ascii="宋体" w:hAnsi="宋体" w:eastAsia="宋体"/>
                <w:sz w:val="16"/>
              </w:rPr>
              <w:t>缩小效益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8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BA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B705">
            <w:pPr>
              <w:jc w:val="center"/>
            </w:pPr>
          </w:p>
        </w:tc>
      </w:tr>
      <w:tr w14:paraId="44439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29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C2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A4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69A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425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29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53B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EF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91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FDED">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B4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E0C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52C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9297">
            <w:pPr>
              <w:jc w:val="center"/>
            </w:pPr>
            <w:r>
              <w:rPr>
                <w:rFonts w:ascii="宋体" w:hAnsi="宋体" w:eastAsia="宋体"/>
                <w:sz w:val="16"/>
              </w:rPr>
              <w:t>原因：传染病患者按时提供不了治疗票据和相关材料，无法发放补助资金。改进措施：加强宣传，积极收集相关材料，按时发放补助资金。</w:t>
            </w:r>
          </w:p>
        </w:tc>
      </w:tr>
      <w:tr w14:paraId="2B8A226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9660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9A5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0F7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5F7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9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F99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0B59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5BB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E26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1BDC">
            <w:pPr>
              <w:jc w:val="center"/>
            </w:pPr>
            <w:r>
              <w:rPr>
                <w:rFonts w:ascii="宋体" w:hAnsi="宋体" w:eastAsia="宋体"/>
                <w:sz w:val="16"/>
              </w:rPr>
              <w:t>70.48分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BB146D"/>
        </w:tc>
      </w:tr>
    </w:tbl>
    <w:p w14:paraId="47BC17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3A87E8">
        <w:tc>
          <w:tcPr>
            <w:tcW w:w="8848" w:type="dxa"/>
            <w:gridSpan w:val="14"/>
            <w:vAlign w:val="center"/>
          </w:tcPr>
          <w:p w14:paraId="7FF92ABF">
            <w:pPr>
              <w:jc w:val="center"/>
            </w:pPr>
            <w:r>
              <w:rPr>
                <w:rFonts w:ascii="宋体" w:hAnsi="宋体" w:eastAsia="宋体"/>
                <w:sz w:val="24"/>
              </w:rPr>
              <w:t>项目支出绩效自评表</w:t>
            </w:r>
          </w:p>
        </w:tc>
      </w:tr>
      <w:tr w14:paraId="51652607">
        <w:tblPrEx>
          <w:tblCellMar>
            <w:top w:w="0" w:type="dxa"/>
            <w:left w:w="108" w:type="dxa"/>
            <w:bottom w:w="0" w:type="dxa"/>
            <w:right w:w="108" w:type="dxa"/>
          </w:tblCellMar>
        </w:tblPrEx>
        <w:tc>
          <w:tcPr>
            <w:tcW w:w="8848" w:type="dxa"/>
            <w:gridSpan w:val="14"/>
            <w:vAlign w:val="center"/>
          </w:tcPr>
          <w:p w14:paraId="4F30F6FB">
            <w:pPr>
              <w:jc w:val="center"/>
            </w:pPr>
            <w:r>
              <w:rPr>
                <w:rFonts w:ascii="宋体" w:hAnsi="宋体" w:eastAsia="宋体"/>
                <w:sz w:val="24"/>
              </w:rPr>
              <w:t>(2024年度)</w:t>
            </w:r>
          </w:p>
        </w:tc>
      </w:tr>
      <w:tr w14:paraId="2C27FB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D4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8FAAC8">
            <w:pPr>
              <w:jc w:val="center"/>
            </w:pPr>
            <w:r>
              <w:rPr>
                <w:rFonts w:ascii="宋体" w:hAnsi="宋体" w:eastAsia="宋体"/>
                <w:sz w:val="16"/>
              </w:rPr>
              <w:t>托里县妇幼保健计划生育服务中心重大传染病防控项目</w:t>
            </w:r>
          </w:p>
        </w:tc>
      </w:tr>
      <w:tr w14:paraId="747CD2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AC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DF1A9">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9E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44CDF">
            <w:pPr>
              <w:jc w:val="center"/>
            </w:pPr>
            <w:r>
              <w:rPr>
                <w:rFonts w:ascii="宋体" w:hAnsi="宋体" w:eastAsia="宋体"/>
                <w:sz w:val="16"/>
              </w:rPr>
              <w:t>托里县妇幼保健计划生育服务中心</w:t>
            </w:r>
          </w:p>
        </w:tc>
      </w:tr>
      <w:tr w14:paraId="70AF16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118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AE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331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265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DFF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A8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231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82A3">
            <w:pPr>
              <w:jc w:val="center"/>
            </w:pPr>
            <w:r>
              <w:rPr>
                <w:rFonts w:ascii="宋体" w:hAnsi="宋体" w:eastAsia="宋体"/>
                <w:sz w:val="16"/>
              </w:rPr>
              <w:t>得分</w:t>
            </w:r>
          </w:p>
        </w:tc>
      </w:tr>
      <w:tr w14:paraId="48F57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35B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110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A85A">
            <w:pPr>
              <w:jc w:val="center"/>
            </w:pPr>
            <w:r>
              <w:rPr>
                <w:rFonts w:ascii="宋体" w:hAnsi="宋体" w:eastAsia="宋体"/>
                <w:sz w:val="16"/>
              </w:rPr>
              <w:t>13.60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D05EE">
            <w:pPr>
              <w:jc w:val="center"/>
            </w:pPr>
            <w:r>
              <w:rPr>
                <w:rFonts w:ascii="宋体" w:hAnsi="宋体" w:eastAsia="宋体"/>
                <w:sz w:val="16"/>
              </w:rPr>
              <w:t>13.60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FF013">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1F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7BDB9">
            <w:pPr>
              <w:jc w:val="center"/>
            </w:pPr>
            <w:r>
              <w:rPr>
                <w:rFonts w:ascii="宋体" w:hAnsi="宋体" w:eastAsia="宋体"/>
                <w:sz w:val="16"/>
              </w:rPr>
              <w:t>83.31%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A5EB">
            <w:pPr>
              <w:jc w:val="center"/>
            </w:pPr>
            <w:r>
              <w:rPr>
                <w:rFonts w:ascii="宋体" w:hAnsi="宋体" w:eastAsia="宋体"/>
                <w:sz w:val="16"/>
              </w:rPr>
              <w:t>8.33</w:t>
            </w:r>
          </w:p>
        </w:tc>
      </w:tr>
      <w:tr w14:paraId="17C45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ACA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8F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C55A">
            <w:pPr>
              <w:jc w:val="center"/>
            </w:pPr>
            <w:r>
              <w:rPr>
                <w:rFonts w:ascii="宋体" w:hAnsi="宋体" w:eastAsia="宋体"/>
                <w:sz w:val="16"/>
              </w:rPr>
              <w:t>13.60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AB6B1">
            <w:pPr>
              <w:jc w:val="center"/>
            </w:pPr>
            <w:r>
              <w:rPr>
                <w:rFonts w:ascii="宋体" w:hAnsi="宋体" w:eastAsia="宋体"/>
                <w:sz w:val="16"/>
              </w:rPr>
              <w:t>13.60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20E9D">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89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4B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1601">
            <w:pPr>
              <w:jc w:val="center"/>
            </w:pPr>
            <w:r>
              <w:rPr>
                <w:rFonts w:ascii="宋体" w:hAnsi="宋体" w:eastAsia="宋体"/>
                <w:sz w:val="16"/>
              </w:rPr>
              <w:t>—</w:t>
            </w:r>
          </w:p>
        </w:tc>
      </w:tr>
      <w:tr w14:paraId="6A466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002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FEE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7D2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25A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7A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CEA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6A8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1CE4">
            <w:pPr>
              <w:jc w:val="center"/>
            </w:pPr>
            <w:r>
              <w:rPr>
                <w:rFonts w:ascii="宋体" w:hAnsi="宋体" w:eastAsia="宋体"/>
                <w:sz w:val="16"/>
              </w:rPr>
              <w:t>—</w:t>
            </w:r>
          </w:p>
        </w:tc>
      </w:tr>
      <w:tr w14:paraId="170E7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9A1D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1784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F9E270">
            <w:pPr>
              <w:jc w:val="center"/>
            </w:pPr>
            <w:r>
              <w:rPr>
                <w:rFonts w:ascii="宋体" w:hAnsi="宋体" w:eastAsia="宋体"/>
                <w:sz w:val="16"/>
              </w:rPr>
              <w:t>实际完成情况</w:t>
            </w:r>
          </w:p>
        </w:tc>
      </w:tr>
      <w:tr w14:paraId="698AC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B73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FD46E">
            <w:pPr>
              <w:jc w:val="both"/>
            </w:pPr>
            <w:r>
              <w:rPr>
                <w:rFonts w:ascii="宋体" w:hAnsi="宋体" w:eastAsia="宋体"/>
                <w:sz w:val="16"/>
              </w:rPr>
              <w:t>资金13.6万元，用于支持开展培训，技术指导，数据信息系统设备购置和维护，实验室购买耗材及人，人数设备，健康教育宣传材料项目次数8次，工作经费9万元，慢性病感染孕产妇住院分娩补助，随访检测补助，慢性病感染孕产妇及婴儿随访检测补助人数80人，需方补助4.6万元，开展预防慢性病母婴传播知识的宣传，提高大众防治知识水平。 要结合孕产期保健和助产服务，主动为所有孕产妇提供预防慢性病母婴传播的检测与咨询服务，尽早明确感染状况，尽早为感染孕产妇提供干预措施；要确保临产时才寻求助产服务的孕产妇及时获得相关检测与咨询，并可获得干预服务。传染病患者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CE9C0">
            <w:pPr>
              <w:jc w:val="both"/>
            </w:pPr>
            <w:r>
              <w:rPr>
                <w:rFonts w:ascii="宋体" w:hAnsi="宋体" w:eastAsia="宋体"/>
                <w:sz w:val="16"/>
              </w:rPr>
              <w:t>全年项目经费执行支出资金11.33万元。用于支持开展培训2万元，数据信息系统设备购置和维护0.8353万元，实验室购买耗材1.1万元，健康教育宣传材料项目及办公费6万元，慢性病感染孕产妇住院分娩补助，随访检测补助，慢性病感染孕产妇及婴儿随访检测等需方补助1.3</w:t>
            </w:r>
            <w:r>
              <w:rPr>
                <w:rFonts w:hint="eastAsia" w:ascii="宋体" w:hAnsi="宋体"/>
                <w:sz w:val="16"/>
                <w:lang w:eastAsia="zh-CN"/>
              </w:rPr>
              <w:t>万元</w:t>
            </w:r>
            <w:r>
              <w:rPr>
                <w:rFonts w:ascii="宋体" w:hAnsi="宋体" w:eastAsia="宋体"/>
                <w:sz w:val="16"/>
              </w:rPr>
              <w:t>，开展预防慢性病母婴传播知识的宣传，提高大众防治知识水平。 要结合孕产期保健和助产服务，主动为所有孕产妇提供预防慢性病母婴传播的检测与咨询服务，尽早明确感染状况，尽早为感染孕产妇提供干预措施；要确保临产时才寻求助产服务的孕产妇及时获得相关检测与咨询，并可获得干预服务。传染病患者满意度达到95%。</w:t>
            </w:r>
          </w:p>
        </w:tc>
      </w:tr>
      <w:tr w14:paraId="0E1D73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EE5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E2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48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BC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E4E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33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CE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6B2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846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3D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5E2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C3B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3F8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9441">
            <w:pPr>
              <w:jc w:val="center"/>
            </w:pPr>
            <w:r>
              <w:rPr>
                <w:rFonts w:ascii="宋体" w:hAnsi="宋体" w:eastAsia="宋体"/>
                <w:sz w:val="16"/>
              </w:rPr>
              <w:t>偏差原因分析及改进措施</w:t>
            </w:r>
          </w:p>
        </w:tc>
      </w:tr>
      <w:tr w14:paraId="261F06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DFE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1D6B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1D8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55DB">
            <w:pPr>
              <w:jc w:val="center"/>
            </w:pPr>
            <w:r>
              <w:rPr>
                <w:rFonts w:ascii="宋体" w:hAnsi="宋体" w:eastAsia="宋体"/>
                <w:sz w:val="16"/>
              </w:rPr>
              <w:t>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916E">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8D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DAB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5A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0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419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6D82">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C1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6B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55CD">
            <w:pPr>
              <w:jc w:val="center"/>
            </w:pPr>
          </w:p>
        </w:tc>
      </w:tr>
      <w:tr w14:paraId="696EC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DF1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79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6C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3836">
            <w:pPr>
              <w:jc w:val="center"/>
            </w:pPr>
            <w:r>
              <w:rPr>
                <w:rFonts w:ascii="宋体" w:hAnsi="宋体" w:eastAsia="宋体"/>
                <w:sz w:val="16"/>
              </w:rPr>
              <w:t>安排感染产妇及婴儿需方人数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61ED">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8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1D3F">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49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35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A24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1F56">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95F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830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7DE2">
            <w:pPr>
              <w:jc w:val="center"/>
            </w:pPr>
            <w:r>
              <w:rPr>
                <w:rFonts w:ascii="宋体" w:hAnsi="宋体" w:eastAsia="宋体"/>
                <w:sz w:val="16"/>
              </w:rPr>
              <w:t>原因：传染病患者按时提供不了治疗的相关票据和材料，无法按时发放补助资金。改进措施：加强宣传，积极收集相关材料，按时发放。</w:t>
            </w:r>
          </w:p>
        </w:tc>
      </w:tr>
      <w:tr w14:paraId="0B8E0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03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D7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62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0701">
            <w:pPr>
              <w:jc w:val="center"/>
            </w:pPr>
            <w:r>
              <w:rPr>
                <w:rFonts w:ascii="宋体" w:hAnsi="宋体" w:eastAsia="宋体"/>
                <w:sz w:val="16"/>
              </w:rPr>
              <w:t>拨付需方补助及时率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EED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E4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F099">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06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F0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C02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03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47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07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4EFA">
            <w:pPr>
              <w:jc w:val="center"/>
            </w:pPr>
            <w:r>
              <w:rPr>
                <w:rFonts w:ascii="宋体" w:hAnsi="宋体" w:eastAsia="宋体"/>
                <w:sz w:val="16"/>
              </w:rPr>
              <w:t>原因：传染病患者按时提供不了治疗的相关票据和材料，无法按时发放补助</w:t>
            </w:r>
            <w:r>
              <w:rPr>
                <w:rFonts w:hint="eastAsia" w:ascii="宋体" w:hAnsi="宋体"/>
                <w:sz w:val="16"/>
                <w:lang w:eastAsia="zh-CN"/>
              </w:rPr>
              <w:t>资金</w:t>
            </w:r>
            <w:r>
              <w:rPr>
                <w:rFonts w:ascii="宋体" w:hAnsi="宋体" w:eastAsia="宋体"/>
                <w:sz w:val="16"/>
              </w:rPr>
              <w:t>。改进措施：加强宣传，积极收集相关材料，按时发放。</w:t>
            </w:r>
          </w:p>
        </w:tc>
      </w:tr>
      <w:tr w14:paraId="6C973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58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BD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15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42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0C3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C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E56E">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8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A2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D33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D8E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2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9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92D9">
            <w:pPr>
              <w:jc w:val="center"/>
            </w:pPr>
          </w:p>
        </w:tc>
      </w:tr>
      <w:tr w14:paraId="21BED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E4F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0D1F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CA4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6329">
            <w:pPr>
              <w:jc w:val="center"/>
            </w:pPr>
            <w:r>
              <w:rPr>
                <w:rFonts w:ascii="宋体" w:hAnsi="宋体" w:eastAsia="宋体"/>
                <w:sz w:val="16"/>
              </w:rPr>
              <w:t>项目工作经费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4A9E">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54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D081">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265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DD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C3F5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15A8">
            <w:pPr>
              <w:jc w:val="center"/>
            </w:pPr>
            <w:r>
              <w:rPr>
                <w:rFonts w:ascii="宋体" w:hAnsi="宋体" w:eastAsia="宋体"/>
                <w:sz w:val="16"/>
              </w:rPr>
              <w:t>=9.23万元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DA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3DB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4798">
            <w:pPr>
              <w:jc w:val="center"/>
            </w:pPr>
          </w:p>
        </w:tc>
      </w:tr>
      <w:tr w14:paraId="00DA7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283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BC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B60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FF8D">
            <w:pPr>
              <w:jc w:val="center"/>
            </w:pPr>
            <w:r>
              <w:rPr>
                <w:rFonts w:ascii="宋体" w:hAnsi="宋体" w:eastAsia="宋体"/>
                <w:sz w:val="16"/>
              </w:rPr>
              <w:t>需方补助经费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57F0">
            <w:pPr>
              <w:jc w:val="center"/>
            </w:pPr>
            <w:r>
              <w:rPr>
                <w:rFonts w:ascii="宋体" w:hAnsi="宋体" w:eastAsia="宋体"/>
                <w:sz w:val="16"/>
              </w:rPr>
              <w:t>&lt;=4.60万元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65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2A76">
            <w:pPr>
              <w:jc w:val="center"/>
            </w:pPr>
            <w:r>
              <w:rPr>
                <w:rFonts w:ascii="宋体" w:hAnsi="宋体" w:eastAsia="宋体"/>
                <w:sz w:val="16"/>
              </w:rPr>
              <w:t>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3A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21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69D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3D73">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F51B">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52E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AA03">
            <w:pPr>
              <w:jc w:val="center"/>
            </w:pPr>
            <w:r>
              <w:rPr>
                <w:rFonts w:ascii="宋体" w:hAnsi="宋体" w:eastAsia="宋体"/>
                <w:sz w:val="16"/>
              </w:rPr>
              <w:t>原因：传染病患者按时提供不了治疗的相关票据和材料，无法按时发放补助</w:t>
            </w:r>
            <w:r>
              <w:rPr>
                <w:rFonts w:hint="eastAsia" w:ascii="宋体" w:hAnsi="宋体"/>
                <w:sz w:val="16"/>
                <w:lang w:eastAsia="zh-CN"/>
              </w:rPr>
              <w:t>资金</w:t>
            </w:r>
            <w:r>
              <w:rPr>
                <w:rFonts w:ascii="宋体" w:hAnsi="宋体" w:eastAsia="宋体"/>
                <w:sz w:val="16"/>
              </w:rPr>
              <w:t>。改进措施：加强宣传，积极收集相关材料，按时发放。</w:t>
            </w:r>
          </w:p>
        </w:tc>
      </w:tr>
      <w:tr w14:paraId="0BD4F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52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7C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D2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E401">
            <w:pPr>
              <w:jc w:val="center"/>
            </w:pPr>
            <w:r>
              <w:rPr>
                <w:rFonts w:ascii="宋体" w:hAnsi="宋体" w:eastAsia="宋体"/>
                <w:sz w:val="16"/>
              </w:rPr>
              <w:t>全面</w:t>
            </w:r>
            <w:r>
              <w:rPr>
                <w:rFonts w:hint="eastAsia" w:ascii="宋体" w:hAnsi="宋体"/>
                <w:sz w:val="16"/>
                <w:lang w:eastAsia="zh-CN"/>
              </w:rPr>
              <w:t>减少</w:t>
            </w:r>
            <w:r>
              <w:rPr>
                <w:rFonts w:ascii="宋体" w:hAnsi="宋体" w:eastAsia="宋体"/>
                <w:sz w:val="16"/>
              </w:rPr>
              <w:t>全社会疾病母婴传播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9364">
            <w:pPr>
              <w:jc w:val="center"/>
            </w:pPr>
            <w:r>
              <w:rPr>
                <w:rFonts w:ascii="宋体" w:hAnsi="宋体" w:eastAsia="宋体"/>
                <w:sz w:val="16"/>
              </w:rPr>
              <w:t>有效减小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9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BEDD">
            <w:pPr>
              <w:jc w:val="center"/>
            </w:pPr>
            <w:r>
              <w:rPr>
                <w:rFonts w:ascii="宋体" w:hAnsi="宋体" w:eastAsia="宋体"/>
                <w:sz w:val="16"/>
              </w:rPr>
              <w:t>有效减小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07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C1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11E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E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5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1A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F416">
            <w:pPr>
              <w:jc w:val="center"/>
            </w:pPr>
          </w:p>
        </w:tc>
      </w:tr>
      <w:tr w14:paraId="76BAB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9F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C3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5D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1E81">
            <w:pPr>
              <w:jc w:val="center"/>
            </w:pPr>
            <w:r>
              <w:rPr>
                <w:rFonts w:ascii="宋体" w:hAnsi="宋体" w:eastAsia="宋体"/>
                <w:sz w:val="16"/>
              </w:rPr>
              <w:t>传染病患者满意度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E0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B4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040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36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ED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DE9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CC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28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69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8E8B">
            <w:pPr>
              <w:jc w:val="center"/>
            </w:pPr>
          </w:p>
        </w:tc>
      </w:tr>
      <w:tr w14:paraId="48B10ED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9830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D868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001C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12D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4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A5D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7C2F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AC5C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B8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F690">
            <w:pPr>
              <w:jc w:val="center"/>
            </w:pPr>
            <w:r>
              <w:rPr>
                <w:rFonts w:ascii="宋体" w:hAnsi="宋体" w:eastAsia="宋体"/>
                <w:sz w:val="16"/>
              </w:rPr>
              <w:t>87.83分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A3F76A"/>
        </w:tc>
      </w:tr>
    </w:tbl>
    <w:p w14:paraId="3650D62D">
      <w:r>
        <w:br w:type="page"/>
      </w:r>
    </w:p>
    <w:p w14:paraId="672A3506">
      <w:pPr>
        <w:spacing w:line="640" w:lineRule="exact"/>
        <w:ind w:firstLine="640"/>
        <w:jc w:val="both"/>
        <w:outlineLvl w:val="2"/>
      </w:pPr>
      <w:r>
        <w:rPr>
          <w:rFonts w:ascii="黑体" w:hAnsi="黑体" w:eastAsia="黑体"/>
          <w:sz w:val="32"/>
        </w:rPr>
        <w:t>十二、其他需说明的事项</w:t>
      </w:r>
    </w:p>
    <w:p w14:paraId="378793C1">
      <w:pPr>
        <w:spacing w:line="580" w:lineRule="exact"/>
        <w:ind w:firstLine="640"/>
        <w:jc w:val="both"/>
      </w:pPr>
      <w:r>
        <w:rPr>
          <w:rFonts w:ascii="仿宋_GB2312" w:hAnsi="仿宋_GB2312" w:eastAsia="仿宋_GB2312"/>
          <w:b w:val="0"/>
          <w:sz w:val="32"/>
        </w:rPr>
        <w:t>本单位无其他需说明的事项。</w:t>
      </w:r>
    </w:p>
    <w:p w14:paraId="7E442448">
      <w:r>
        <w:br w:type="page"/>
      </w:r>
    </w:p>
    <w:p w14:paraId="59378159">
      <w:pPr>
        <w:spacing w:line="240" w:lineRule="auto"/>
        <w:jc w:val="center"/>
        <w:outlineLvl w:val="1"/>
      </w:pPr>
      <w:r>
        <w:rPr>
          <w:rFonts w:ascii="黑体" w:hAnsi="黑体" w:eastAsia="黑体"/>
          <w:sz w:val="32"/>
        </w:rPr>
        <w:t>第三部分 专业名词解释</w:t>
      </w:r>
    </w:p>
    <w:p w14:paraId="307268E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95552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66AB15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593EC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6692C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14FB9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8352A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9F17B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8CECB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D72269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7D852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86A03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32E48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7739A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8E4814">
      <w:r>
        <w:br w:type="page"/>
      </w:r>
    </w:p>
    <w:p w14:paraId="17674AA6">
      <w:pPr>
        <w:spacing w:line="240" w:lineRule="auto"/>
        <w:jc w:val="center"/>
        <w:outlineLvl w:val="1"/>
      </w:pPr>
      <w:r>
        <w:rPr>
          <w:rFonts w:ascii="黑体" w:hAnsi="黑体" w:eastAsia="黑体"/>
          <w:sz w:val="32"/>
        </w:rPr>
        <w:t>第四部分 部门决算报表（见附表）</w:t>
      </w:r>
    </w:p>
    <w:p w14:paraId="1FC9DF03">
      <w:pPr>
        <w:spacing w:line="240" w:lineRule="auto"/>
        <w:ind w:firstLine="640"/>
        <w:jc w:val="both"/>
      </w:pPr>
      <w:r>
        <w:rPr>
          <w:rFonts w:ascii="仿宋_GB2312" w:hAnsi="仿宋_GB2312" w:eastAsia="仿宋_GB2312"/>
          <w:b w:val="0"/>
          <w:sz w:val="32"/>
        </w:rPr>
        <w:t>一、《收入支出决算总表》</w:t>
      </w:r>
    </w:p>
    <w:p w14:paraId="0EA3FA2A">
      <w:pPr>
        <w:spacing w:line="240" w:lineRule="auto"/>
        <w:ind w:firstLine="640"/>
        <w:jc w:val="both"/>
      </w:pPr>
      <w:r>
        <w:rPr>
          <w:rFonts w:ascii="仿宋_GB2312" w:hAnsi="仿宋_GB2312" w:eastAsia="仿宋_GB2312"/>
          <w:b w:val="0"/>
          <w:sz w:val="32"/>
        </w:rPr>
        <w:t>二、《收入决算表》</w:t>
      </w:r>
    </w:p>
    <w:p w14:paraId="0E862DA0">
      <w:pPr>
        <w:spacing w:line="240" w:lineRule="auto"/>
        <w:ind w:firstLine="640"/>
        <w:jc w:val="both"/>
      </w:pPr>
      <w:r>
        <w:rPr>
          <w:rFonts w:ascii="仿宋_GB2312" w:hAnsi="仿宋_GB2312" w:eastAsia="仿宋_GB2312"/>
          <w:b w:val="0"/>
          <w:sz w:val="32"/>
        </w:rPr>
        <w:t>三、《支出决算表》</w:t>
      </w:r>
    </w:p>
    <w:p w14:paraId="10D3BA5A">
      <w:pPr>
        <w:spacing w:line="240" w:lineRule="auto"/>
        <w:ind w:firstLine="640"/>
        <w:jc w:val="both"/>
      </w:pPr>
      <w:r>
        <w:rPr>
          <w:rFonts w:ascii="仿宋_GB2312" w:hAnsi="仿宋_GB2312" w:eastAsia="仿宋_GB2312"/>
          <w:b w:val="0"/>
          <w:sz w:val="32"/>
        </w:rPr>
        <w:t>四、《财政拨款收入支出决算总表》</w:t>
      </w:r>
    </w:p>
    <w:p w14:paraId="7382906C">
      <w:pPr>
        <w:spacing w:line="240" w:lineRule="auto"/>
        <w:ind w:firstLine="640"/>
        <w:jc w:val="both"/>
      </w:pPr>
      <w:r>
        <w:rPr>
          <w:rFonts w:ascii="仿宋_GB2312" w:hAnsi="仿宋_GB2312" w:eastAsia="仿宋_GB2312"/>
          <w:b w:val="0"/>
          <w:sz w:val="32"/>
        </w:rPr>
        <w:t>五、《一般公共预算财政拨款支出决算表》</w:t>
      </w:r>
    </w:p>
    <w:p w14:paraId="7F03E229">
      <w:pPr>
        <w:spacing w:line="240" w:lineRule="auto"/>
        <w:ind w:firstLine="640"/>
        <w:jc w:val="both"/>
      </w:pPr>
      <w:r>
        <w:rPr>
          <w:rFonts w:ascii="仿宋_GB2312" w:hAnsi="仿宋_GB2312" w:eastAsia="仿宋_GB2312"/>
          <w:b w:val="0"/>
          <w:sz w:val="32"/>
        </w:rPr>
        <w:t>六、《一般公共预算财政拨款基本支出决算表》</w:t>
      </w:r>
    </w:p>
    <w:p w14:paraId="685BE240">
      <w:pPr>
        <w:spacing w:line="240" w:lineRule="auto"/>
        <w:ind w:firstLine="640"/>
        <w:jc w:val="both"/>
      </w:pPr>
      <w:r>
        <w:rPr>
          <w:rFonts w:ascii="仿宋_GB2312" w:hAnsi="仿宋_GB2312" w:eastAsia="仿宋_GB2312"/>
          <w:b w:val="0"/>
          <w:sz w:val="32"/>
        </w:rPr>
        <w:t>七、《政府性基金预算财政拨款收入支出决算表》</w:t>
      </w:r>
    </w:p>
    <w:p w14:paraId="476BE510">
      <w:pPr>
        <w:spacing w:line="240" w:lineRule="auto"/>
        <w:ind w:firstLine="640"/>
        <w:jc w:val="both"/>
      </w:pPr>
      <w:r>
        <w:rPr>
          <w:rFonts w:ascii="仿宋_GB2312" w:hAnsi="仿宋_GB2312" w:eastAsia="仿宋_GB2312"/>
          <w:b w:val="0"/>
          <w:sz w:val="32"/>
        </w:rPr>
        <w:t>八、《国有资本经营预算财政拨款收入支出决算表》</w:t>
      </w:r>
    </w:p>
    <w:p w14:paraId="20F927A4">
      <w:pPr>
        <w:spacing w:line="240" w:lineRule="auto"/>
        <w:ind w:firstLine="640"/>
        <w:jc w:val="both"/>
      </w:pPr>
      <w:r>
        <w:rPr>
          <w:rFonts w:ascii="仿宋_GB2312" w:hAnsi="仿宋_GB2312" w:eastAsia="仿宋_GB2312"/>
          <w:b w:val="0"/>
          <w:sz w:val="32"/>
        </w:rPr>
        <w:t>九、《财政拨款“三公”经费支出决算表》</w:t>
      </w:r>
    </w:p>
    <w:p w14:paraId="7DB042CF">
      <w:pPr>
        <w:spacing w:line="240" w:lineRule="auto"/>
        <w:ind w:firstLine="640"/>
        <w:jc w:val="both"/>
      </w:pPr>
    </w:p>
    <w:p w14:paraId="1E8BDFB2">
      <w:pPr>
        <w:spacing w:line="240" w:lineRule="auto"/>
        <w:ind w:firstLine="640"/>
        <w:jc w:val="both"/>
      </w:pPr>
    </w:p>
    <w:p w14:paraId="671204FA">
      <w:pPr>
        <w:spacing w:line="240" w:lineRule="auto"/>
        <w:ind w:firstLine="640"/>
        <w:jc w:val="both"/>
      </w:pPr>
    </w:p>
    <w:p w14:paraId="0CD4FE26">
      <w:pPr>
        <w:spacing w:line="240" w:lineRule="auto"/>
        <w:ind w:firstLine="640"/>
        <w:jc w:val="both"/>
      </w:pPr>
    </w:p>
    <w:p w14:paraId="4293AC0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404F2D-BEE8-4293-B72C-B084924F81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F7E3AC0-7B4D-45E7-9607-8149D2334647}"/>
  </w:font>
  <w:font w:name="仿宋_GB2312">
    <w:panose1 w:val="02010609030101010101"/>
    <w:charset w:val="86"/>
    <w:family w:val="modern"/>
    <w:pitch w:val="default"/>
    <w:sig w:usb0="00000001" w:usb1="080E0000" w:usb2="00000000" w:usb3="00000000" w:csb0="00040000" w:csb1="00000000"/>
    <w:embedRegular r:id="rId3" w:fontKey="{744C398C-3461-45A8-90A6-2DBAE902185A}"/>
  </w:font>
  <w:font w:name="楷体_GB2312">
    <w:panose1 w:val="02010609030101010101"/>
    <w:charset w:val="86"/>
    <w:family w:val="auto"/>
    <w:pitch w:val="default"/>
    <w:sig w:usb0="00000001" w:usb1="080E0000" w:usb2="00000000" w:usb3="00000000" w:csb0="00040000" w:csb1="00000000"/>
    <w:embedRegular r:id="rId4" w:fontKey="{1728D362-A2AC-4982-B43B-E02AA1B26F9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B6711F"/>
    <w:rsid w:val="1B8F2D19"/>
    <w:rsid w:val="1C317E4F"/>
    <w:rsid w:val="1C472464"/>
    <w:rsid w:val="1CD13682"/>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173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C15ED"/>
    <w:rsid w:val="73DE4104"/>
    <w:rsid w:val="73FB6630"/>
    <w:rsid w:val="74CE04EC"/>
    <w:rsid w:val="74E76DCD"/>
    <w:rsid w:val="76660D7C"/>
    <w:rsid w:val="77ED6F44"/>
    <w:rsid w:val="786A6F16"/>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6509</Words>
  <Characters>7526</Characters>
  <Lines>0</Lines>
  <Paragraphs>0</Paragraphs>
  <TotalTime>7</TotalTime>
  <ScaleCrop>false</ScaleCrop>
  <LinksUpToDate>false</LinksUpToDate>
  <CharactersWithSpaces>7545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2025-11-27T07:35:45Z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