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托里县哈萨克</w:t>
      </w:r>
      <w:bookmarkStart w:id="0" w:name="_GoBack"/>
      <w:r>
        <w:rPr>
          <w:rFonts w:hint="eastAsia" w:ascii="方正小标宋_GBK" w:hAnsi="宋体" w:eastAsia="方正小标宋_GBK"/>
          <w:sz w:val="44"/>
          <w:szCs w:val="44"/>
          <w:highlight w:val="none"/>
          <w:lang w:val="en-US" w:eastAsia="zh-CN"/>
        </w:rPr>
        <w:t>医医</w:t>
      </w:r>
      <w:bookmarkEnd w:id="0"/>
      <w:r>
        <w:rPr>
          <w:rFonts w:hint="eastAsia" w:ascii="方正小标宋_GBK" w:hAnsi="宋体" w:eastAsia="方正小标宋_GBK"/>
          <w:sz w:val="44"/>
          <w:szCs w:val="44"/>
          <w:highlight w:val="none"/>
          <w:lang w:val="en-US" w:eastAsia="zh-CN"/>
        </w:rPr>
        <w:t>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29C5320">
      <w:r>
        <w:br w:type="page"/>
      </w:r>
    </w:p>
    <w:p w14:paraId="0473B8EB">
      <w:pPr>
        <w:spacing w:line="640" w:lineRule="exact"/>
        <w:jc w:val="center"/>
        <w:outlineLvl w:val="1"/>
      </w:pPr>
      <w:r>
        <w:rPr>
          <w:rFonts w:ascii="黑体" w:hAnsi="黑体" w:eastAsia="黑体"/>
          <w:sz w:val="32"/>
        </w:rPr>
        <w:t>第一部分 单位概况</w:t>
      </w:r>
    </w:p>
    <w:p w14:paraId="6C40A4B5">
      <w:pPr>
        <w:spacing w:line="640" w:lineRule="exact"/>
        <w:ind w:firstLine="640"/>
        <w:jc w:val="both"/>
        <w:outlineLvl w:val="2"/>
      </w:pPr>
      <w:r>
        <w:rPr>
          <w:rFonts w:ascii="黑体" w:hAnsi="黑体" w:eastAsia="黑体"/>
          <w:sz w:val="32"/>
        </w:rPr>
        <w:t>一、主要职能</w:t>
      </w:r>
    </w:p>
    <w:p w14:paraId="6E92A493">
      <w:pPr>
        <w:spacing w:line="580" w:lineRule="exact"/>
        <w:ind w:firstLine="640"/>
        <w:jc w:val="both"/>
      </w:pPr>
      <w:r>
        <w:rPr>
          <w:rFonts w:ascii="仿宋_GB2312" w:hAnsi="仿宋_GB2312" w:eastAsia="仿宋_GB2312"/>
          <w:sz w:val="32"/>
        </w:rPr>
        <w:t>我院成立于2017年，是一所集医疗、科研、教学、预防、保健的医疗机构，为县内、县外及周边广大农牧区常见病、多发病、疑难病进行诊断、治疗，同时为医保住院病人进行医保医疗报销。</w:t>
      </w:r>
    </w:p>
    <w:p w14:paraId="5F040F5C">
      <w:pPr>
        <w:spacing w:line="640" w:lineRule="exact"/>
        <w:ind w:firstLine="640"/>
        <w:jc w:val="both"/>
        <w:outlineLvl w:val="2"/>
      </w:pPr>
      <w:r>
        <w:rPr>
          <w:rFonts w:ascii="黑体" w:hAnsi="黑体" w:eastAsia="黑体"/>
          <w:sz w:val="32"/>
        </w:rPr>
        <w:t>二、机构设置及人员情况</w:t>
      </w:r>
    </w:p>
    <w:p w14:paraId="01B7D4B6">
      <w:pPr>
        <w:spacing w:line="580" w:lineRule="exact"/>
        <w:ind w:firstLine="640"/>
        <w:jc w:val="both"/>
      </w:pPr>
      <w:r>
        <w:rPr>
          <w:rFonts w:ascii="仿宋_GB2312" w:hAnsi="仿宋_GB2312" w:eastAsia="仿宋_GB2312"/>
          <w:sz w:val="32"/>
        </w:rPr>
        <w:t>托里县哈萨克医医院2024年度，实有人数46人，其中：在职人员46人，增加2人；离休人员0人，增加0人；退休人员0人,增加0人。</w:t>
      </w:r>
    </w:p>
    <w:p w14:paraId="3E1EE758">
      <w:pPr>
        <w:spacing w:line="580" w:lineRule="exact"/>
        <w:ind w:firstLine="640"/>
        <w:jc w:val="both"/>
      </w:pPr>
      <w:r>
        <w:rPr>
          <w:rFonts w:ascii="仿宋_GB2312" w:hAnsi="仿宋_GB2312" w:eastAsia="仿宋_GB2312"/>
          <w:sz w:val="32"/>
        </w:rPr>
        <w:t>托里县哈萨克医医院无下属预算单位，下设21个科室，分别是：内科、外科、骨科、康复科、药浴、推拿科、门诊、药剂科、心电图室、检验科、放射科、B超室、办公室、财务科、医务科、护理部、院感办、病案室、信息科、总务科、保卫科。</w:t>
      </w:r>
    </w:p>
    <w:p w14:paraId="4A4ABF3F">
      <w:r>
        <w:br w:type="page"/>
      </w:r>
    </w:p>
    <w:p w14:paraId="400E6AE2">
      <w:pPr>
        <w:spacing w:line="240" w:lineRule="auto"/>
        <w:jc w:val="center"/>
        <w:outlineLvl w:val="1"/>
      </w:pPr>
      <w:r>
        <w:rPr>
          <w:rFonts w:ascii="黑体" w:hAnsi="黑体" w:eastAsia="黑体"/>
          <w:sz w:val="32"/>
        </w:rPr>
        <w:t>第二部分 部门决算情况说明</w:t>
      </w:r>
    </w:p>
    <w:p w14:paraId="3755835F">
      <w:pPr>
        <w:spacing w:line="640" w:lineRule="exact"/>
        <w:ind w:firstLine="640"/>
        <w:jc w:val="both"/>
        <w:outlineLvl w:val="2"/>
      </w:pPr>
      <w:r>
        <w:rPr>
          <w:rFonts w:ascii="黑体" w:hAnsi="黑体" w:eastAsia="黑体"/>
          <w:sz w:val="32"/>
        </w:rPr>
        <w:t>一、收入支出决算总体情况说明</w:t>
      </w:r>
    </w:p>
    <w:p w14:paraId="31EBC253">
      <w:pPr>
        <w:spacing w:line="580" w:lineRule="exact"/>
        <w:ind w:firstLine="640"/>
        <w:jc w:val="both"/>
      </w:pPr>
      <w:r>
        <w:rPr>
          <w:rFonts w:ascii="仿宋_GB2312" w:hAnsi="仿宋_GB2312" w:eastAsia="仿宋_GB2312"/>
          <w:b/>
          <w:sz w:val="32"/>
        </w:rPr>
        <w:t>2024年度收入总计1,920.51万元，</w:t>
      </w:r>
      <w:r>
        <w:rPr>
          <w:rFonts w:ascii="仿宋_GB2312" w:hAnsi="仿宋_GB2312" w:eastAsia="仿宋_GB2312"/>
          <w:b w:val="0"/>
          <w:sz w:val="32"/>
        </w:rPr>
        <w:t>其中：本年收入合计1,920.51万元，使用非财政拨款结余（含专用结余）0.00万元，年初结转和结余0.00万元。</w:t>
      </w:r>
    </w:p>
    <w:p w14:paraId="65BDE8F3">
      <w:pPr>
        <w:spacing w:line="580" w:lineRule="exact"/>
        <w:ind w:firstLine="640"/>
        <w:jc w:val="both"/>
        <w:rPr>
          <w:spacing w:val="-6"/>
          <w:sz w:val="32"/>
        </w:rPr>
      </w:pPr>
      <w:r>
        <w:rPr>
          <w:rFonts w:ascii="仿宋_GB2312" w:hAnsi="仿宋_GB2312" w:eastAsia="仿宋_GB2312"/>
          <w:b/>
          <w:spacing w:val="-6"/>
          <w:sz w:val="32"/>
        </w:rPr>
        <w:t>2024年度支出总计1,920.51万元，</w:t>
      </w:r>
      <w:r>
        <w:rPr>
          <w:rFonts w:ascii="仿宋_GB2312" w:hAnsi="仿宋_GB2312" w:eastAsia="仿宋_GB2312"/>
          <w:b w:val="0"/>
          <w:spacing w:val="-6"/>
          <w:sz w:val="32"/>
        </w:rPr>
        <w:t>其中：本年支出合计1,912.69万元，结余分配7.82万元，年末结转和结余0.00万元。</w:t>
      </w:r>
    </w:p>
    <w:p w14:paraId="239BED50">
      <w:pPr>
        <w:spacing w:line="580" w:lineRule="exact"/>
        <w:ind w:firstLine="640"/>
        <w:jc w:val="both"/>
      </w:pPr>
      <w:r>
        <w:rPr>
          <w:rFonts w:ascii="仿宋_GB2312" w:hAnsi="仿宋_GB2312" w:eastAsia="仿宋_GB2312"/>
          <w:b w:val="0"/>
          <w:sz w:val="32"/>
        </w:rPr>
        <w:t>收入支出总体与上年相比，增加270.01万元，增长16.36%，主要原因是：本年在职人员增加，在职人员工资调增、社保、公积金基数调增，人员经费增加。本年增加2024年中央财政医疗服务与保障能力提升（公立医院综合改革）补助资金、2024年重大传染病防控项目资金、2024年中央医疗服务与保障能力提升[中医药事业传承与发展部分]补助资金，所以收入支出总体与上年相比增加。</w:t>
      </w:r>
    </w:p>
    <w:p w14:paraId="2A12E617">
      <w:pPr>
        <w:spacing w:line="640" w:lineRule="exact"/>
        <w:ind w:firstLine="640"/>
        <w:jc w:val="both"/>
        <w:outlineLvl w:val="2"/>
      </w:pPr>
      <w:r>
        <w:rPr>
          <w:rFonts w:ascii="黑体" w:hAnsi="黑体" w:eastAsia="黑体"/>
          <w:sz w:val="32"/>
        </w:rPr>
        <w:t>二、收入决算情况说明</w:t>
      </w:r>
    </w:p>
    <w:p w14:paraId="4068ED41">
      <w:pPr>
        <w:spacing w:line="580" w:lineRule="exact"/>
        <w:ind w:firstLine="640"/>
        <w:jc w:val="both"/>
      </w:pPr>
      <w:r>
        <w:rPr>
          <w:rFonts w:ascii="仿宋_GB2312" w:hAnsi="仿宋_GB2312" w:eastAsia="仿宋_GB2312"/>
          <w:b/>
          <w:sz w:val="32"/>
        </w:rPr>
        <w:t>本年收入1,920.51万元，</w:t>
      </w:r>
      <w:r>
        <w:rPr>
          <w:rFonts w:ascii="仿宋_GB2312" w:hAnsi="仿宋_GB2312" w:eastAsia="仿宋_GB2312"/>
          <w:b w:val="0"/>
          <w:sz w:val="32"/>
        </w:rPr>
        <w:t>其中：财政拨款收入832.81万元，占43.36%；上级补助收入0.00万元，占0.00%；事业收入1,087.63万元，占56.63%；经营收入0.00万元，占0.00%；附属单位上缴收入0.00万元，占0.00%；其他收入0.07万元，占0.004%。</w:t>
      </w:r>
    </w:p>
    <w:p w14:paraId="3C345476">
      <w:pPr>
        <w:spacing w:line="640" w:lineRule="exact"/>
        <w:ind w:firstLine="640"/>
        <w:jc w:val="both"/>
        <w:outlineLvl w:val="2"/>
      </w:pPr>
      <w:r>
        <w:rPr>
          <w:rFonts w:ascii="黑体" w:hAnsi="黑体" w:eastAsia="黑体"/>
          <w:sz w:val="32"/>
        </w:rPr>
        <w:t>三、支出决算情况说明</w:t>
      </w:r>
    </w:p>
    <w:p w14:paraId="76FA11D7">
      <w:pPr>
        <w:spacing w:line="580" w:lineRule="exact"/>
        <w:ind w:firstLine="640"/>
        <w:jc w:val="both"/>
      </w:pPr>
      <w:r>
        <w:rPr>
          <w:rFonts w:ascii="仿宋_GB2312" w:hAnsi="仿宋_GB2312" w:eastAsia="仿宋_GB2312"/>
          <w:b/>
          <w:sz w:val="32"/>
        </w:rPr>
        <w:t>本年支出1,912.69万元，</w:t>
      </w:r>
      <w:r>
        <w:rPr>
          <w:rFonts w:ascii="仿宋_GB2312" w:hAnsi="仿宋_GB2312" w:eastAsia="仿宋_GB2312"/>
          <w:b w:val="0"/>
          <w:sz w:val="32"/>
        </w:rPr>
        <w:t>其中：基本支出1,662.59万元，占86.92%；项目支出250.10万元，占13.08%；上缴上级支出0.00万元，占0.00%；经营支出0.00万元，占0.00%；对附属单位补助支出0.00万元，占0.00%。</w:t>
      </w:r>
    </w:p>
    <w:p w14:paraId="7A006C6F">
      <w:pPr>
        <w:spacing w:line="640" w:lineRule="exact"/>
        <w:ind w:firstLine="640"/>
        <w:jc w:val="both"/>
        <w:outlineLvl w:val="2"/>
      </w:pPr>
      <w:r>
        <w:rPr>
          <w:rFonts w:ascii="黑体" w:hAnsi="黑体" w:eastAsia="黑体"/>
          <w:sz w:val="32"/>
        </w:rPr>
        <w:t>四、财政拨款收入支出决算总体情况说明</w:t>
      </w:r>
    </w:p>
    <w:p w14:paraId="53FB4151">
      <w:pPr>
        <w:spacing w:line="580" w:lineRule="exact"/>
        <w:ind w:firstLine="640"/>
        <w:jc w:val="both"/>
      </w:pPr>
      <w:r>
        <w:rPr>
          <w:rFonts w:ascii="仿宋_GB2312" w:hAnsi="仿宋_GB2312" w:eastAsia="仿宋_GB2312"/>
          <w:b/>
          <w:sz w:val="32"/>
        </w:rPr>
        <w:t>2024年度财政拨款收入总计832.81万元，</w:t>
      </w:r>
      <w:r>
        <w:rPr>
          <w:rFonts w:ascii="仿宋_GB2312" w:hAnsi="仿宋_GB2312" w:eastAsia="仿宋_GB2312"/>
          <w:b w:val="0"/>
          <w:sz w:val="32"/>
        </w:rPr>
        <w:t>其中：年初财政拨款结转和结余0.00万元，本年财政拨款收入832.81万元。</w:t>
      </w:r>
      <w:r>
        <w:rPr>
          <w:rFonts w:ascii="仿宋_GB2312" w:hAnsi="仿宋_GB2312" w:eastAsia="仿宋_GB2312"/>
          <w:b/>
          <w:sz w:val="32"/>
        </w:rPr>
        <w:t>财政拨款支出总计832.81万元，</w:t>
      </w:r>
      <w:r>
        <w:rPr>
          <w:rFonts w:ascii="仿宋_GB2312" w:hAnsi="仿宋_GB2312" w:eastAsia="仿宋_GB2312"/>
          <w:b w:val="0"/>
          <w:sz w:val="32"/>
        </w:rPr>
        <w:t>其中：年末财政拨款结转和结余0.00万元，本年财政拨款支出832.81万元。</w:t>
      </w:r>
    </w:p>
    <w:p w14:paraId="66B5537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330.66万元，增长65.85%，主要原因是：本年在职人员增加，在职人员工资调增、社保、公积金基数调增，人员经费增加。本年增加2024年中央财政医疗服务与保障能力提升（公立医院综合改革）补助资金、2024年重大传染病防控项目资金、2024年中央医疗服务与保障能力提升[中医药事业传承与发展部分]补助资金，所以收入支出总体与上年相比增加。</w:t>
      </w:r>
      <w:r>
        <w:rPr>
          <w:rFonts w:ascii="仿宋_GB2312" w:hAnsi="仿宋_GB2312" w:eastAsia="仿宋_GB2312"/>
          <w:b/>
          <w:sz w:val="32"/>
        </w:rPr>
        <w:t>与年初预算相比，</w:t>
      </w:r>
      <w:r>
        <w:rPr>
          <w:rFonts w:ascii="仿宋_GB2312" w:hAnsi="仿宋_GB2312" w:eastAsia="仿宋_GB2312"/>
          <w:b w:val="0"/>
          <w:sz w:val="32"/>
        </w:rPr>
        <w:t>年初预算数741.10万元，决算数832.81万元，预决算差异率12.37%，主要原因是：年中追加</w:t>
      </w:r>
      <w:r>
        <w:rPr>
          <w:rFonts w:hint="eastAsia" w:ascii="仿宋_GB2312" w:hAnsi="仿宋_GB2312" w:eastAsia="仿宋_GB2312"/>
          <w:b w:val="0"/>
          <w:sz w:val="32"/>
          <w:lang w:val="en-US" w:eastAsia="zh-CN"/>
        </w:rPr>
        <w:t>2</w:t>
      </w:r>
      <w:r>
        <w:rPr>
          <w:rFonts w:ascii="仿宋_GB2312" w:hAnsi="仿宋_GB2312" w:eastAsia="仿宋_GB2312"/>
          <w:b w:val="0"/>
          <w:sz w:val="32"/>
        </w:rPr>
        <w:t>024年中央财政医疗服务与保障能力提升（公立医院综合改革）补助资金、2024年重大传染病防控项目资金、2024年中央医疗服务与保障能力提升[中医药事业传承与发展部分]补助资金，导致预决算存在差异。</w:t>
      </w:r>
    </w:p>
    <w:p w14:paraId="27D718E5">
      <w:pPr>
        <w:spacing w:line="640" w:lineRule="exact"/>
        <w:ind w:firstLine="640"/>
        <w:jc w:val="both"/>
        <w:outlineLvl w:val="2"/>
      </w:pPr>
      <w:r>
        <w:rPr>
          <w:rFonts w:ascii="黑体" w:hAnsi="黑体" w:eastAsia="黑体"/>
          <w:sz w:val="32"/>
        </w:rPr>
        <w:t>五、一般公共预算财政拨款支出决算情况说明</w:t>
      </w:r>
    </w:p>
    <w:p w14:paraId="7D0D3E21">
      <w:pPr>
        <w:spacing w:line="640" w:lineRule="exact"/>
        <w:ind w:firstLine="640"/>
        <w:jc w:val="both"/>
        <w:outlineLvl w:val="3"/>
      </w:pPr>
      <w:r>
        <w:rPr>
          <w:rFonts w:ascii="楷体_GB2312" w:hAnsi="楷体_GB2312" w:eastAsia="楷体_GB2312"/>
          <w:b/>
          <w:sz w:val="32"/>
        </w:rPr>
        <w:t>（一）一般公共预算财政拨款支出决算总体情况</w:t>
      </w:r>
    </w:p>
    <w:p w14:paraId="27E2B987">
      <w:pPr>
        <w:spacing w:line="580" w:lineRule="exact"/>
        <w:ind w:firstLine="640"/>
        <w:jc w:val="both"/>
      </w:pPr>
      <w:r>
        <w:rPr>
          <w:rFonts w:ascii="仿宋_GB2312" w:hAnsi="仿宋_GB2312" w:eastAsia="仿宋_GB2312"/>
          <w:b/>
          <w:sz w:val="32"/>
        </w:rPr>
        <w:t>2024年度一般公共预算财政拨款支出832.81万元，</w:t>
      </w:r>
      <w:r>
        <w:rPr>
          <w:rFonts w:ascii="仿宋_GB2312" w:hAnsi="仿宋_GB2312" w:eastAsia="仿宋_GB2312"/>
          <w:b w:val="0"/>
          <w:sz w:val="32"/>
        </w:rPr>
        <w:t>占本年支出合计的43.54%。</w:t>
      </w:r>
      <w:r>
        <w:rPr>
          <w:rFonts w:ascii="仿宋_GB2312" w:hAnsi="仿宋_GB2312" w:eastAsia="仿宋_GB2312"/>
          <w:b/>
          <w:sz w:val="32"/>
        </w:rPr>
        <w:t>与上年相比，</w:t>
      </w:r>
      <w:r>
        <w:rPr>
          <w:rFonts w:ascii="仿宋_GB2312" w:hAnsi="仿宋_GB2312" w:eastAsia="仿宋_GB2312"/>
          <w:b w:val="0"/>
          <w:sz w:val="32"/>
        </w:rPr>
        <w:t>增加331.65万元，增长66.18%，主要原因是：本年在职人员增加，在职人员工资调增、社保、公积金基数调增，人员经费增加。本年增加2024年中央财政医疗服务与保障能力提升（公立医院综合改革）补助资金、2024年重大传染病防控项目资金、2024年中央医疗服务与保障能力提升[中医药事业传承与发展部分]补助资金，所以收入支出总体与上年相比增加。</w:t>
      </w:r>
      <w:r>
        <w:rPr>
          <w:rFonts w:ascii="仿宋_GB2312" w:hAnsi="仿宋_GB2312" w:eastAsia="仿宋_GB2312"/>
          <w:b/>
          <w:sz w:val="32"/>
        </w:rPr>
        <w:t>与年初预算相比,</w:t>
      </w:r>
      <w:r>
        <w:rPr>
          <w:rFonts w:ascii="仿宋_GB2312" w:hAnsi="仿宋_GB2312" w:eastAsia="仿宋_GB2312"/>
          <w:b w:val="0"/>
          <w:sz w:val="32"/>
        </w:rPr>
        <w:t>年初预算数741.10万元，决算数832.81万元，预决算差异率12.37%，主要原因是：年中追加</w:t>
      </w:r>
      <w:r>
        <w:rPr>
          <w:rFonts w:hint="eastAsia" w:ascii="仿宋_GB2312" w:hAnsi="仿宋_GB2312" w:eastAsia="仿宋_GB2312"/>
          <w:b w:val="0"/>
          <w:sz w:val="32"/>
          <w:lang w:val="en-US" w:eastAsia="zh-CN"/>
        </w:rPr>
        <w:t>2</w:t>
      </w:r>
      <w:r>
        <w:rPr>
          <w:rFonts w:ascii="仿宋_GB2312" w:hAnsi="仿宋_GB2312" w:eastAsia="仿宋_GB2312"/>
          <w:b w:val="0"/>
          <w:sz w:val="32"/>
        </w:rPr>
        <w:t>024年中央财政医疗服务与保障能力提升（公立医院综合改革）补助资金、2024年重大传染病防控项目资金、2024年中央医疗服务与保障能力提升[中医药事业传承与发展部分]补助资金，导致预决算存在差异。</w:t>
      </w:r>
    </w:p>
    <w:p w14:paraId="41B8042F">
      <w:pPr>
        <w:spacing w:line="640" w:lineRule="exact"/>
        <w:ind w:firstLine="640"/>
        <w:jc w:val="both"/>
        <w:outlineLvl w:val="3"/>
      </w:pPr>
      <w:r>
        <w:rPr>
          <w:rFonts w:ascii="楷体_GB2312" w:hAnsi="楷体_GB2312" w:eastAsia="楷体_GB2312"/>
          <w:b/>
          <w:sz w:val="32"/>
        </w:rPr>
        <w:t>（二）一般公共预算财政拨款支出决算结构情况</w:t>
      </w:r>
    </w:p>
    <w:p w14:paraId="7B1869E2">
      <w:pPr>
        <w:spacing w:line="580" w:lineRule="exact"/>
        <w:ind w:firstLine="640"/>
        <w:jc w:val="both"/>
      </w:pPr>
      <w:r>
        <w:rPr>
          <w:rFonts w:ascii="仿宋_GB2312" w:hAnsi="仿宋_GB2312" w:eastAsia="仿宋_GB2312"/>
          <w:b w:val="0"/>
          <w:sz w:val="32"/>
        </w:rPr>
        <w:t>1.社会保障和就业支出(类)84.40万元,占10.13%。</w:t>
      </w:r>
    </w:p>
    <w:p w14:paraId="2515FB84">
      <w:pPr>
        <w:spacing w:line="580" w:lineRule="exact"/>
        <w:ind w:firstLine="640"/>
        <w:jc w:val="both"/>
      </w:pPr>
      <w:r>
        <w:rPr>
          <w:rFonts w:ascii="仿宋_GB2312" w:hAnsi="仿宋_GB2312" w:eastAsia="仿宋_GB2312"/>
          <w:b w:val="0"/>
          <w:sz w:val="32"/>
        </w:rPr>
        <w:t>2.卫生健康支出(类)703.02万元,占84.42%。</w:t>
      </w:r>
    </w:p>
    <w:p w14:paraId="030DCC60">
      <w:pPr>
        <w:spacing w:line="580" w:lineRule="exact"/>
        <w:ind w:firstLine="640"/>
        <w:jc w:val="both"/>
      </w:pPr>
      <w:r>
        <w:rPr>
          <w:rFonts w:ascii="仿宋_GB2312" w:hAnsi="仿宋_GB2312" w:eastAsia="仿宋_GB2312"/>
          <w:b w:val="0"/>
          <w:sz w:val="32"/>
        </w:rPr>
        <w:t>3.住房保障支出(类)45.39万元,占5.45%。</w:t>
      </w:r>
    </w:p>
    <w:p w14:paraId="412B9DB6">
      <w:pPr>
        <w:spacing w:line="640" w:lineRule="exact"/>
        <w:ind w:firstLine="640"/>
        <w:jc w:val="both"/>
        <w:outlineLvl w:val="3"/>
      </w:pPr>
      <w:r>
        <w:rPr>
          <w:rFonts w:ascii="楷体_GB2312" w:hAnsi="楷体_GB2312" w:eastAsia="楷体_GB2312"/>
          <w:b/>
          <w:sz w:val="32"/>
        </w:rPr>
        <w:t>（三）一般公共预算财政拨款支出决算具体情况</w:t>
      </w:r>
    </w:p>
    <w:p w14:paraId="30DD6A7D">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55.10万元，比上年决算增加13.48万元，增长32.39%,主要原因是：本年在职人员工资基数调增，养老缴费基数上涨，相应支出增加。</w:t>
      </w:r>
    </w:p>
    <w:p w14:paraId="3FEED536">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2.社会保障和就业支出(类)行政事业单位养老支出(款)机关事业单位职业年金缴费支出(项):支出决算数为29.30万元，比上年决算增加23.60万元，增长414.04%,主要原因是：本年职业年金按月计提做实，相关支出增加。</w:t>
      </w:r>
    </w:p>
    <w:p w14:paraId="655F1375">
      <w:pPr>
        <w:spacing w:line="580" w:lineRule="exact"/>
        <w:ind w:firstLine="640"/>
        <w:jc w:val="both"/>
        <w:rPr>
          <w:spacing w:val="-6"/>
          <w:sz w:val="32"/>
        </w:rPr>
      </w:pPr>
      <w:r>
        <w:rPr>
          <w:rFonts w:ascii="仿宋_GB2312" w:hAnsi="仿宋_GB2312" w:eastAsia="仿宋_GB2312"/>
          <w:b w:val="0"/>
          <w:spacing w:val="-6"/>
          <w:sz w:val="32"/>
        </w:rPr>
        <w:t>3.卫生健康支出(类)公立医院(款)中医（民族）医院(项):支出决算数为429.30万元，比上年决算增加94.25万元，增长28.13%,主要原因是：本年在职人员</w:t>
      </w:r>
      <w:r>
        <w:rPr>
          <w:rFonts w:hint="eastAsia" w:ascii="仿宋_GB2312" w:hAnsi="仿宋_GB2312" w:eastAsia="仿宋_GB2312"/>
          <w:b w:val="0"/>
          <w:spacing w:val="-6"/>
          <w:sz w:val="32"/>
          <w:lang w:val="en-US" w:eastAsia="zh-CN"/>
        </w:rPr>
        <w:t>增加，人员</w:t>
      </w:r>
      <w:r>
        <w:rPr>
          <w:rFonts w:ascii="仿宋_GB2312" w:hAnsi="仿宋_GB2312" w:eastAsia="仿宋_GB2312"/>
          <w:b w:val="0"/>
          <w:spacing w:val="-6"/>
          <w:sz w:val="32"/>
        </w:rPr>
        <w:t>工资调增，相关人员经费</w:t>
      </w:r>
      <w:r>
        <w:rPr>
          <w:rFonts w:hint="eastAsia" w:ascii="仿宋_GB2312" w:hAnsi="仿宋_GB2312" w:eastAsia="仿宋_GB2312"/>
          <w:b w:val="0"/>
          <w:spacing w:val="-6"/>
          <w:sz w:val="32"/>
          <w:lang w:val="en-US" w:eastAsia="zh-CN"/>
        </w:rPr>
        <w:t>较上年</w:t>
      </w:r>
      <w:r>
        <w:rPr>
          <w:rFonts w:ascii="仿宋_GB2312" w:hAnsi="仿宋_GB2312" w:eastAsia="仿宋_GB2312"/>
          <w:b w:val="0"/>
          <w:spacing w:val="-6"/>
          <w:sz w:val="32"/>
        </w:rPr>
        <w:t>增加。</w:t>
      </w:r>
    </w:p>
    <w:p w14:paraId="2E34A4C6">
      <w:pPr>
        <w:spacing w:line="580" w:lineRule="exact"/>
        <w:ind w:firstLine="640"/>
        <w:jc w:val="both"/>
      </w:pPr>
      <w:r>
        <w:rPr>
          <w:rFonts w:ascii="仿宋_GB2312" w:hAnsi="仿宋_GB2312" w:eastAsia="仿宋_GB2312"/>
          <w:b w:val="0"/>
          <w:sz w:val="32"/>
        </w:rPr>
        <w:t>4.卫生健康支出(类)公立医院(款)其他公立医院支出(项):支出决算数为47.00万元，比上年决算增加22.40万元，增长91.06%,主要原因是：本年增加2024年中央财政医疗服务与保障能力提升（公立医院综合改革）补助资金，相关支出增加。</w:t>
      </w:r>
    </w:p>
    <w:p w14:paraId="173CBB81">
      <w:pPr>
        <w:spacing w:line="580" w:lineRule="exact"/>
        <w:ind w:firstLine="640"/>
        <w:jc w:val="both"/>
      </w:pPr>
      <w:r>
        <w:rPr>
          <w:rFonts w:ascii="仿宋_GB2312" w:hAnsi="仿宋_GB2312" w:eastAsia="仿宋_GB2312"/>
          <w:b w:val="0"/>
          <w:sz w:val="32"/>
        </w:rPr>
        <w:t>5.卫生健康支出(类)公共卫生(款)重大公共卫生服务(项):支出决算数为3.10万元，比上年决算增加3.10万元，增长100.00%,主要原因是：2024年新增重大传染病防控项目资金，相关支出增加。</w:t>
      </w:r>
    </w:p>
    <w:p w14:paraId="54B30278">
      <w:pPr>
        <w:spacing w:line="580" w:lineRule="exact"/>
        <w:ind w:firstLine="640"/>
        <w:jc w:val="both"/>
      </w:pPr>
      <w:r>
        <w:rPr>
          <w:rFonts w:ascii="仿宋_GB2312" w:hAnsi="仿宋_GB2312" w:eastAsia="仿宋_GB2312"/>
          <w:b w:val="0"/>
          <w:sz w:val="32"/>
        </w:rPr>
        <w:t>6.卫生健康支出(类)公共卫生(款)其他公共卫生支出(项):支出决算数为0.00万元，比上年决算减少31.31万元，下降100.00%,主要原因是：本年未安排全民健康体检专项资金，相关支出减少。</w:t>
      </w:r>
    </w:p>
    <w:p w14:paraId="15D8C5D6">
      <w:pPr>
        <w:spacing w:line="580" w:lineRule="exact"/>
        <w:ind w:firstLine="640"/>
        <w:jc w:val="both"/>
      </w:pPr>
      <w:r>
        <w:rPr>
          <w:rFonts w:ascii="仿宋_GB2312" w:hAnsi="仿宋_GB2312" w:eastAsia="仿宋_GB2312"/>
          <w:b w:val="0"/>
          <w:sz w:val="32"/>
        </w:rPr>
        <w:t>7.卫生健康支出(类)中医药(款)中医（民族医）药专项(项):支出决算数为0.00万元，比上年决算减少10.00万元，下降100.00%,主要原因是：本年未安排中医药传承与发展专项资金，相关支出减少。</w:t>
      </w:r>
    </w:p>
    <w:p w14:paraId="0DF5FBFB">
      <w:pPr>
        <w:spacing w:line="580" w:lineRule="exact"/>
        <w:ind w:firstLine="640"/>
        <w:jc w:val="both"/>
      </w:pPr>
      <w:r>
        <w:rPr>
          <w:rFonts w:ascii="仿宋_GB2312" w:hAnsi="仿宋_GB2312" w:eastAsia="仿宋_GB2312"/>
          <w:b w:val="0"/>
          <w:sz w:val="32"/>
        </w:rPr>
        <w:t>8.卫生健康支出(类)行政事业单位医疗(款)事业单位医疗(项):支出决算数为23.62万元，比上年决算增加5.03万元，增长27.06%,主要原因是：本年在职人员工资基数调增，医疗缴费基数上涨，相应支出增加。</w:t>
      </w:r>
    </w:p>
    <w:p w14:paraId="7094DFF0">
      <w:pPr>
        <w:spacing w:line="580" w:lineRule="exact"/>
        <w:ind w:firstLine="640"/>
        <w:jc w:val="both"/>
      </w:pPr>
      <w:r>
        <w:rPr>
          <w:rFonts w:ascii="仿宋_GB2312" w:hAnsi="仿宋_GB2312" w:eastAsia="仿宋_GB2312"/>
          <w:b w:val="0"/>
          <w:sz w:val="32"/>
        </w:rPr>
        <w:t>9.卫生健康支出(类)中医药事务(款)中医（民族医）药专项(项):支出决算数为200.00万元，比上年决算增加200.00万元，增长100.00%,主要原因是：本年增加中央医疗服务与保障能力提升[中医药事业传承与发展部分]补助资金，相关支出增加。</w:t>
      </w:r>
    </w:p>
    <w:p w14:paraId="0706E518">
      <w:pPr>
        <w:spacing w:line="580" w:lineRule="exact"/>
        <w:ind w:firstLine="640"/>
        <w:jc w:val="both"/>
      </w:pPr>
      <w:r>
        <w:rPr>
          <w:rFonts w:ascii="仿宋_GB2312" w:hAnsi="仿宋_GB2312" w:eastAsia="仿宋_GB2312"/>
          <w:b w:val="0"/>
          <w:sz w:val="32"/>
        </w:rPr>
        <w:t>10.住房保障支出(类)住房改革支出(款)住房公积金(项):支出决算数为45.39万元，比上年决算增加11.10万元，增长32.37%,主要原因是：本年在职人员工资基数调增，公积金缴费基数上涨，相应支出增加。</w:t>
      </w:r>
    </w:p>
    <w:p w14:paraId="1FA0494D">
      <w:pPr>
        <w:spacing w:line="640" w:lineRule="exact"/>
        <w:ind w:firstLine="640"/>
        <w:jc w:val="both"/>
        <w:outlineLvl w:val="2"/>
      </w:pPr>
      <w:r>
        <w:rPr>
          <w:rFonts w:ascii="黑体" w:hAnsi="黑体" w:eastAsia="黑体"/>
          <w:sz w:val="32"/>
        </w:rPr>
        <w:t>六、一般公共预算财政拨款基本支出决算情况说明</w:t>
      </w:r>
    </w:p>
    <w:p w14:paraId="7C87DAE6">
      <w:pPr>
        <w:spacing w:line="580" w:lineRule="exact"/>
        <w:ind w:firstLine="640"/>
        <w:jc w:val="both"/>
      </w:pPr>
      <w:r>
        <w:rPr>
          <w:rFonts w:ascii="仿宋_GB2312" w:hAnsi="仿宋_GB2312" w:eastAsia="仿宋_GB2312"/>
          <w:b w:val="0"/>
          <w:sz w:val="32"/>
        </w:rPr>
        <w:t>2024年度一般公共预算财政拨款基本支出582.71万元，其中：</w:t>
      </w:r>
      <w:r>
        <w:rPr>
          <w:rFonts w:ascii="仿宋_GB2312" w:hAnsi="仿宋_GB2312" w:eastAsia="仿宋_GB2312"/>
          <w:b/>
          <w:sz w:val="32"/>
        </w:rPr>
        <w:t>人员经费582.71万元，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包括：基本工资、津贴补贴、奖金、绩效工资、机关事业单位基本养老保险缴费、职业年金缴费、职工基本医疗保险缴费、其他社会保障缴费、住房公积金、生活补助、奖励金。</w:t>
      </w:r>
    </w:p>
    <w:p w14:paraId="43DFBB2E">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51A4520">
      <w:pPr>
        <w:spacing w:line="640" w:lineRule="exact"/>
        <w:ind w:firstLine="640"/>
        <w:jc w:val="both"/>
        <w:outlineLvl w:val="2"/>
      </w:pPr>
      <w:r>
        <w:rPr>
          <w:rFonts w:ascii="黑体" w:hAnsi="黑体" w:eastAsia="黑体"/>
          <w:sz w:val="32"/>
        </w:rPr>
        <w:t>七、政府性基金预算财政拨款收入支出决算情况说明</w:t>
      </w:r>
    </w:p>
    <w:p w14:paraId="1ABF3B97">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12CB16A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减少0.99万元，下降100.00%，主要原因是：本年未安排80岁以上老年人基本生活津贴和免费体检项目。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14:paraId="4DEDA4A4">
      <w:pPr>
        <w:spacing w:line="580" w:lineRule="exact"/>
        <w:ind w:firstLine="640"/>
        <w:jc w:val="both"/>
      </w:pPr>
      <w:r>
        <w:rPr>
          <w:rFonts w:ascii="仿宋_GB2312" w:hAnsi="仿宋_GB2312" w:eastAsia="仿宋_GB2312"/>
          <w:b w:val="0"/>
          <w:sz w:val="32"/>
        </w:rPr>
        <w:t>政府性基金预算财政拨款支出0.00万元。</w:t>
      </w:r>
    </w:p>
    <w:p w14:paraId="6DE724EB">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1.其他支出(类)彩票公益金安排的支出(款)用于社会福利的彩票公益金支出(项):支出决算数为0.00万元，比上年决算减少0.99万元，下降100.00%,主要原因是：本年未安排80岁以上老年人基本生活津贴和免费体检项目。</w:t>
      </w:r>
    </w:p>
    <w:p w14:paraId="3D4543F3">
      <w:pPr>
        <w:spacing w:line="640" w:lineRule="exact"/>
        <w:ind w:firstLine="640"/>
        <w:jc w:val="both"/>
        <w:outlineLvl w:val="2"/>
      </w:pPr>
      <w:r>
        <w:rPr>
          <w:rFonts w:ascii="黑体" w:hAnsi="黑体" w:eastAsia="黑体"/>
          <w:sz w:val="32"/>
        </w:rPr>
        <w:t>八、国有资本经营预算财政拨款收入支出决算情况说明</w:t>
      </w:r>
    </w:p>
    <w:p w14:paraId="50D00B3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175665B">
      <w:pPr>
        <w:spacing w:line="640" w:lineRule="exact"/>
        <w:ind w:firstLine="640"/>
        <w:jc w:val="both"/>
        <w:outlineLvl w:val="2"/>
      </w:pPr>
      <w:r>
        <w:rPr>
          <w:rFonts w:ascii="黑体" w:hAnsi="黑体" w:eastAsia="黑体"/>
          <w:sz w:val="32"/>
        </w:rPr>
        <w:t>九、财政拨款“三公”经费支出决算情况说明</w:t>
      </w:r>
    </w:p>
    <w:p w14:paraId="7B7CA4F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4E9EF6D">
      <w:pPr>
        <w:spacing w:line="580" w:lineRule="exact"/>
        <w:ind w:firstLine="640"/>
        <w:jc w:val="both"/>
      </w:pPr>
      <w:r>
        <w:rPr>
          <w:rFonts w:ascii="仿宋_GB2312" w:hAnsi="仿宋_GB2312" w:eastAsia="仿宋_GB2312"/>
          <w:b/>
          <w:sz w:val="32"/>
        </w:rPr>
        <w:t>具体情况如下：</w:t>
      </w:r>
    </w:p>
    <w:p w14:paraId="2AC3775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3F5731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w:t>
      </w:r>
      <w:r>
        <w:rPr>
          <w:rFonts w:hint="eastAsia" w:ascii="仿宋_GB2312" w:hAnsi="仿宋_GB2312" w:eastAsia="仿宋_GB2312"/>
          <w:b w:val="0"/>
          <w:sz w:val="32"/>
          <w:lang w:val="en-US" w:eastAsia="zh-CN"/>
        </w:rPr>
        <w:t>差异车辆为</w:t>
      </w:r>
      <w:r>
        <w:rPr>
          <w:rFonts w:ascii="仿宋_GB2312" w:hAnsi="仿宋_GB2312" w:eastAsia="仿宋_GB2312"/>
          <w:b w:val="0"/>
          <w:sz w:val="32"/>
        </w:rPr>
        <w:t>单位业务用车，车辆费用未使用财政拨款公务用车运行维护费支付，由单位自有经费保障。</w:t>
      </w:r>
    </w:p>
    <w:p w14:paraId="757A7F8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097AFE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EAC6346">
      <w:pPr>
        <w:spacing w:line="640" w:lineRule="exact"/>
        <w:ind w:firstLine="640"/>
        <w:jc w:val="both"/>
        <w:outlineLvl w:val="2"/>
      </w:pPr>
      <w:r>
        <w:rPr>
          <w:rFonts w:ascii="黑体" w:hAnsi="黑体" w:eastAsia="黑体"/>
          <w:sz w:val="32"/>
        </w:rPr>
        <w:t>十、其他重要事项的情况说明</w:t>
      </w:r>
    </w:p>
    <w:p w14:paraId="515ACE89">
      <w:pPr>
        <w:spacing w:line="640" w:lineRule="exact"/>
        <w:ind w:firstLine="640"/>
        <w:jc w:val="both"/>
        <w:outlineLvl w:val="3"/>
      </w:pPr>
      <w:r>
        <w:rPr>
          <w:rFonts w:ascii="楷体_GB2312" w:hAnsi="楷体_GB2312" w:eastAsia="楷体_GB2312"/>
          <w:b/>
          <w:sz w:val="32"/>
        </w:rPr>
        <w:t>（一）机关运行经费及公用经费支出情况</w:t>
      </w:r>
    </w:p>
    <w:p w14:paraId="3EBD316C">
      <w:pPr>
        <w:spacing w:line="580" w:lineRule="exact"/>
        <w:ind w:firstLine="640"/>
        <w:jc w:val="both"/>
      </w:pPr>
      <w:r>
        <w:rPr>
          <w:rFonts w:ascii="仿宋_GB2312" w:hAnsi="仿宋_GB2312" w:eastAsia="仿宋_GB2312"/>
          <w:b w:val="0"/>
          <w:sz w:val="32"/>
        </w:rPr>
        <w:t>2024年度托里县哈萨克医医院（事业单位）公用经费支出0.00万元，比上年增加0.00万元，增长0.00%，主要原因是：2023年与2024年均未安排公用经费支出。</w:t>
      </w:r>
    </w:p>
    <w:p w14:paraId="48CC3B77">
      <w:pPr>
        <w:spacing w:line="640" w:lineRule="exact"/>
        <w:ind w:firstLine="640"/>
        <w:jc w:val="both"/>
        <w:outlineLvl w:val="3"/>
      </w:pPr>
      <w:r>
        <w:rPr>
          <w:rFonts w:ascii="楷体_GB2312" w:hAnsi="楷体_GB2312" w:eastAsia="楷体_GB2312"/>
          <w:b/>
          <w:sz w:val="32"/>
        </w:rPr>
        <w:t>（二）政府采购情况</w:t>
      </w:r>
    </w:p>
    <w:p w14:paraId="003664B4">
      <w:pPr>
        <w:spacing w:line="580" w:lineRule="exact"/>
        <w:ind w:firstLine="640"/>
        <w:jc w:val="both"/>
      </w:pPr>
      <w:r>
        <w:rPr>
          <w:rFonts w:ascii="仿宋_GB2312" w:hAnsi="仿宋_GB2312" w:eastAsia="仿宋_GB2312"/>
          <w:b w:val="0"/>
          <w:sz w:val="32"/>
        </w:rPr>
        <w:t>2024年度政府采购支出总额298.07万元，其中：政府采购货物支出213.22万元、政府采购工程支出0.00万元、政府采购服务支出84.86万元。</w:t>
      </w:r>
    </w:p>
    <w:p w14:paraId="1CFC4DD2">
      <w:pPr>
        <w:spacing w:line="580" w:lineRule="exact"/>
        <w:ind w:firstLine="640"/>
        <w:jc w:val="both"/>
      </w:pPr>
      <w:r>
        <w:rPr>
          <w:rFonts w:ascii="仿宋_GB2312" w:hAnsi="仿宋_GB2312" w:eastAsia="仿宋_GB2312"/>
          <w:b w:val="0"/>
          <w:sz w:val="32"/>
        </w:rPr>
        <w:t>授予中小企业合同金额297.02万元，占政府采购支出总额的99.65%，其中：授予小微企业合同金额158.63万元，占政府采购支出总额的53.22%。</w:t>
      </w:r>
    </w:p>
    <w:p w14:paraId="7C3E8E7C">
      <w:pPr>
        <w:spacing w:line="640" w:lineRule="exact"/>
        <w:ind w:firstLine="640"/>
        <w:jc w:val="both"/>
        <w:outlineLvl w:val="3"/>
      </w:pPr>
      <w:r>
        <w:rPr>
          <w:rFonts w:ascii="楷体_GB2312" w:hAnsi="楷体_GB2312" w:eastAsia="楷体_GB2312"/>
          <w:b/>
          <w:sz w:val="32"/>
        </w:rPr>
        <w:t>（三）国有资产占用情况说明</w:t>
      </w:r>
    </w:p>
    <w:p w14:paraId="1842A3CC">
      <w:pPr>
        <w:spacing w:line="580" w:lineRule="exact"/>
        <w:ind w:firstLine="640"/>
        <w:jc w:val="both"/>
      </w:pPr>
      <w:r>
        <w:rPr>
          <w:rFonts w:ascii="仿宋_GB2312" w:hAnsi="仿宋_GB2312" w:eastAsia="仿宋_GB2312"/>
          <w:b w:val="0"/>
          <w:sz w:val="32"/>
        </w:rPr>
        <w:t>截至2024年12月31日，房屋9,471.00平方米，价值1,346.48万元。车辆3辆，价值43.20万元，其中：副部（省）级及以上领导用车0辆、主要负责人用车0辆、机要通信用车0辆、应急保障用车0辆、执法执勤用车0辆、特种专业技术用车3辆、离退休干部服务用车0辆、其他用车0辆，其他用车主要是：本单位无其他用车。单价100万元（含）以上设备（不含车辆）1台（套）。</w:t>
      </w:r>
    </w:p>
    <w:p w14:paraId="0B03FFD8">
      <w:pPr>
        <w:spacing w:line="640" w:lineRule="exact"/>
        <w:ind w:firstLine="640"/>
        <w:jc w:val="both"/>
        <w:outlineLvl w:val="2"/>
      </w:pPr>
      <w:r>
        <w:rPr>
          <w:rFonts w:ascii="黑体" w:hAnsi="黑体" w:eastAsia="黑体"/>
          <w:sz w:val="32"/>
        </w:rPr>
        <w:t>十一、预算绩效的情况说明</w:t>
      </w:r>
    </w:p>
    <w:p w14:paraId="62F8D44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1,920.51万元，实际执行总额1,912.69万元；预算绩效评价项目4个，全年预算数1,300.10万元，全年执行数1,300.10万元。预算绩效管理取得的成效：一是本单位以绩效目标实现为导向，加强制度建设，提升预算执行质量，预算绩效管理取得一定成效。预算绩效管理</w:t>
      </w:r>
      <w:r>
        <w:rPr>
          <w:rFonts w:hint="eastAsia" w:ascii="仿宋_GB2312" w:hAnsi="仿宋_GB2312" w:eastAsia="仿宋_GB2312"/>
          <w:b w:val="0"/>
          <w:sz w:val="32"/>
          <w:lang w:eastAsia="zh-CN"/>
        </w:rPr>
        <w:t>取得</w:t>
      </w:r>
      <w:r>
        <w:rPr>
          <w:rFonts w:ascii="仿宋_GB2312" w:hAnsi="仿宋_GB2312" w:eastAsia="仿宋_GB2312"/>
          <w:b w:val="0"/>
          <w:sz w:val="32"/>
        </w:rPr>
        <w:t>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部分绩效指标设置存在不够精简、指标数据无法统计和指标值设置过低等问题，部分项目绩效指标值设定为定性的指标，指标设置的科学性、合理性有待进一步提高。（二）固定资产账务管理不够细致、严谨：</w:t>
      </w:r>
      <w:r>
        <w:rPr>
          <w:rFonts w:hint="eastAsia" w:ascii="仿宋_GB2312" w:hAnsi="仿宋_GB2312" w:eastAsia="仿宋_GB2312"/>
          <w:b w:val="0"/>
          <w:sz w:val="32"/>
          <w:lang w:eastAsia="zh-CN"/>
        </w:rPr>
        <w:t>本单位</w:t>
      </w:r>
      <w:r>
        <w:rPr>
          <w:rFonts w:ascii="仿宋_GB2312" w:hAnsi="仿宋_GB2312" w:eastAsia="仿宋_GB2312"/>
          <w:b w:val="0"/>
          <w:sz w:val="32"/>
        </w:rPr>
        <w:t>固定资产账务管理普遍存在入账不及时、漏入、入账信息、金额不准确或资产台账未登记到具体使用人等问题。（三）项目监督工作存在薄弱环节：项目实施过程中的上报、跟踪、反馈机制尚未真正形成，资金的使用、实施等监管措施仍然存在改进的空间。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1AB726F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B8570D1">
        <w:tblPrEx>
          <w:tblCellMar>
            <w:top w:w="0" w:type="dxa"/>
            <w:left w:w="108" w:type="dxa"/>
            <w:bottom w:w="0" w:type="dxa"/>
            <w:right w:w="108" w:type="dxa"/>
          </w:tblCellMar>
        </w:tblPrEx>
        <w:tc>
          <w:tcPr>
            <w:tcW w:w="8840" w:type="dxa"/>
            <w:gridSpan w:val="8"/>
            <w:vAlign w:val="center"/>
          </w:tcPr>
          <w:p w14:paraId="2E8AF89C">
            <w:pPr>
              <w:jc w:val="center"/>
            </w:pPr>
            <w:r>
              <w:rPr>
                <w:rFonts w:ascii="宋体" w:hAnsi="宋体" w:eastAsia="宋体"/>
                <w:sz w:val="24"/>
              </w:rPr>
              <w:t>单位整体支出绩效自评表</w:t>
            </w:r>
          </w:p>
        </w:tc>
      </w:tr>
      <w:tr w14:paraId="320BAC4A">
        <w:tblPrEx>
          <w:tblCellMar>
            <w:top w:w="0" w:type="dxa"/>
            <w:left w:w="108" w:type="dxa"/>
            <w:bottom w:w="0" w:type="dxa"/>
            <w:right w:w="108" w:type="dxa"/>
          </w:tblCellMar>
        </w:tblPrEx>
        <w:tc>
          <w:tcPr>
            <w:tcW w:w="8840" w:type="dxa"/>
            <w:gridSpan w:val="8"/>
            <w:vAlign w:val="center"/>
          </w:tcPr>
          <w:p w14:paraId="267F0F9B">
            <w:pPr>
              <w:jc w:val="center"/>
            </w:pPr>
            <w:r>
              <w:rPr>
                <w:rFonts w:ascii="宋体" w:hAnsi="宋体" w:eastAsia="宋体"/>
                <w:sz w:val="24"/>
              </w:rPr>
              <w:t>（2024年度）</w:t>
            </w:r>
          </w:p>
        </w:tc>
      </w:tr>
      <w:tr w14:paraId="582906D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9EAE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B71817">
            <w:pPr>
              <w:jc w:val="center"/>
            </w:pPr>
            <w:r>
              <w:rPr>
                <w:rFonts w:ascii="宋体" w:hAnsi="宋体" w:eastAsia="宋体"/>
                <w:sz w:val="16"/>
              </w:rPr>
              <w:t>托里县哈萨克医医院</w:t>
            </w:r>
          </w:p>
        </w:tc>
      </w:tr>
      <w:tr w14:paraId="02ACE6C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AB2A0">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47D5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D010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79703">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8462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1DC8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CE7D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90E1E">
            <w:pPr>
              <w:jc w:val="center"/>
            </w:pPr>
            <w:r>
              <w:rPr>
                <w:rFonts w:ascii="宋体" w:hAnsi="宋体" w:eastAsia="宋体"/>
                <w:sz w:val="16"/>
              </w:rPr>
              <w:t>得分</w:t>
            </w:r>
          </w:p>
        </w:tc>
      </w:tr>
      <w:tr w14:paraId="3C5AFA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DB41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732F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6FD7B">
            <w:pPr>
              <w:jc w:val="center"/>
            </w:pPr>
            <w:r>
              <w:rPr>
                <w:rFonts w:ascii="宋体" w:hAnsi="宋体" w:eastAsia="宋体"/>
                <w:sz w:val="16"/>
              </w:rPr>
              <w:t>1,791.85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61B53">
            <w:pPr>
              <w:jc w:val="center"/>
            </w:pPr>
            <w:r>
              <w:rPr>
                <w:rFonts w:ascii="宋体" w:hAnsi="宋体" w:eastAsia="宋体"/>
                <w:sz w:val="16"/>
              </w:rPr>
              <w:t>1,920.51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7A96FB">
            <w:pPr>
              <w:jc w:val="center"/>
            </w:pPr>
            <w:r>
              <w:rPr>
                <w:rFonts w:ascii="宋体" w:hAnsi="宋体" w:eastAsia="宋体"/>
                <w:sz w:val="16"/>
              </w:rPr>
              <w:t>1,912.69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0D54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554FB">
            <w:pPr>
              <w:jc w:val="center"/>
            </w:pPr>
            <w:r>
              <w:rPr>
                <w:rFonts w:ascii="宋体" w:hAnsi="宋体" w:eastAsia="宋体"/>
                <w:sz w:val="16"/>
              </w:rPr>
              <w:t>99.59%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18D47">
            <w:pPr>
              <w:jc w:val="center"/>
            </w:pPr>
            <w:r>
              <w:rPr>
                <w:rFonts w:ascii="宋体" w:hAnsi="宋体" w:eastAsia="宋体"/>
                <w:sz w:val="16"/>
              </w:rPr>
              <w:t>9.96</w:t>
            </w:r>
          </w:p>
        </w:tc>
      </w:tr>
      <w:tr w14:paraId="2941C19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F887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E5DA6">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5153E">
            <w:pPr>
              <w:jc w:val="center"/>
            </w:pPr>
            <w:r>
              <w:rPr>
                <w:rFonts w:ascii="宋体" w:hAnsi="宋体" w:eastAsia="宋体"/>
                <w:sz w:val="16"/>
              </w:rPr>
              <w:t>250.10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7408F">
            <w:pPr>
              <w:jc w:val="center"/>
            </w:pPr>
            <w:r>
              <w:rPr>
                <w:rFonts w:ascii="宋体" w:hAnsi="宋体" w:eastAsia="宋体"/>
                <w:sz w:val="16"/>
              </w:rPr>
              <w:t>250.10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0F169">
            <w:pPr>
              <w:jc w:val="center"/>
            </w:pPr>
            <w:r>
              <w:rPr>
                <w:rFonts w:ascii="宋体" w:hAnsi="宋体" w:eastAsia="宋体"/>
                <w:sz w:val="16"/>
              </w:rPr>
              <w:t>250.10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488F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5E6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52D87">
            <w:pPr>
              <w:jc w:val="center"/>
            </w:pPr>
            <w:r>
              <w:rPr>
                <w:rFonts w:ascii="宋体" w:hAnsi="宋体" w:eastAsia="宋体"/>
                <w:sz w:val="16"/>
              </w:rPr>
              <w:t>-</w:t>
            </w:r>
          </w:p>
        </w:tc>
      </w:tr>
      <w:tr w14:paraId="35D787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394E5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EED43">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F0879">
            <w:pPr>
              <w:jc w:val="center"/>
            </w:pPr>
            <w:r>
              <w:rPr>
                <w:rFonts w:ascii="宋体" w:hAnsi="宋体" w:eastAsia="宋体"/>
                <w:sz w:val="16"/>
              </w:rPr>
              <w:t>491.75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EC4F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7DAC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E6874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81C3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5AB246">
            <w:pPr>
              <w:jc w:val="center"/>
            </w:pPr>
            <w:r>
              <w:rPr>
                <w:rFonts w:ascii="宋体" w:hAnsi="宋体" w:eastAsia="宋体"/>
                <w:sz w:val="16"/>
              </w:rPr>
              <w:t>-</w:t>
            </w:r>
          </w:p>
        </w:tc>
      </w:tr>
      <w:tr w14:paraId="395DAAF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1F713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788E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58429">
            <w:pPr>
              <w:jc w:val="center"/>
            </w:pPr>
            <w:r>
              <w:rPr>
                <w:rFonts w:ascii="宋体" w:hAnsi="宋体" w:eastAsia="宋体"/>
                <w:sz w:val="16"/>
              </w:rPr>
              <w:t>1,050.00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5DE1A">
            <w:pPr>
              <w:jc w:val="center"/>
            </w:pPr>
            <w:r>
              <w:rPr>
                <w:rFonts w:ascii="宋体" w:hAnsi="宋体" w:eastAsia="宋体"/>
                <w:sz w:val="16"/>
              </w:rPr>
              <w:t>1,670.41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A6285">
            <w:pPr>
              <w:jc w:val="center"/>
            </w:pPr>
            <w:r>
              <w:rPr>
                <w:rFonts w:ascii="宋体" w:hAnsi="宋体" w:eastAsia="宋体"/>
                <w:sz w:val="16"/>
              </w:rPr>
              <w:t>1,662.59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D15B1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1FC0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18BC0">
            <w:pPr>
              <w:jc w:val="center"/>
            </w:pPr>
            <w:r>
              <w:rPr>
                <w:rFonts w:ascii="宋体" w:hAnsi="宋体" w:eastAsia="宋体"/>
                <w:sz w:val="16"/>
              </w:rPr>
              <w:t>-</w:t>
            </w:r>
          </w:p>
        </w:tc>
      </w:tr>
      <w:tr w14:paraId="248125E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894A1">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0227E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4DDE51">
            <w:pPr>
              <w:jc w:val="center"/>
            </w:pPr>
            <w:r>
              <w:rPr>
                <w:rFonts w:ascii="宋体" w:hAnsi="宋体" w:eastAsia="宋体"/>
                <w:sz w:val="16"/>
              </w:rPr>
              <w:t>实际完成情况</w:t>
            </w:r>
          </w:p>
        </w:tc>
      </w:tr>
      <w:tr w14:paraId="48C550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51108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6FD873">
            <w:pPr>
              <w:jc w:val="both"/>
            </w:pPr>
            <w:r>
              <w:rPr>
                <w:rFonts w:ascii="宋体" w:hAnsi="宋体" w:eastAsia="宋体"/>
                <w:sz w:val="16"/>
              </w:rPr>
              <w:t>2024年公立医院改革资金项目资金47万元，用于医院设备采购，医疗耗材1000个，持续深化公立医院综合改革，巩固实施药品制度，扩大医改成果，深化基层医疗卫生机构管理体制、补偿机制等多个方面的综合改革和</w:t>
            </w:r>
            <w:r>
              <w:rPr>
                <w:rFonts w:hint="eastAsia" w:ascii="宋体" w:hAnsi="宋体"/>
                <w:sz w:val="16"/>
                <w:lang w:eastAsia="zh-CN"/>
              </w:rPr>
              <w:t>要求</w:t>
            </w:r>
            <w:r>
              <w:rPr>
                <w:rFonts w:ascii="宋体" w:hAnsi="宋体" w:eastAsia="宋体"/>
                <w:sz w:val="16"/>
              </w:rPr>
              <w:t>按照保障机构有效运行和健康发展。托里县哈萨克医医院2024年中央医疗服务与保障能力提升中药事业传承与发展部分项目资金200万元</w:t>
            </w:r>
            <w:r>
              <w:rPr>
                <w:rFonts w:hint="eastAsia" w:ascii="宋体" w:hAnsi="宋体"/>
                <w:sz w:val="16"/>
                <w:lang w:eastAsia="zh-CN"/>
              </w:rPr>
              <w:t>用于</w:t>
            </w:r>
            <w:r>
              <w:rPr>
                <w:rFonts w:ascii="宋体" w:hAnsi="宋体" w:eastAsia="宋体"/>
                <w:sz w:val="16"/>
              </w:rPr>
              <w:t>医疗设备采购10个，通过开 展中医特色优势专科建设，不断完善医院基础设施和诊疗设备、提升专科诊疗技术水平，培养一批专科技术团队，建成一批在县域内具有示范作用的县级中医特色优势专科，有效提升县域中医药诊疗能力。我院“先诊疗、后付费”为2000人（次），培训本院年轻医务人员30人，开展下乡义诊15余场（次），医疗耗材</w:t>
            </w:r>
            <w:r>
              <w:rPr>
                <w:rFonts w:hint="eastAsia" w:ascii="宋体" w:hAnsi="宋体"/>
                <w:sz w:val="16"/>
                <w:lang w:eastAsia="zh-CN"/>
              </w:rPr>
              <w:t>使用率</w:t>
            </w:r>
            <w:r>
              <w:rPr>
                <w:rFonts w:ascii="宋体" w:hAnsi="宋体" w:eastAsia="宋体"/>
                <w:sz w:val="16"/>
              </w:rPr>
              <w:t xml:space="preserve"> 95%，医疗设备使用率95%。</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5C818E">
            <w:pPr>
              <w:jc w:val="both"/>
            </w:pPr>
            <w:r>
              <w:rPr>
                <w:rFonts w:ascii="宋体" w:hAnsi="宋体" w:eastAsia="宋体"/>
                <w:sz w:val="16"/>
              </w:rPr>
              <w:t>200万元，通过开展中医特色优势专科建设，不断完善医院基础设施和诊疗设备，医院诊疗设备采购数量10个，培训本院年轻医务人员数30个，47万元，主要用于医院设备采购，医疗耗材1000个，持续深化公立医院综合改革，巩固实施药品制度，扩大医改成果，3.1万元，用于包虫病防治人数2100人，其中12岁以下小学生筛查600人，13-45岁人群1500人，人员经费2.1万元，定制宣传品及宣传册网路费1万元，为进一步支持医疗卫生机构提升服务水平和服务能力，主要用于持续深化公立医院综合改革，巩固实施药品制度，扩大医改成果，深化基层医疗卫生机构管理体制、补偿机制等多个方面的综合改革和</w:t>
            </w:r>
            <w:r>
              <w:rPr>
                <w:rFonts w:hint="eastAsia" w:ascii="宋体" w:hAnsi="宋体"/>
                <w:sz w:val="16"/>
                <w:lang w:eastAsia="zh-CN"/>
              </w:rPr>
              <w:t>要求</w:t>
            </w:r>
            <w:r>
              <w:rPr>
                <w:rFonts w:ascii="宋体" w:hAnsi="宋体" w:eastAsia="宋体"/>
                <w:sz w:val="16"/>
              </w:rPr>
              <w:t>按照保障机构有效运行和健康发展。医疗耗材</w:t>
            </w:r>
            <w:r>
              <w:rPr>
                <w:rFonts w:hint="eastAsia" w:ascii="宋体" w:hAnsi="宋体"/>
                <w:sz w:val="16"/>
                <w:lang w:eastAsia="zh-CN"/>
              </w:rPr>
              <w:t>使用率</w:t>
            </w:r>
            <w:r>
              <w:rPr>
                <w:rFonts w:ascii="宋体" w:hAnsi="宋体" w:eastAsia="宋体"/>
                <w:sz w:val="16"/>
              </w:rPr>
              <w:t>达到95%，医疗设备使用率达到95%。</w:t>
            </w:r>
          </w:p>
        </w:tc>
      </w:tr>
      <w:tr w14:paraId="55D2341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402D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9E34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AF0F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10D9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E69A1">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8727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627BB">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8FD5C">
            <w:pPr>
              <w:jc w:val="center"/>
            </w:pPr>
            <w:r>
              <w:rPr>
                <w:rFonts w:ascii="宋体" w:hAnsi="宋体" w:eastAsia="宋体"/>
                <w:sz w:val="16"/>
              </w:rPr>
              <w:t>得分</w:t>
            </w:r>
          </w:p>
        </w:tc>
      </w:tr>
      <w:tr w14:paraId="45F5819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8949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6018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62CB0">
            <w:pPr>
              <w:jc w:val="center"/>
            </w:pPr>
            <w:r>
              <w:rPr>
                <w:rFonts w:ascii="宋体" w:hAnsi="宋体" w:eastAsia="宋体"/>
                <w:sz w:val="16"/>
              </w:rPr>
              <w:t>医院诊疗设备采购数量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B0134">
            <w:pPr>
              <w:jc w:val="center"/>
            </w:pPr>
            <w:r>
              <w:rPr>
                <w:rFonts w:ascii="宋体" w:hAnsi="宋体" w:eastAsia="宋体"/>
                <w:sz w:val="16"/>
              </w:rPr>
              <w:t>&gt;=10个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5FD24">
            <w:pPr>
              <w:jc w:val="center"/>
            </w:pPr>
            <w:r>
              <w:rPr>
                <w:rFonts w:ascii="宋体" w:hAnsi="宋体" w:eastAsia="宋体"/>
                <w:sz w:val="16"/>
              </w:rPr>
              <w:t>2024年哈萨克医医院工作计划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B758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7F633">
            <w:pPr>
              <w:jc w:val="center"/>
            </w:pPr>
            <w:r>
              <w:rPr>
                <w:rFonts w:ascii="宋体" w:hAnsi="宋体" w:eastAsia="宋体"/>
                <w:sz w:val="16"/>
              </w:rPr>
              <w:tab/>
            </w:r>
            <w:r>
              <w:rPr>
                <w:rFonts w:ascii="宋体" w:hAnsi="宋体" w:eastAsia="宋体"/>
                <w:sz w:val="16"/>
              </w:rPr>
              <w:t>10个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46913">
            <w:pPr>
              <w:jc w:val="center"/>
            </w:pPr>
            <w:r>
              <w:rPr>
                <w:rFonts w:ascii="宋体" w:hAnsi="宋体" w:eastAsia="宋体"/>
                <w:sz w:val="16"/>
              </w:rPr>
              <w:t>10</w:t>
            </w:r>
          </w:p>
        </w:tc>
      </w:tr>
      <w:tr w14:paraId="00399A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C14B0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99DBB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B22EAB">
            <w:pPr>
              <w:jc w:val="center"/>
            </w:pPr>
            <w:r>
              <w:rPr>
                <w:rFonts w:ascii="宋体" w:hAnsi="宋体" w:eastAsia="宋体"/>
                <w:sz w:val="16"/>
              </w:rPr>
              <w:t>医疗耗材数量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231129">
            <w:pPr>
              <w:jc w:val="center"/>
            </w:pPr>
            <w:r>
              <w:rPr>
                <w:rFonts w:ascii="宋体" w:hAnsi="宋体" w:eastAsia="宋体"/>
                <w:sz w:val="16"/>
              </w:rPr>
              <w:t>&gt;=1000个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7BA93">
            <w:pPr>
              <w:jc w:val="center"/>
            </w:pPr>
            <w:r>
              <w:rPr>
                <w:rFonts w:ascii="宋体" w:hAnsi="宋体" w:eastAsia="宋体"/>
                <w:sz w:val="16"/>
              </w:rPr>
              <w:t>2024年哈萨克医医院工作计划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EED2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1FA0D">
            <w:pPr>
              <w:jc w:val="center"/>
            </w:pPr>
            <w:r>
              <w:rPr>
                <w:rFonts w:ascii="宋体" w:hAnsi="宋体" w:eastAsia="宋体"/>
                <w:sz w:val="16"/>
              </w:rPr>
              <w:tab/>
            </w:r>
            <w:r>
              <w:rPr>
                <w:rFonts w:ascii="宋体" w:hAnsi="宋体" w:eastAsia="宋体"/>
                <w:sz w:val="16"/>
              </w:rPr>
              <w:t>1000个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CB7EE">
            <w:pPr>
              <w:jc w:val="center"/>
            </w:pPr>
            <w:r>
              <w:rPr>
                <w:rFonts w:ascii="宋体" w:hAnsi="宋体" w:eastAsia="宋体"/>
                <w:sz w:val="16"/>
              </w:rPr>
              <w:t>10</w:t>
            </w:r>
          </w:p>
        </w:tc>
      </w:tr>
      <w:tr w14:paraId="6E46397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C8C1A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C3031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6EEF3">
            <w:pPr>
              <w:jc w:val="center"/>
            </w:pPr>
            <w:r>
              <w:rPr>
                <w:rFonts w:ascii="宋体" w:hAnsi="宋体" w:eastAsia="宋体"/>
                <w:sz w:val="16"/>
              </w:rPr>
              <w:t>先诊疗、后付费人次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16FCC">
            <w:pPr>
              <w:jc w:val="center"/>
            </w:pPr>
            <w:r>
              <w:rPr>
                <w:rFonts w:ascii="宋体" w:hAnsi="宋体" w:eastAsia="宋体"/>
                <w:sz w:val="16"/>
              </w:rPr>
              <w:t>&gt;=2000人次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674D5">
            <w:pPr>
              <w:jc w:val="center"/>
            </w:pPr>
            <w:r>
              <w:rPr>
                <w:rFonts w:ascii="宋体" w:hAnsi="宋体" w:eastAsia="宋体"/>
                <w:sz w:val="16"/>
              </w:rPr>
              <w:t>2024年哈萨克医医院工作计划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55EA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50F22">
            <w:pPr>
              <w:jc w:val="center"/>
            </w:pPr>
            <w:r>
              <w:rPr>
                <w:rFonts w:ascii="宋体" w:hAnsi="宋体" w:eastAsia="宋体"/>
                <w:sz w:val="16"/>
              </w:rPr>
              <w:tab/>
            </w:r>
            <w:r>
              <w:rPr>
                <w:rFonts w:ascii="宋体" w:hAnsi="宋体" w:eastAsia="宋体"/>
                <w:sz w:val="16"/>
              </w:rPr>
              <w:t>2000人次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FF503">
            <w:pPr>
              <w:jc w:val="center"/>
            </w:pPr>
            <w:r>
              <w:rPr>
                <w:rFonts w:ascii="宋体" w:hAnsi="宋体" w:eastAsia="宋体"/>
                <w:sz w:val="16"/>
              </w:rPr>
              <w:t>15</w:t>
            </w:r>
          </w:p>
        </w:tc>
      </w:tr>
      <w:tr w14:paraId="601571E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445B3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FEA48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805F98">
            <w:pPr>
              <w:jc w:val="center"/>
            </w:pPr>
            <w:r>
              <w:rPr>
                <w:rFonts w:ascii="宋体" w:hAnsi="宋体" w:eastAsia="宋体"/>
                <w:sz w:val="16"/>
              </w:rPr>
              <w:t>乡义诊活动次数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52602">
            <w:pPr>
              <w:jc w:val="center"/>
            </w:pPr>
            <w:r>
              <w:rPr>
                <w:rFonts w:ascii="宋体" w:hAnsi="宋体" w:eastAsia="宋体"/>
                <w:sz w:val="16"/>
              </w:rPr>
              <w:t>&gt;=15次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30656">
            <w:pPr>
              <w:jc w:val="center"/>
            </w:pPr>
            <w:r>
              <w:rPr>
                <w:rFonts w:ascii="宋体" w:hAnsi="宋体" w:eastAsia="宋体"/>
                <w:sz w:val="16"/>
              </w:rPr>
              <w:t>2024年哈萨克医医院工作计划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6171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4EEAD">
            <w:pPr>
              <w:jc w:val="center"/>
            </w:pPr>
            <w:r>
              <w:rPr>
                <w:rFonts w:ascii="宋体" w:hAnsi="宋体" w:eastAsia="宋体"/>
                <w:sz w:val="16"/>
              </w:rPr>
              <w: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50DB1">
            <w:pPr>
              <w:jc w:val="center"/>
            </w:pPr>
            <w:r>
              <w:rPr>
                <w:rFonts w:ascii="宋体" w:hAnsi="宋体" w:eastAsia="宋体"/>
                <w:sz w:val="16"/>
              </w:rPr>
              <w:t>15</w:t>
            </w:r>
          </w:p>
        </w:tc>
      </w:tr>
      <w:tr w14:paraId="3AB12D2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1D77D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27A5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2854AF">
            <w:pPr>
              <w:jc w:val="center"/>
            </w:pPr>
            <w:r>
              <w:rPr>
                <w:rFonts w:ascii="宋体" w:hAnsi="宋体" w:eastAsia="宋体"/>
                <w:sz w:val="16"/>
              </w:rPr>
              <w:t>培训本院年轻医务人员</w:t>
            </w:r>
            <w:r>
              <w:rPr>
                <w:rFonts w:hint="eastAsia" w:ascii="宋体" w:hAnsi="宋体"/>
                <w:sz w:val="16"/>
                <w:lang w:eastAsia="zh-CN"/>
              </w:rPr>
              <w:t>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80716">
            <w:pPr>
              <w:jc w:val="center"/>
            </w:pPr>
            <w:r>
              <w:rPr>
                <w:rFonts w:ascii="宋体" w:hAnsi="宋体" w:eastAsia="宋体"/>
                <w:sz w:val="16"/>
              </w:rPr>
              <w:t>&gt;=30个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D434C">
            <w:pPr>
              <w:jc w:val="center"/>
            </w:pPr>
            <w:r>
              <w:rPr>
                <w:rFonts w:ascii="宋体" w:hAnsi="宋体" w:eastAsia="宋体"/>
                <w:sz w:val="16"/>
              </w:rPr>
              <w:t>2024年哈萨克医医院工作计划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38B1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C47E3">
            <w:pPr>
              <w:jc w:val="center"/>
            </w:pPr>
            <w:r>
              <w:rPr>
                <w:rFonts w:ascii="宋体" w:hAnsi="宋体" w:eastAsia="宋体"/>
                <w:sz w:val="16"/>
              </w:rPr>
              <w:t>30个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6AEF8">
            <w:pPr>
              <w:jc w:val="center"/>
            </w:pPr>
            <w:r>
              <w:rPr>
                <w:rFonts w:ascii="宋体" w:hAnsi="宋体" w:eastAsia="宋体"/>
                <w:sz w:val="16"/>
              </w:rPr>
              <w:t>15</w:t>
            </w:r>
          </w:p>
        </w:tc>
      </w:tr>
      <w:tr w14:paraId="3947FEA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C634E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E2D3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FAAAE">
            <w:pPr>
              <w:jc w:val="center"/>
            </w:pPr>
            <w:r>
              <w:rPr>
                <w:rFonts w:ascii="宋体" w:hAnsi="宋体" w:eastAsia="宋体"/>
                <w:sz w:val="16"/>
              </w:rPr>
              <w:t>医疗耗材</w:t>
            </w:r>
            <w:r>
              <w:rPr>
                <w:rFonts w:hint="eastAsia" w:ascii="宋体" w:hAnsi="宋体"/>
                <w:sz w:val="16"/>
                <w:lang w:eastAsia="zh-CN"/>
              </w:rPr>
              <w:t>使用率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BA3F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44235">
            <w:pPr>
              <w:jc w:val="center"/>
            </w:pPr>
            <w:r>
              <w:rPr>
                <w:rFonts w:ascii="宋体" w:hAnsi="宋体" w:eastAsia="宋体"/>
                <w:sz w:val="16"/>
              </w:rPr>
              <w:t>2024年哈萨克医医院工作计划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308C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33330">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B0796">
            <w:pPr>
              <w:jc w:val="center"/>
            </w:pPr>
            <w:r>
              <w:rPr>
                <w:rFonts w:ascii="宋体" w:hAnsi="宋体" w:eastAsia="宋体"/>
                <w:sz w:val="16"/>
              </w:rPr>
              <w:t>10</w:t>
            </w:r>
          </w:p>
        </w:tc>
      </w:tr>
      <w:tr w14:paraId="798D72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4799E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3DB87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2958E3">
            <w:pPr>
              <w:jc w:val="center"/>
            </w:pPr>
            <w:r>
              <w:rPr>
                <w:rFonts w:ascii="宋体" w:hAnsi="宋体" w:eastAsia="宋体"/>
                <w:sz w:val="16"/>
              </w:rPr>
              <w:t>医疗设备使用率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445E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F8219">
            <w:pPr>
              <w:jc w:val="center"/>
            </w:pPr>
            <w:r>
              <w:rPr>
                <w:rFonts w:ascii="宋体" w:hAnsi="宋体" w:eastAsia="宋体"/>
                <w:sz w:val="16"/>
              </w:rPr>
              <w:t>2024年哈萨克医医院工作计划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EA04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DEF3DE">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913E9">
            <w:pPr>
              <w:jc w:val="center"/>
            </w:pPr>
            <w:r>
              <w:rPr>
                <w:rFonts w:ascii="宋体" w:hAnsi="宋体" w:eastAsia="宋体"/>
                <w:sz w:val="16"/>
              </w:rPr>
              <w:t>15</w:t>
            </w:r>
          </w:p>
        </w:tc>
      </w:tr>
    </w:tbl>
    <w:p w14:paraId="54CE0B92">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416"/>
        <w:gridCol w:w="848"/>
        <w:gridCol w:w="779"/>
        <w:gridCol w:w="485"/>
        <w:gridCol w:w="632"/>
        <w:gridCol w:w="696"/>
        <w:gridCol w:w="632"/>
      </w:tblGrid>
      <w:tr w14:paraId="25CE4084">
        <w:tblPrEx>
          <w:tblCellMar>
            <w:top w:w="0" w:type="dxa"/>
            <w:left w:w="108" w:type="dxa"/>
            <w:bottom w:w="0" w:type="dxa"/>
            <w:right w:w="108" w:type="dxa"/>
          </w:tblCellMar>
        </w:tblPrEx>
        <w:tc>
          <w:tcPr>
            <w:tcW w:w="8976" w:type="dxa"/>
            <w:gridSpan w:val="14"/>
            <w:vAlign w:val="center"/>
          </w:tcPr>
          <w:p w14:paraId="424316CB">
            <w:pPr>
              <w:jc w:val="center"/>
            </w:pPr>
            <w:r>
              <w:rPr>
                <w:rFonts w:ascii="宋体" w:hAnsi="宋体" w:eastAsia="宋体"/>
                <w:sz w:val="24"/>
              </w:rPr>
              <w:t>项目支出绩效自评表</w:t>
            </w:r>
          </w:p>
        </w:tc>
      </w:tr>
      <w:tr w14:paraId="60D53084">
        <w:tblPrEx>
          <w:tblCellMar>
            <w:top w:w="0" w:type="dxa"/>
            <w:left w:w="108" w:type="dxa"/>
            <w:bottom w:w="0" w:type="dxa"/>
            <w:right w:w="108" w:type="dxa"/>
          </w:tblCellMar>
        </w:tblPrEx>
        <w:tc>
          <w:tcPr>
            <w:tcW w:w="8976" w:type="dxa"/>
            <w:gridSpan w:val="14"/>
            <w:vAlign w:val="center"/>
          </w:tcPr>
          <w:p w14:paraId="2C56BACA">
            <w:pPr>
              <w:jc w:val="center"/>
            </w:pPr>
            <w:r>
              <w:rPr>
                <w:rFonts w:ascii="宋体" w:hAnsi="宋体" w:eastAsia="宋体"/>
                <w:sz w:val="24"/>
              </w:rPr>
              <w:t>(2024年度)</w:t>
            </w:r>
          </w:p>
        </w:tc>
      </w:tr>
      <w:tr w14:paraId="377F72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FB366">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32A924">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托里县哈萨克医医院业务工作经费</w:t>
            </w:r>
          </w:p>
        </w:tc>
      </w:tr>
      <w:tr w14:paraId="0D852F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4FFEB">
            <w:pPr>
              <w:jc w:val="center"/>
            </w:pPr>
            <w:r>
              <w:rPr>
                <w:rFonts w:ascii="宋体" w:hAnsi="宋体" w:eastAsia="宋体"/>
                <w:sz w:val="16"/>
              </w:rPr>
              <w:t>主管部门</w:t>
            </w:r>
          </w:p>
        </w:tc>
        <w:tc>
          <w:tcPr>
            <w:tcW w:w="42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138734">
            <w:pPr>
              <w:jc w:val="center"/>
            </w:pPr>
            <w:r>
              <w:rPr>
                <w:rFonts w:hint="eastAsia" w:ascii="宋体" w:hAnsi="宋体" w:eastAsia="宋体"/>
                <w:sz w:val="16"/>
              </w:rPr>
              <w:t>托里县卫生健康委员会</w:t>
            </w:r>
          </w:p>
        </w:tc>
        <w:tc>
          <w:tcPr>
            <w:tcW w:w="848" w:type="dxa"/>
            <w:tcBorders>
              <w:top w:val="single" w:color="auto" w:sz="10" w:space="0"/>
              <w:left w:val="single" w:color="auto" w:sz="10" w:space="0"/>
              <w:bottom w:val="single" w:color="auto" w:sz="10" w:space="0"/>
              <w:right w:val="single" w:color="auto" w:sz="10" w:space="0"/>
              <w:insideV w:val="single" w:sz="10" w:space="0"/>
            </w:tcBorders>
            <w:vAlign w:val="center"/>
          </w:tcPr>
          <w:p w14:paraId="69085D60">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ECA9E0">
            <w:pPr>
              <w:jc w:val="center"/>
            </w:pPr>
            <w:r>
              <w:rPr>
                <w:rFonts w:ascii="宋体" w:hAnsi="宋体" w:eastAsia="宋体"/>
                <w:sz w:val="16"/>
              </w:rPr>
              <w:t>托里县哈萨克医医院</w:t>
            </w:r>
          </w:p>
        </w:tc>
      </w:tr>
      <w:tr w14:paraId="0CA8B3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BE5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36D7C">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C91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923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ED7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CFEB7">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FC74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4AD9B">
            <w:pPr>
              <w:jc w:val="center"/>
            </w:pPr>
            <w:r>
              <w:rPr>
                <w:rFonts w:ascii="宋体" w:hAnsi="宋体" w:eastAsia="宋体"/>
                <w:sz w:val="16"/>
              </w:rPr>
              <w:t>得分</w:t>
            </w:r>
          </w:p>
        </w:tc>
      </w:tr>
      <w:tr w14:paraId="26D1DA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F6C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045A9">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4CB57">
            <w:pPr>
              <w:jc w:val="center"/>
            </w:pPr>
            <w:r>
              <w:rPr>
                <w:rFonts w:ascii="宋体" w:hAnsi="宋体" w:eastAsia="宋体"/>
                <w:sz w:val="16"/>
              </w:rPr>
              <w:t>1,050.00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E299D">
            <w:pPr>
              <w:jc w:val="center"/>
            </w:pPr>
            <w:r>
              <w:rPr>
                <w:rFonts w:ascii="宋体" w:hAnsi="宋体" w:eastAsia="宋体"/>
                <w:sz w:val="16"/>
              </w:rPr>
              <w:t>1,050.00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083EE">
            <w:pPr>
              <w:jc w:val="center"/>
            </w:pPr>
            <w:r>
              <w:rPr>
                <w:rFonts w:ascii="宋体" w:hAnsi="宋体" w:eastAsia="宋体"/>
                <w:sz w:val="16"/>
              </w:rPr>
              <w:t>1,050.00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24FD4">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70EC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A1CC8">
            <w:pPr>
              <w:jc w:val="center"/>
            </w:pPr>
            <w:r>
              <w:rPr>
                <w:rFonts w:ascii="宋体" w:hAnsi="宋体" w:eastAsia="宋体"/>
                <w:sz w:val="16"/>
              </w:rPr>
              <w:t>10.00</w:t>
            </w:r>
          </w:p>
        </w:tc>
      </w:tr>
      <w:tr w14:paraId="6492E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97B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D47AE">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16E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0C6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787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7C913">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9C4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BB28">
            <w:pPr>
              <w:jc w:val="center"/>
            </w:pPr>
            <w:r>
              <w:rPr>
                <w:rFonts w:ascii="宋体" w:hAnsi="宋体" w:eastAsia="宋体"/>
                <w:sz w:val="16"/>
              </w:rPr>
              <w:t>—</w:t>
            </w:r>
          </w:p>
        </w:tc>
      </w:tr>
      <w:tr w14:paraId="127964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B70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B8B23">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D48E6">
            <w:pPr>
              <w:jc w:val="center"/>
            </w:pPr>
            <w:r>
              <w:rPr>
                <w:rFonts w:ascii="宋体" w:hAnsi="宋体" w:eastAsia="宋体"/>
                <w:sz w:val="16"/>
              </w:rPr>
              <w:t>1,050.00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D397E">
            <w:pPr>
              <w:jc w:val="center"/>
            </w:pPr>
            <w:r>
              <w:rPr>
                <w:rFonts w:ascii="宋体" w:hAnsi="宋体" w:eastAsia="宋体"/>
                <w:sz w:val="16"/>
              </w:rPr>
              <w:t>1,050.00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6C162">
            <w:pPr>
              <w:jc w:val="center"/>
            </w:pPr>
            <w:r>
              <w:rPr>
                <w:rFonts w:ascii="宋体" w:hAnsi="宋体" w:eastAsia="宋体"/>
                <w:sz w:val="16"/>
              </w:rPr>
              <w:t>1,050.00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201E5">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55D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52631">
            <w:pPr>
              <w:jc w:val="center"/>
            </w:pPr>
            <w:r>
              <w:rPr>
                <w:rFonts w:ascii="宋体" w:hAnsi="宋体" w:eastAsia="宋体"/>
                <w:sz w:val="16"/>
              </w:rPr>
              <w:t>—</w:t>
            </w:r>
          </w:p>
        </w:tc>
      </w:tr>
      <w:tr w14:paraId="6C7A65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1CF0F">
            <w:pPr>
              <w:jc w:val="center"/>
            </w:pPr>
            <w:r>
              <w:rPr>
                <w:rFonts w:ascii="宋体" w:hAnsi="宋体" w:eastAsia="宋体"/>
                <w:sz w:val="16"/>
              </w:rPr>
              <w:t>年度总体目标</w:t>
            </w:r>
          </w:p>
        </w:tc>
        <w:tc>
          <w:tcPr>
            <w:tcW w:w="42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F7BD0D">
            <w:pPr>
              <w:jc w:val="center"/>
            </w:pPr>
            <w:r>
              <w:rPr>
                <w:rFonts w:ascii="宋体" w:hAnsi="宋体" w:eastAsia="宋体"/>
                <w:sz w:val="16"/>
              </w:rPr>
              <w:t>预期目标</w:t>
            </w:r>
          </w:p>
        </w:tc>
        <w:tc>
          <w:tcPr>
            <w:tcW w:w="407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F265A7">
            <w:pPr>
              <w:jc w:val="center"/>
            </w:pPr>
            <w:r>
              <w:rPr>
                <w:rFonts w:ascii="宋体" w:hAnsi="宋体" w:eastAsia="宋体"/>
                <w:sz w:val="16"/>
              </w:rPr>
              <w:t>实际完成情况</w:t>
            </w:r>
          </w:p>
        </w:tc>
      </w:tr>
      <w:tr w14:paraId="2352E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DBE97"/>
        </w:tc>
        <w:tc>
          <w:tcPr>
            <w:tcW w:w="42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15FC3F">
            <w:pPr>
              <w:jc w:val="both"/>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托里县哈萨克医医院业务工作资金1050万元，550万元用于聘用人员工资福利和五险缴纳，500万元用于商品和服务支出，为进一步支持医疗卫生机构提升服务水平和服务能力，主要用于保障聘用人员工资发放及提高工作效率。持续深化医院综合改革，提升医护人员业务能力制度，扩大医改成果，深化基层医疗卫生机构管理体制</w:t>
            </w:r>
            <w:r>
              <w:rPr>
                <w:rFonts w:hint="eastAsia" w:ascii="宋体" w:hAnsi="宋体"/>
                <w:sz w:val="16"/>
                <w:lang w:eastAsia="zh-CN"/>
              </w:rPr>
              <w:t>、以</w:t>
            </w:r>
            <w:r>
              <w:rPr>
                <w:rFonts w:ascii="宋体" w:hAnsi="宋体" w:eastAsia="宋体"/>
                <w:sz w:val="16"/>
              </w:rPr>
              <w:t>保障医务人员合理待遇的原则同步落实补偿政策，</w:t>
            </w:r>
            <w:r>
              <w:rPr>
                <w:rFonts w:hint="eastAsia" w:ascii="宋体" w:hAnsi="宋体"/>
                <w:sz w:val="16"/>
                <w:lang w:eastAsia="zh-CN"/>
              </w:rPr>
              <w:t>建</w:t>
            </w:r>
            <w:r>
              <w:rPr>
                <w:rFonts w:ascii="宋体" w:hAnsi="宋体" w:eastAsia="宋体"/>
                <w:sz w:val="16"/>
              </w:rPr>
              <w:t>立稳定的补偿渠道和补偿方式。服务满意度达到95%</w:t>
            </w:r>
          </w:p>
        </w:tc>
        <w:tc>
          <w:tcPr>
            <w:tcW w:w="407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9E2142">
            <w:pPr>
              <w:jc w:val="both"/>
            </w:pPr>
            <w:r>
              <w:rPr>
                <w:rFonts w:ascii="宋体" w:hAnsi="宋体" w:eastAsia="宋体"/>
                <w:sz w:val="16"/>
              </w:rPr>
              <w:t>截至2024年12月，该项目已完成支付资金1050万元，其中550万元用于聘用人员工资福利和五险缴纳，500万元用于商品和服务支出。该项目已完成聘用人员56人，采购医疗耗材1000个，培训25次。通过项目的实施，持续深化医院综合改革，提升了医护人员业务能</w:t>
            </w:r>
            <w:r>
              <w:rPr>
                <w:rFonts w:hint="eastAsia" w:ascii="宋体" w:hAnsi="宋体"/>
                <w:sz w:val="16"/>
                <w:lang w:eastAsia="zh-CN"/>
              </w:rPr>
              <w:t>力和</w:t>
            </w:r>
            <w:r>
              <w:rPr>
                <w:rFonts w:ascii="宋体" w:hAnsi="宋体" w:eastAsia="宋体"/>
                <w:sz w:val="16"/>
              </w:rPr>
              <w:t>制度，扩大了医改成果，建立了稳定的补偿渠道和补偿方式，服务对象满意度达到了95%。</w:t>
            </w:r>
          </w:p>
        </w:tc>
      </w:tr>
      <w:tr w14:paraId="26D5E7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4467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AE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0DC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A0219">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7F691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4E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710D6">
            <w:pPr>
              <w:jc w:val="center"/>
            </w:pPr>
            <w:r>
              <w:rPr>
                <w:rFonts w:ascii="宋体" w:hAnsi="宋体" w:eastAsia="宋体"/>
                <w:sz w:val="16"/>
              </w:rPr>
              <w:t>上年完成情况</w:t>
            </w:r>
          </w:p>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7B592447">
            <w:pPr>
              <w:jc w:val="center"/>
            </w:pPr>
            <w:r>
              <w:rPr>
                <w:rFonts w:ascii="宋体" w:hAnsi="宋体" w:eastAsia="宋体"/>
                <w:sz w:val="16"/>
              </w:rPr>
              <w:t>指标分值权重</w:t>
            </w:r>
          </w:p>
        </w:tc>
        <w:tc>
          <w:tcPr>
            <w:tcW w:w="848" w:type="dxa"/>
            <w:tcBorders>
              <w:top w:val="single" w:color="auto" w:sz="10" w:space="0"/>
              <w:left w:val="single" w:color="auto" w:sz="10" w:space="0"/>
              <w:bottom w:val="single" w:color="auto" w:sz="10" w:space="0"/>
              <w:right w:val="single" w:color="auto" w:sz="10" w:space="0"/>
              <w:insideV w:val="single" w:sz="10" w:space="0"/>
            </w:tcBorders>
            <w:vAlign w:val="center"/>
          </w:tcPr>
          <w:p w14:paraId="481F3FA9">
            <w:pPr>
              <w:jc w:val="center"/>
            </w:pPr>
            <w:r>
              <w:rPr>
                <w:rFonts w:ascii="宋体" w:hAnsi="宋体" w:eastAsia="宋体"/>
                <w:sz w:val="16"/>
              </w:rPr>
              <w:t>指标赋分规则</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182044FA">
            <w:pPr>
              <w:jc w:val="center"/>
            </w:pPr>
            <w:r>
              <w:rPr>
                <w:rFonts w:ascii="宋体" w:hAnsi="宋体" w:eastAsia="宋体"/>
                <w:sz w:val="16"/>
              </w:rPr>
              <w:t>佐证资料</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5E0BBA4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99A2">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B6E4BA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B909">
            <w:pPr>
              <w:jc w:val="center"/>
            </w:pPr>
            <w:r>
              <w:rPr>
                <w:rFonts w:ascii="宋体" w:hAnsi="宋体" w:eastAsia="宋体"/>
                <w:sz w:val="16"/>
              </w:rPr>
              <w:t>偏差原因分析及改进措施</w:t>
            </w:r>
          </w:p>
        </w:tc>
      </w:tr>
      <w:tr w14:paraId="17ABD7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786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CF76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5350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2F57">
            <w:pPr>
              <w:jc w:val="center"/>
            </w:pPr>
            <w:r>
              <w:rPr>
                <w:rFonts w:ascii="宋体" w:hAnsi="宋体" w:eastAsia="宋体"/>
                <w:sz w:val="16"/>
              </w:rPr>
              <w:t>聘用人员数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C97750">
            <w:pPr>
              <w:jc w:val="center"/>
            </w:pPr>
            <w:r>
              <w:rPr>
                <w:rFonts w:ascii="宋体" w:hAnsi="宋体" w:eastAsia="宋体"/>
                <w:sz w:val="16"/>
              </w:rPr>
              <w:t>&gt;=56人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6C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A46B">
            <w:pPr>
              <w:jc w:val="center"/>
            </w:pPr>
            <w:r>
              <w:rPr>
                <w:rFonts w:ascii="宋体" w:hAnsi="宋体" w:eastAsia="宋体"/>
                <w:sz w:val="16"/>
              </w:rPr>
              <w:t>上年无此值</w:t>
            </w:r>
          </w:p>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526F8801">
            <w:pPr>
              <w:jc w:val="center"/>
            </w:pPr>
            <w:r>
              <w:rPr>
                <w:rFonts w:ascii="宋体" w:hAnsi="宋体" w:eastAsia="宋体"/>
                <w:sz w:val="16"/>
              </w:rPr>
              <w:t>8</w:t>
            </w:r>
          </w:p>
        </w:tc>
        <w:tc>
          <w:tcPr>
            <w:tcW w:w="848" w:type="dxa"/>
            <w:tcBorders>
              <w:top w:val="single" w:color="auto" w:sz="10" w:space="0"/>
              <w:left w:val="single" w:color="auto" w:sz="10" w:space="0"/>
              <w:bottom w:val="single" w:color="auto" w:sz="10" w:space="0"/>
              <w:right w:val="single" w:color="auto" w:sz="10" w:space="0"/>
              <w:insideV w:val="single" w:sz="10" w:space="0"/>
            </w:tcBorders>
            <w:vAlign w:val="center"/>
          </w:tcPr>
          <w:p w14:paraId="779879CB">
            <w:pPr>
              <w:jc w:val="center"/>
            </w:pPr>
            <w:r>
              <w:rPr>
                <w:rFonts w:ascii="宋体" w:hAnsi="宋体" w:eastAsia="宋体"/>
                <w:sz w:val="16"/>
              </w:rPr>
              <w:t>按照完成比例赋分</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591DA31B">
            <w:pPr>
              <w:jc w:val="center"/>
            </w:pPr>
            <w:r>
              <w:rPr>
                <w:rFonts w:ascii="宋体" w:hAnsi="宋体" w:eastAsia="宋体"/>
                <w:sz w:val="16"/>
              </w:rPr>
              <w:t>正式材料,工作资料</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78729C4E">
            <w:pPr>
              <w:jc w:val="center"/>
            </w:pPr>
            <w:r>
              <w:rPr>
                <w:rFonts w:ascii="宋体" w:hAnsi="宋体" w:eastAsia="宋体"/>
                <w:sz w:val="16"/>
              </w:rPr>
              <w:t>=56人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1D6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E07A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A4FF8">
            <w:pPr>
              <w:jc w:val="center"/>
            </w:pPr>
          </w:p>
        </w:tc>
      </w:tr>
      <w:tr w14:paraId="32475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3AB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8CA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C17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FB87">
            <w:pPr>
              <w:jc w:val="center"/>
            </w:pPr>
            <w:r>
              <w:rPr>
                <w:rFonts w:ascii="宋体" w:hAnsi="宋体" w:eastAsia="宋体"/>
                <w:sz w:val="16"/>
              </w:rPr>
              <w:t>采购医疗耗材数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D50BD7">
            <w:pPr>
              <w:jc w:val="center"/>
            </w:pPr>
            <w:r>
              <w:rPr>
                <w:rFonts w:ascii="宋体" w:hAnsi="宋体" w:eastAsia="宋体"/>
                <w:sz w:val="16"/>
              </w:rPr>
              <w:t>&gt;=1000个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DA6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B31D">
            <w:pPr>
              <w:jc w:val="center"/>
            </w:pPr>
            <w:r>
              <w:rPr>
                <w:rFonts w:ascii="宋体" w:hAnsi="宋体" w:eastAsia="宋体"/>
                <w:sz w:val="16"/>
              </w:rPr>
              <w:t>上年无此值</w:t>
            </w:r>
          </w:p>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0FA6FB45">
            <w:pPr>
              <w:jc w:val="center"/>
            </w:pPr>
            <w:r>
              <w:rPr>
                <w:rFonts w:ascii="宋体" w:hAnsi="宋体" w:eastAsia="宋体"/>
                <w:sz w:val="16"/>
              </w:rPr>
              <w:t>8</w:t>
            </w:r>
          </w:p>
        </w:tc>
        <w:tc>
          <w:tcPr>
            <w:tcW w:w="848" w:type="dxa"/>
            <w:tcBorders>
              <w:top w:val="single" w:color="auto" w:sz="10" w:space="0"/>
              <w:left w:val="single" w:color="auto" w:sz="10" w:space="0"/>
              <w:bottom w:val="single" w:color="auto" w:sz="10" w:space="0"/>
              <w:right w:val="single" w:color="auto" w:sz="10" w:space="0"/>
              <w:insideV w:val="single" w:sz="10" w:space="0"/>
            </w:tcBorders>
            <w:vAlign w:val="center"/>
          </w:tcPr>
          <w:p w14:paraId="0087227A">
            <w:pPr>
              <w:jc w:val="center"/>
            </w:pPr>
            <w:r>
              <w:rPr>
                <w:rFonts w:ascii="宋体" w:hAnsi="宋体" w:eastAsia="宋体"/>
                <w:sz w:val="16"/>
              </w:rPr>
              <w:t>按照完成比例赋分</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285D254E">
            <w:pPr>
              <w:jc w:val="center"/>
            </w:pPr>
            <w:r>
              <w:rPr>
                <w:rFonts w:ascii="宋体" w:hAnsi="宋体" w:eastAsia="宋体"/>
                <w:sz w:val="16"/>
              </w:rPr>
              <w:t>正式材料,工作资料</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42977E11">
            <w:pPr>
              <w:jc w:val="center"/>
            </w:pPr>
            <w:r>
              <w:rPr>
                <w:rFonts w:ascii="宋体" w:hAnsi="宋体" w:eastAsia="宋体"/>
                <w:sz w:val="16"/>
              </w:rPr>
              <w:t>=1000个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684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B1F5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61F00">
            <w:pPr>
              <w:jc w:val="center"/>
            </w:pPr>
          </w:p>
        </w:tc>
      </w:tr>
      <w:tr w14:paraId="4DCAAE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4D8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163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3B0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A7A1">
            <w:pPr>
              <w:jc w:val="center"/>
            </w:pPr>
            <w:r>
              <w:rPr>
                <w:rFonts w:ascii="宋体" w:hAnsi="宋体" w:eastAsia="宋体"/>
                <w:sz w:val="16"/>
              </w:rPr>
              <w:t>培训次数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57B8F3">
            <w:pPr>
              <w:jc w:val="center"/>
            </w:pPr>
            <w:r>
              <w:rPr>
                <w:rFonts w:ascii="宋体" w:hAnsi="宋体" w:eastAsia="宋体"/>
                <w:sz w:val="16"/>
              </w:rPr>
              <w:t>&gt;=25次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723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A4983">
            <w:pPr>
              <w:jc w:val="center"/>
            </w:pPr>
            <w:r>
              <w:rPr>
                <w:rFonts w:ascii="宋体" w:hAnsi="宋体" w:eastAsia="宋体"/>
                <w:sz w:val="16"/>
              </w:rPr>
              <w:t>上年无此值</w:t>
            </w:r>
          </w:p>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072680AE">
            <w:pPr>
              <w:jc w:val="center"/>
            </w:pPr>
            <w:r>
              <w:rPr>
                <w:rFonts w:ascii="宋体" w:hAnsi="宋体" w:eastAsia="宋体"/>
                <w:sz w:val="16"/>
              </w:rPr>
              <w:t>8</w:t>
            </w:r>
          </w:p>
        </w:tc>
        <w:tc>
          <w:tcPr>
            <w:tcW w:w="848" w:type="dxa"/>
            <w:tcBorders>
              <w:top w:val="single" w:color="auto" w:sz="10" w:space="0"/>
              <w:left w:val="single" w:color="auto" w:sz="10" w:space="0"/>
              <w:bottom w:val="single" w:color="auto" w:sz="10" w:space="0"/>
              <w:right w:val="single" w:color="auto" w:sz="10" w:space="0"/>
              <w:insideV w:val="single" w:sz="10" w:space="0"/>
            </w:tcBorders>
            <w:vAlign w:val="center"/>
          </w:tcPr>
          <w:p w14:paraId="06799599">
            <w:pPr>
              <w:jc w:val="center"/>
            </w:pPr>
            <w:r>
              <w:rPr>
                <w:rFonts w:ascii="宋体" w:hAnsi="宋体" w:eastAsia="宋体"/>
                <w:sz w:val="16"/>
              </w:rPr>
              <w:t>按照完成比例赋分</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7B6E62C2">
            <w:pPr>
              <w:jc w:val="center"/>
            </w:pPr>
            <w:r>
              <w:rPr>
                <w:rFonts w:ascii="宋体" w:hAnsi="宋体" w:eastAsia="宋体"/>
                <w:sz w:val="16"/>
              </w:rPr>
              <w:t>正式材料,工作资料</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1241FD92">
            <w:pPr>
              <w:jc w:val="center"/>
            </w:pPr>
            <w:r>
              <w:rPr>
                <w:rFonts w:ascii="宋体" w:hAnsi="宋体" w:eastAsia="宋体"/>
                <w:sz w:val="16"/>
              </w:rPr>
              <w:t>=25次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B644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3920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8468B">
            <w:pPr>
              <w:jc w:val="center"/>
            </w:pPr>
          </w:p>
        </w:tc>
      </w:tr>
      <w:tr w14:paraId="2144C4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064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D0E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5C46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B153">
            <w:pPr>
              <w:jc w:val="center"/>
            </w:pPr>
            <w:r>
              <w:rPr>
                <w:rFonts w:ascii="宋体" w:hAnsi="宋体" w:eastAsia="宋体"/>
                <w:sz w:val="16"/>
              </w:rPr>
              <w:t>医疗器械采购合格率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B93D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F0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CCC6">
            <w:pPr>
              <w:jc w:val="center"/>
            </w:pPr>
            <w:r>
              <w:rPr>
                <w:rFonts w:ascii="宋体" w:hAnsi="宋体" w:eastAsia="宋体"/>
                <w:sz w:val="16"/>
              </w:rPr>
              <w:t>上年无此值</w:t>
            </w:r>
          </w:p>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684112A8">
            <w:pPr>
              <w:jc w:val="center"/>
            </w:pPr>
            <w:r>
              <w:rPr>
                <w:rFonts w:ascii="宋体" w:hAnsi="宋体" w:eastAsia="宋体"/>
                <w:sz w:val="16"/>
              </w:rPr>
              <w:t>5</w:t>
            </w:r>
          </w:p>
        </w:tc>
        <w:tc>
          <w:tcPr>
            <w:tcW w:w="848" w:type="dxa"/>
            <w:tcBorders>
              <w:top w:val="single" w:color="auto" w:sz="10" w:space="0"/>
              <w:left w:val="single" w:color="auto" w:sz="10" w:space="0"/>
              <w:bottom w:val="single" w:color="auto" w:sz="10" w:space="0"/>
              <w:right w:val="single" w:color="auto" w:sz="10" w:space="0"/>
              <w:insideV w:val="single" w:sz="10" w:space="0"/>
            </w:tcBorders>
            <w:vAlign w:val="center"/>
          </w:tcPr>
          <w:p w14:paraId="0430F94E">
            <w:pPr>
              <w:jc w:val="center"/>
            </w:pPr>
            <w:r>
              <w:rPr>
                <w:rFonts w:ascii="宋体" w:hAnsi="宋体" w:eastAsia="宋体"/>
                <w:sz w:val="16"/>
              </w:rPr>
              <w:t>按照完成比例赋分</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068C53A1">
            <w:pPr>
              <w:jc w:val="center"/>
            </w:pPr>
            <w:r>
              <w:rPr>
                <w:rFonts w:ascii="宋体" w:hAnsi="宋体" w:eastAsia="宋体"/>
                <w:sz w:val="16"/>
              </w:rPr>
              <w:t>正式材料,工作资料</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1AC7FA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DDB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6B2A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7425">
            <w:pPr>
              <w:jc w:val="center"/>
            </w:pPr>
          </w:p>
        </w:tc>
      </w:tr>
      <w:tr w14:paraId="0716D2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5B6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A9C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D54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35094">
            <w:pPr>
              <w:jc w:val="center"/>
            </w:pPr>
            <w:r>
              <w:rPr>
                <w:rFonts w:ascii="宋体" w:hAnsi="宋体" w:eastAsia="宋体"/>
                <w:sz w:val="16"/>
              </w:rPr>
              <w:t>培训合格率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4853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43E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8BD9">
            <w:pPr>
              <w:jc w:val="center"/>
            </w:pPr>
            <w:r>
              <w:rPr>
                <w:rFonts w:ascii="宋体" w:hAnsi="宋体" w:eastAsia="宋体"/>
                <w:sz w:val="16"/>
              </w:rPr>
              <w:t>上年无此值</w:t>
            </w:r>
          </w:p>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0F26EF0A">
            <w:pPr>
              <w:jc w:val="center"/>
            </w:pPr>
            <w:r>
              <w:rPr>
                <w:rFonts w:ascii="宋体" w:hAnsi="宋体" w:eastAsia="宋体"/>
                <w:sz w:val="16"/>
              </w:rPr>
              <w:t>5</w:t>
            </w:r>
          </w:p>
        </w:tc>
        <w:tc>
          <w:tcPr>
            <w:tcW w:w="848" w:type="dxa"/>
            <w:tcBorders>
              <w:top w:val="single" w:color="auto" w:sz="10" w:space="0"/>
              <w:left w:val="single" w:color="auto" w:sz="10" w:space="0"/>
              <w:bottom w:val="single" w:color="auto" w:sz="10" w:space="0"/>
              <w:right w:val="single" w:color="auto" w:sz="10" w:space="0"/>
              <w:insideV w:val="single" w:sz="10" w:space="0"/>
            </w:tcBorders>
            <w:vAlign w:val="center"/>
          </w:tcPr>
          <w:p w14:paraId="6FEF624B">
            <w:pPr>
              <w:jc w:val="center"/>
            </w:pPr>
            <w:r>
              <w:rPr>
                <w:rFonts w:ascii="宋体" w:hAnsi="宋体" w:eastAsia="宋体"/>
                <w:sz w:val="16"/>
              </w:rPr>
              <w:t>按照完成比例赋分</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2C115890">
            <w:pPr>
              <w:jc w:val="center"/>
            </w:pPr>
            <w:r>
              <w:rPr>
                <w:rFonts w:ascii="宋体" w:hAnsi="宋体" w:eastAsia="宋体"/>
                <w:sz w:val="16"/>
              </w:rPr>
              <w:t>正式材料,工作资料</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1D0EF7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3CC1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B413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07B0">
            <w:pPr>
              <w:jc w:val="center"/>
            </w:pPr>
          </w:p>
        </w:tc>
      </w:tr>
      <w:tr w14:paraId="54760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484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FC3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4B81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E9F2B">
            <w:pPr>
              <w:jc w:val="center"/>
            </w:pPr>
            <w:r>
              <w:rPr>
                <w:rFonts w:ascii="宋体" w:hAnsi="宋体" w:eastAsia="宋体"/>
                <w:sz w:val="16"/>
              </w:rPr>
              <w:t>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77F42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FFB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AF5AB">
            <w:pPr>
              <w:jc w:val="center"/>
            </w:pPr>
            <w:r>
              <w:rPr>
                <w:rFonts w:ascii="宋体" w:hAnsi="宋体" w:eastAsia="宋体"/>
                <w:sz w:val="16"/>
              </w:rPr>
              <w:t>上年无此值</w:t>
            </w:r>
          </w:p>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2EBA5545">
            <w:pPr>
              <w:jc w:val="center"/>
            </w:pPr>
            <w:r>
              <w:rPr>
                <w:rFonts w:ascii="宋体" w:hAnsi="宋体" w:eastAsia="宋体"/>
                <w:sz w:val="16"/>
              </w:rPr>
              <w:t>6</w:t>
            </w:r>
          </w:p>
        </w:tc>
        <w:tc>
          <w:tcPr>
            <w:tcW w:w="848" w:type="dxa"/>
            <w:tcBorders>
              <w:top w:val="single" w:color="auto" w:sz="10" w:space="0"/>
              <w:left w:val="single" w:color="auto" w:sz="10" w:space="0"/>
              <w:bottom w:val="single" w:color="auto" w:sz="10" w:space="0"/>
              <w:right w:val="single" w:color="auto" w:sz="10" w:space="0"/>
              <w:insideV w:val="single" w:sz="10" w:space="0"/>
            </w:tcBorders>
            <w:vAlign w:val="center"/>
          </w:tcPr>
          <w:p w14:paraId="390B6CCA">
            <w:pPr>
              <w:jc w:val="center"/>
            </w:pPr>
            <w:r>
              <w:rPr>
                <w:rFonts w:ascii="宋体" w:hAnsi="宋体" w:eastAsia="宋体"/>
                <w:sz w:val="16"/>
              </w:rPr>
              <w:t>按照完成比例赋分</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31AC9914">
            <w:pPr>
              <w:jc w:val="center"/>
            </w:pPr>
            <w:r>
              <w:rPr>
                <w:rFonts w:ascii="宋体" w:hAnsi="宋体" w:eastAsia="宋体"/>
                <w:sz w:val="16"/>
              </w:rPr>
              <w:t>正式材料,工作资料</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6C1D47F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83B7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8D253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866A">
            <w:pPr>
              <w:jc w:val="center"/>
            </w:pPr>
          </w:p>
        </w:tc>
      </w:tr>
      <w:tr w14:paraId="6F2672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AD1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CEBD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74F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98395">
            <w:pPr>
              <w:jc w:val="center"/>
            </w:pPr>
            <w:r>
              <w:rPr>
                <w:rFonts w:ascii="宋体" w:hAnsi="宋体" w:eastAsia="宋体"/>
                <w:sz w:val="16"/>
              </w:rPr>
              <w:t>人员经费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01A340">
            <w:pPr>
              <w:jc w:val="center"/>
            </w:pPr>
            <w:r>
              <w:rPr>
                <w:rFonts w:ascii="宋体" w:hAnsi="宋体" w:eastAsia="宋体"/>
                <w:sz w:val="16"/>
              </w:rPr>
              <w:t>&lt;=550万元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AB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BA9A">
            <w:pPr>
              <w:jc w:val="center"/>
            </w:pPr>
            <w:r>
              <w:rPr>
                <w:rFonts w:ascii="宋体" w:hAnsi="宋体" w:eastAsia="宋体"/>
                <w:sz w:val="16"/>
              </w:rPr>
              <w:t>上年无此值</w:t>
            </w:r>
          </w:p>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5A38CC89">
            <w:pPr>
              <w:jc w:val="center"/>
            </w:pPr>
            <w:r>
              <w:rPr>
                <w:rFonts w:ascii="宋体" w:hAnsi="宋体" w:eastAsia="宋体"/>
                <w:sz w:val="16"/>
              </w:rPr>
              <w:t>10</w:t>
            </w:r>
          </w:p>
        </w:tc>
        <w:tc>
          <w:tcPr>
            <w:tcW w:w="848" w:type="dxa"/>
            <w:tcBorders>
              <w:top w:val="single" w:color="auto" w:sz="10" w:space="0"/>
              <w:left w:val="single" w:color="auto" w:sz="10" w:space="0"/>
              <w:bottom w:val="single" w:color="auto" w:sz="10" w:space="0"/>
              <w:right w:val="single" w:color="auto" w:sz="10" w:space="0"/>
              <w:insideV w:val="single" w:sz="10" w:space="0"/>
            </w:tcBorders>
            <w:vAlign w:val="center"/>
          </w:tcPr>
          <w:p w14:paraId="21B3E1AC">
            <w:pPr>
              <w:jc w:val="center"/>
            </w:pPr>
            <w:r>
              <w:rPr>
                <w:rFonts w:ascii="宋体" w:hAnsi="宋体" w:eastAsia="宋体"/>
                <w:sz w:val="16"/>
              </w:rPr>
              <w:t>按照完成比例赋分</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2975B1CA">
            <w:pPr>
              <w:jc w:val="center"/>
            </w:pPr>
            <w:r>
              <w:rPr>
                <w:rFonts w:ascii="宋体" w:hAnsi="宋体" w:eastAsia="宋体"/>
                <w:sz w:val="16"/>
              </w:rPr>
              <w:t>正式材料,原始凭证</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0367D0B6">
            <w:pPr>
              <w:jc w:val="center"/>
            </w:pPr>
            <w:r>
              <w:rPr>
                <w:rFonts w:ascii="宋体" w:hAnsi="宋体" w:eastAsia="宋体"/>
                <w:sz w:val="16"/>
              </w:rPr>
              <w: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7F6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F8E3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81D9C">
            <w:pPr>
              <w:jc w:val="center"/>
            </w:pPr>
          </w:p>
        </w:tc>
      </w:tr>
      <w:tr w14:paraId="45E5A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A9B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802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897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5018">
            <w:pPr>
              <w:jc w:val="center"/>
            </w:pPr>
            <w:r>
              <w:rPr>
                <w:rFonts w:ascii="宋体" w:hAnsi="宋体" w:eastAsia="宋体"/>
                <w:sz w:val="16"/>
              </w:rPr>
              <w:t>商品和服务支出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632853">
            <w:pPr>
              <w:jc w:val="center"/>
            </w:pPr>
            <w:r>
              <w:rPr>
                <w:rFonts w:ascii="宋体" w:hAnsi="宋体" w:eastAsia="宋体"/>
                <w:sz w:val="16"/>
              </w:rPr>
              <w:t>&lt;=500万元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9D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0AD49">
            <w:pPr>
              <w:jc w:val="center"/>
            </w:pPr>
            <w:r>
              <w:rPr>
                <w:rFonts w:ascii="宋体" w:hAnsi="宋体" w:eastAsia="宋体"/>
                <w:sz w:val="16"/>
              </w:rPr>
              <w:t>上年无此值</w:t>
            </w:r>
          </w:p>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5A87166B">
            <w:pPr>
              <w:jc w:val="center"/>
            </w:pPr>
            <w:r>
              <w:rPr>
                <w:rFonts w:ascii="宋体" w:hAnsi="宋体" w:eastAsia="宋体"/>
                <w:sz w:val="16"/>
              </w:rPr>
              <w:t>10</w:t>
            </w:r>
          </w:p>
        </w:tc>
        <w:tc>
          <w:tcPr>
            <w:tcW w:w="848" w:type="dxa"/>
            <w:tcBorders>
              <w:top w:val="single" w:color="auto" w:sz="10" w:space="0"/>
              <w:left w:val="single" w:color="auto" w:sz="10" w:space="0"/>
              <w:bottom w:val="single" w:color="auto" w:sz="10" w:space="0"/>
              <w:right w:val="single" w:color="auto" w:sz="10" w:space="0"/>
              <w:insideV w:val="single" w:sz="10" w:space="0"/>
            </w:tcBorders>
            <w:vAlign w:val="center"/>
          </w:tcPr>
          <w:p w14:paraId="3D13EECB">
            <w:pPr>
              <w:jc w:val="center"/>
            </w:pPr>
            <w:r>
              <w:rPr>
                <w:rFonts w:ascii="宋体" w:hAnsi="宋体" w:eastAsia="宋体"/>
                <w:sz w:val="16"/>
              </w:rPr>
              <w:t>按照完成比例赋分</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07A0BC5A">
            <w:pPr>
              <w:jc w:val="center"/>
            </w:pPr>
            <w:r>
              <w:rPr>
                <w:rFonts w:ascii="宋体" w:hAnsi="宋体" w:eastAsia="宋体"/>
                <w:sz w:val="16"/>
              </w:rPr>
              <w:t>正式材料,原始凭证</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0C471F79">
            <w:pPr>
              <w:jc w:val="center"/>
            </w:pPr>
            <w:r>
              <w:rPr>
                <w:rFonts w:ascii="宋体" w:hAnsi="宋体" w:eastAsia="宋体"/>
                <w:sz w:val="16"/>
              </w:rPr>
              <w: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812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9D4E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B380">
            <w:pPr>
              <w:jc w:val="center"/>
            </w:pPr>
          </w:p>
        </w:tc>
      </w:tr>
      <w:tr w14:paraId="67FB6E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43A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5951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1743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D687">
            <w:pPr>
              <w:jc w:val="center"/>
            </w:pPr>
            <w:r>
              <w:rPr>
                <w:rFonts w:ascii="宋体" w:hAnsi="宋体" w:eastAsia="宋体"/>
                <w:sz w:val="16"/>
              </w:rPr>
              <w:t>医疗收入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B707E6">
            <w:pPr>
              <w:jc w:val="center"/>
            </w:pPr>
            <w:r>
              <w:rPr>
                <w:rFonts w:ascii="宋体" w:hAnsi="宋体" w:eastAsia="宋体"/>
                <w:sz w:val="16"/>
              </w:rPr>
              <w:t>逐年增长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57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596F6">
            <w:pPr>
              <w:jc w:val="center"/>
            </w:pPr>
            <w:r>
              <w:rPr>
                <w:rFonts w:ascii="宋体" w:hAnsi="宋体" w:eastAsia="宋体"/>
                <w:sz w:val="16"/>
              </w:rPr>
              <w:t>上年无此值</w:t>
            </w:r>
          </w:p>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497AFE79">
            <w:pPr>
              <w:jc w:val="center"/>
            </w:pPr>
            <w:r>
              <w:rPr>
                <w:rFonts w:ascii="宋体" w:hAnsi="宋体" w:eastAsia="宋体"/>
                <w:sz w:val="16"/>
              </w:rPr>
              <w:t>10</w:t>
            </w:r>
          </w:p>
        </w:tc>
        <w:tc>
          <w:tcPr>
            <w:tcW w:w="848" w:type="dxa"/>
            <w:tcBorders>
              <w:top w:val="single" w:color="auto" w:sz="10" w:space="0"/>
              <w:left w:val="single" w:color="auto" w:sz="10" w:space="0"/>
              <w:bottom w:val="single" w:color="auto" w:sz="10" w:space="0"/>
              <w:right w:val="single" w:color="auto" w:sz="10" w:space="0"/>
              <w:insideV w:val="single" w:sz="10" w:space="0"/>
            </w:tcBorders>
            <w:vAlign w:val="center"/>
          </w:tcPr>
          <w:p w14:paraId="1D10EE80">
            <w:pPr>
              <w:jc w:val="center"/>
            </w:pPr>
            <w:r>
              <w:rPr>
                <w:rFonts w:ascii="宋体" w:hAnsi="宋体" w:eastAsia="宋体"/>
                <w:sz w:val="16"/>
              </w:rPr>
              <w:t>按评判等级赋分</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3CB90B8F">
            <w:pPr>
              <w:jc w:val="center"/>
            </w:pPr>
            <w:r>
              <w:rPr>
                <w:rFonts w:ascii="宋体" w:hAnsi="宋体" w:eastAsia="宋体"/>
                <w:sz w:val="16"/>
              </w:rPr>
              <w:t>正式材料,说明材料,工作资料</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5B9701F6">
            <w:pPr>
              <w:jc w:val="center"/>
            </w:pPr>
            <w:r>
              <w:rPr>
                <w:rFonts w:ascii="宋体" w:hAnsi="宋体" w:eastAsia="宋体"/>
                <w:sz w:val="16"/>
              </w:rPr>
              <w:t>逐年增长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716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7D48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C991">
            <w:pPr>
              <w:jc w:val="center"/>
            </w:pPr>
          </w:p>
        </w:tc>
      </w:tr>
      <w:tr w14:paraId="255095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BAC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672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18C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A9FC">
            <w:pPr>
              <w:jc w:val="center"/>
            </w:pPr>
            <w:r>
              <w:rPr>
                <w:rFonts w:ascii="宋体" w:hAnsi="宋体" w:eastAsia="宋体"/>
                <w:sz w:val="16"/>
              </w:rPr>
              <w:t>保障住院床位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358C791">
            <w:pPr>
              <w:jc w:val="center"/>
            </w:pPr>
            <w:r>
              <w:rPr>
                <w:rFonts w:ascii="宋体" w:hAnsi="宋体" w:eastAsia="宋体"/>
                <w:sz w:val="16"/>
              </w:rPr>
              <w:t>&gt;=90个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B4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0A580">
            <w:pPr>
              <w:jc w:val="center"/>
            </w:pPr>
            <w:r>
              <w:rPr>
                <w:rFonts w:ascii="宋体" w:hAnsi="宋体" w:eastAsia="宋体"/>
                <w:sz w:val="16"/>
              </w:rPr>
              <w:t>上年无此值</w:t>
            </w:r>
          </w:p>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2B82FCB0">
            <w:pPr>
              <w:jc w:val="center"/>
            </w:pPr>
            <w:r>
              <w:rPr>
                <w:rFonts w:ascii="宋体" w:hAnsi="宋体" w:eastAsia="宋体"/>
                <w:sz w:val="16"/>
              </w:rPr>
              <w:t>10</w:t>
            </w:r>
          </w:p>
        </w:tc>
        <w:tc>
          <w:tcPr>
            <w:tcW w:w="848" w:type="dxa"/>
            <w:tcBorders>
              <w:top w:val="single" w:color="auto" w:sz="10" w:space="0"/>
              <w:left w:val="single" w:color="auto" w:sz="10" w:space="0"/>
              <w:bottom w:val="single" w:color="auto" w:sz="10" w:space="0"/>
              <w:right w:val="single" w:color="auto" w:sz="10" w:space="0"/>
              <w:insideV w:val="single" w:sz="10" w:space="0"/>
            </w:tcBorders>
            <w:vAlign w:val="center"/>
          </w:tcPr>
          <w:p w14:paraId="0D7E51DF">
            <w:pPr>
              <w:jc w:val="center"/>
            </w:pPr>
            <w:r>
              <w:rPr>
                <w:rFonts w:ascii="宋体" w:hAnsi="宋体" w:eastAsia="宋体"/>
                <w:sz w:val="16"/>
              </w:rPr>
              <w:t>按照完成比例赋分</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483CD1B5">
            <w:pPr>
              <w:jc w:val="center"/>
            </w:pPr>
            <w:r>
              <w:rPr>
                <w:rFonts w:ascii="宋体" w:hAnsi="宋体" w:eastAsia="宋体"/>
                <w:sz w:val="16"/>
              </w:rPr>
              <w:t>正式材料,说明材料,工作资料</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04E56519">
            <w:pPr>
              <w:jc w:val="center"/>
            </w:pPr>
            <w:r>
              <w:rPr>
                <w:rFonts w:ascii="宋体" w:hAnsi="宋体" w:eastAsia="宋体"/>
                <w:sz w:val="16"/>
              </w:rPr>
              <w:t>=90个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81F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B8245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C16F">
            <w:pPr>
              <w:jc w:val="center"/>
            </w:pPr>
          </w:p>
        </w:tc>
      </w:tr>
      <w:tr w14:paraId="04F989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E50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EAC9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875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9863">
            <w:pPr>
              <w:jc w:val="center"/>
            </w:pPr>
            <w:r>
              <w:rPr>
                <w:rFonts w:ascii="宋体" w:hAnsi="宋体" w:eastAsia="宋体"/>
                <w:sz w:val="16"/>
              </w:rPr>
              <w:t>服务对象满意度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F5319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2D7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1F81">
            <w:pPr>
              <w:jc w:val="center"/>
            </w:pPr>
            <w:r>
              <w:rPr>
                <w:rFonts w:ascii="宋体" w:hAnsi="宋体" w:eastAsia="宋体"/>
                <w:sz w:val="16"/>
              </w:rPr>
              <w:t>上年无此值</w:t>
            </w:r>
          </w:p>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7C3833C4">
            <w:pPr>
              <w:jc w:val="center"/>
            </w:pPr>
            <w:r>
              <w:rPr>
                <w:rFonts w:ascii="宋体" w:hAnsi="宋体" w:eastAsia="宋体"/>
                <w:sz w:val="16"/>
              </w:rPr>
              <w:t>5</w:t>
            </w:r>
          </w:p>
        </w:tc>
        <w:tc>
          <w:tcPr>
            <w:tcW w:w="848" w:type="dxa"/>
            <w:tcBorders>
              <w:top w:val="single" w:color="auto" w:sz="10" w:space="0"/>
              <w:left w:val="single" w:color="auto" w:sz="10" w:space="0"/>
              <w:bottom w:val="single" w:color="auto" w:sz="10" w:space="0"/>
              <w:right w:val="single" w:color="auto" w:sz="10" w:space="0"/>
              <w:insideV w:val="single" w:sz="10" w:space="0"/>
            </w:tcBorders>
            <w:vAlign w:val="center"/>
          </w:tcPr>
          <w:p w14:paraId="489B95E9">
            <w:pPr>
              <w:jc w:val="center"/>
            </w:pPr>
            <w:r>
              <w:rPr>
                <w:rFonts w:ascii="宋体" w:hAnsi="宋体" w:eastAsia="宋体"/>
                <w:sz w:val="16"/>
              </w:rPr>
              <w:t>满意度赋分</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2D10C5CB">
            <w:pPr>
              <w:jc w:val="center"/>
            </w:pPr>
            <w:r>
              <w:rPr>
                <w:rFonts w:ascii="宋体" w:hAnsi="宋体" w:eastAsia="宋体"/>
                <w:sz w:val="16"/>
              </w:rPr>
              <w:t>说明材料,工作资料</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7A427E2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A22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2C28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1938">
            <w:pPr>
              <w:jc w:val="center"/>
            </w:pPr>
          </w:p>
        </w:tc>
      </w:tr>
      <w:tr w14:paraId="69AC1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D25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630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DDD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FA202">
            <w:pPr>
              <w:jc w:val="center"/>
            </w:pPr>
            <w:r>
              <w:rPr>
                <w:rFonts w:ascii="宋体" w:hAnsi="宋体" w:eastAsia="宋体"/>
                <w:sz w:val="16"/>
              </w:rPr>
              <w:t>医务人员满意度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726CC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F54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035E6">
            <w:pPr>
              <w:jc w:val="center"/>
            </w:pPr>
            <w:r>
              <w:rPr>
                <w:rFonts w:ascii="宋体" w:hAnsi="宋体" w:eastAsia="宋体"/>
                <w:sz w:val="16"/>
              </w:rPr>
              <w:t>上年无此值</w:t>
            </w:r>
          </w:p>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7A7B5CEE">
            <w:pPr>
              <w:jc w:val="center"/>
            </w:pPr>
            <w:r>
              <w:rPr>
                <w:rFonts w:ascii="宋体" w:hAnsi="宋体" w:eastAsia="宋体"/>
                <w:sz w:val="16"/>
              </w:rPr>
              <w:t>5</w:t>
            </w:r>
          </w:p>
        </w:tc>
        <w:tc>
          <w:tcPr>
            <w:tcW w:w="848" w:type="dxa"/>
            <w:tcBorders>
              <w:top w:val="single" w:color="auto" w:sz="10" w:space="0"/>
              <w:left w:val="single" w:color="auto" w:sz="10" w:space="0"/>
              <w:bottom w:val="single" w:color="auto" w:sz="10" w:space="0"/>
              <w:right w:val="single" w:color="auto" w:sz="10" w:space="0"/>
              <w:insideV w:val="single" w:sz="10" w:space="0"/>
            </w:tcBorders>
            <w:vAlign w:val="center"/>
          </w:tcPr>
          <w:p w14:paraId="0B572920">
            <w:pPr>
              <w:jc w:val="center"/>
            </w:pPr>
            <w:r>
              <w:rPr>
                <w:rFonts w:ascii="宋体" w:hAnsi="宋体" w:eastAsia="宋体"/>
                <w:sz w:val="16"/>
              </w:rPr>
              <w:t>满意度赋分</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2CF2728C">
            <w:pPr>
              <w:jc w:val="center"/>
            </w:pPr>
            <w:r>
              <w:rPr>
                <w:rFonts w:ascii="宋体" w:hAnsi="宋体" w:eastAsia="宋体"/>
                <w:sz w:val="16"/>
              </w:rPr>
              <w:t>说明材料,工作资料</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1A0D381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24A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3D996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2DE7">
            <w:pPr>
              <w:jc w:val="center"/>
            </w:pPr>
          </w:p>
        </w:tc>
      </w:tr>
      <w:tr w14:paraId="12D4D87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FDCF69">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7609F4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A5FE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6344E8"/>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6D6FBD35">
            <w:pPr>
              <w:jc w:val="center"/>
            </w:pPr>
            <w:r>
              <w:rPr>
                <w:rFonts w:ascii="宋体" w:hAnsi="宋体" w:eastAsia="宋体"/>
                <w:sz w:val="16"/>
              </w:rPr>
              <w:t>100</w:t>
            </w:r>
          </w:p>
        </w:tc>
        <w:tc>
          <w:tcPr>
            <w:tcW w:w="848" w:type="dxa"/>
            <w:tcBorders>
              <w:top w:val="single" w:color="auto" w:sz="10" w:space="0"/>
              <w:left w:val="single" w:color="auto" w:sz="10" w:space="0"/>
              <w:bottom w:val="single" w:color="auto" w:sz="10" w:space="0"/>
              <w:right w:val="single" w:color="auto" w:sz="10" w:space="0"/>
              <w:insideV w:val="single" w:sz="10" w:space="0"/>
            </w:tcBorders>
          </w:tcPr>
          <w:p w14:paraId="0F47B032"/>
        </w:tc>
        <w:tc>
          <w:tcPr>
            <w:tcW w:w="779" w:type="dxa"/>
            <w:tcBorders>
              <w:top w:val="single" w:color="auto" w:sz="10" w:space="0"/>
              <w:left w:val="single" w:color="auto" w:sz="10" w:space="0"/>
              <w:bottom w:val="single" w:color="auto" w:sz="10" w:space="0"/>
              <w:right w:val="single" w:color="auto" w:sz="10" w:space="0"/>
              <w:insideV w:val="single" w:sz="10" w:space="0"/>
            </w:tcBorders>
          </w:tcPr>
          <w:p w14:paraId="3366CAB2"/>
        </w:tc>
        <w:tc>
          <w:tcPr>
            <w:tcW w:w="485" w:type="dxa"/>
            <w:tcBorders>
              <w:top w:val="single" w:color="auto" w:sz="10" w:space="0"/>
              <w:left w:val="single" w:color="auto" w:sz="10" w:space="0"/>
              <w:bottom w:val="single" w:color="auto" w:sz="10" w:space="0"/>
              <w:right w:val="single" w:color="auto" w:sz="10" w:space="0"/>
              <w:insideV w:val="single" w:sz="10" w:space="0"/>
            </w:tcBorders>
          </w:tcPr>
          <w:p w14:paraId="73D8B6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9C738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C6D02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57B799"/>
        </w:tc>
      </w:tr>
    </w:tbl>
    <w:p w14:paraId="2B80B428">
      <w:r>
        <w:br w:type="page"/>
      </w:r>
    </w:p>
    <w:tbl>
      <w:tblPr>
        <w:tblStyle w:val="9"/>
        <w:tblW w:w="0" w:type="auto"/>
        <w:tblInd w:w="0" w:type="dxa"/>
        <w:tblLayout w:type="autofit"/>
        <w:tblCellMar>
          <w:top w:w="0" w:type="dxa"/>
          <w:left w:w="108" w:type="dxa"/>
          <w:bottom w:w="0" w:type="dxa"/>
          <w:right w:w="108" w:type="dxa"/>
        </w:tblCellMar>
      </w:tblPr>
      <w:tblGrid>
        <w:gridCol w:w="589"/>
        <w:gridCol w:w="518"/>
        <w:gridCol w:w="518"/>
        <w:gridCol w:w="696"/>
        <w:gridCol w:w="856"/>
        <w:gridCol w:w="518"/>
        <w:gridCol w:w="936"/>
        <w:gridCol w:w="554"/>
        <w:gridCol w:w="518"/>
        <w:gridCol w:w="554"/>
        <w:gridCol w:w="776"/>
        <w:gridCol w:w="776"/>
        <w:gridCol w:w="625"/>
        <w:gridCol w:w="626"/>
      </w:tblGrid>
      <w:tr w14:paraId="54C9F4AC">
        <w:tblPrEx>
          <w:tblCellMar>
            <w:top w:w="0" w:type="dxa"/>
            <w:left w:w="108" w:type="dxa"/>
            <w:bottom w:w="0" w:type="dxa"/>
            <w:right w:w="108" w:type="dxa"/>
          </w:tblCellMar>
        </w:tblPrEx>
        <w:tc>
          <w:tcPr>
            <w:tcW w:w="8848" w:type="dxa"/>
            <w:gridSpan w:val="14"/>
            <w:vAlign w:val="center"/>
          </w:tcPr>
          <w:p w14:paraId="617B8D24">
            <w:pPr>
              <w:jc w:val="center"/>
            </w:pPr>
            <w:r>
              <w:rPr>
                <w:rFonts w:ascii="宋体" w:hAnsi="宋体" w:eastAsia="宋体"/>
                <w:sz w:val="24"/>
              </w:rPr>
              <w:t>项目支出绩效自评表</w:t>
            </w:r>
          </w:p>
        </w:tc>
      </w:tr>
      <w:tr w14:paraId="5DA35946">
        <w:tblPrEx>
          <w:tblCellMar>
            <w:top w:w="0" w:type="dxa"/>
            <w:left w:w="108" w:type="dxa"/>
            <w:bottom w:w="0" w:type="dxa"/>
            <w:right w:w="108" w:type="dxa"/>
          </w:tblCellMar>
        </w:tblPrEx>
        <w:tc>
          <w:tcPr>
            <w:tcW w:w="8848" w:type="dxa"/>
            <w:gridSpan w:val="14"/>
            <w:vAlign w:val="center"/>
          </w:tcPr>
          <w:p w14:paraId="4CAD1F91">
            <w:pPr>
              <w:jc w:val="center"/>
            </w:pPr>
            <w:r>
              <w:rPr>
                <w:rFonts w:ascii="宋体" w:hAnsi="宋体" w:eastAsia="宋体"/>
                <w:sz w:val="24"/>
              </w:rPr>
              <w:t>(2024年度)</w:t>
            </w:r>
          </w:p>
        </w:tc>
      </w:tr>
      <w:tr w14:paraId="62F25E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B4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833313">
            <w:pPr>
              <w:jc w:val="center"/>
            </w:pPr>
            <w:r>
              <w:rPr>
                <w:rFonts w:ascii="宋体" w:hAnsi="宋体" w:eastAsia="宋体"/>
                <w:sz w:val="16"/>
              </w:rPr>
              <w:t>托里县哈萨克医医院2024年中央医疗服务与保障提升【中医药事业传承与发展部分】</w:t>
            </w:r>
          </w:p>
        </w:tc>
      </w:tr>
      <w:tr w14:paraId="3DBE7E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4E6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08E78B">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CD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1562A9">
            <w:pPr>
              <w:jc w:val="center"/>
            </w:pPr>
            <w:r>
              <w:rPr>
                <w:rFonts w:ascii="宋体" w:hAnsi="宋体" w:eastAsia="宋体"/>
                <w:sz w:val="16"/>
              </w:rPr>
              <w:t>托里县哈萨克医医院</w:t>
            </w:r>
          </w:p>
        </w:tc>
      </w:tr>
      <w:tr w14:paraId="3D914D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542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6F6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E01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0B6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A29F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704E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28C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C954">
            <w:pPr>
              <w:jc w:val="center"/>
            </w:pPr>
            <w:r>
              <w:rPr>
                <w:rFonts w:ascii="宋体" w:hAnsi="宋体" w:eastAsia="宋体"/>
                <w:sz w:val="16"/>
              </w:rPr>
              <w:t>得分</w:t>
            </w:r>
          </w:p>
        </w:tc>
      </w:tr>
      <w:tr w14:paraId="53AF35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9C5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EE9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EFEFA">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DDC25">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77B43">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A9C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F32D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0E5C">
            <w:pPr>
              <w:jc w:val="center"/>
            </w:pPr>
            <w:r>
              <w:rPr>
                <w:rFonts w:ascii="宋体" w:hAnsi="宋体" w:eastAsia="宋体"/>
                <w:sz w:val="16"/>
              </w:rPr>
              <w:t>10.00</w:t>
            </w:r>
          </w:p>
        </w:tc>
      </w:tr>
      <w:tr w14:paraId="55564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D68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D85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C2A15">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14D87">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52D6D">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FB4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9BD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587EE">
            <w:pPr>
              <w:jc w:val="center"/>
            </w:pPr>
            <w:r>
              <w:rPr>
                <w:rFonts w:ascii="宋体" w:hAnsi="宋体" w:eastAsia="宋体"/>
                <w:sz w:val="16"/>
              </w:rPr>
              <w:t>—</w:t>
            </w:r>
          </w:p>
        </w:tc>
      </w:tr>
      <w:tr w14:paraId="653CC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AA8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88C8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095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92E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54C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B96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80E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86906">
            <w:pPr>
              <w:jc w:val="center"/>
            </w:pPr>
            <w:r>
              <w:rPr>
                <w:rFonts w:ascii="宋体" w:hAnsi="宋体" w:eastAsia="宋体"/>
                <w:sz w:val="16"/>
              </w:rPr>
              <w:t>—</w:t>
            </w:r>
          </w:p>
        </w:tc>
      </w:tr>
      <w:tr w14:paraId="3AD3E7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95C5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5D41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6F137B">
            <w:pPr>
              <w:jc w:val="center"/>
            </w:pPr>
            <w:r>
              <w:rPr>
                <w:rFonts w:ascii="宋体" w:hAnsi="宋体" w:eastAsia="宋体"/>
                <w:sz w:val="16"/>
              </w:rPr>
              <w:t>实际完成情况</w:t>
            </w:r>
          </w:p>
        </w:tc>
      </w:tr>
      <w:tr w14:paraId="36776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9F7E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5A2EC8">
            <w:pPr>
              <w:jc w:val="both"/>
            </w:pPr>
            <w:r>
              <w:rPr>
                <w:rFonts w:ascii="宋体" w:hAnsi="宋体" w:eastAsia="宋体"/>
                <w:sz w:val="16"/>
              </w:rPr>
              <w:t>2024年单位计划支出项目资金200万元</w:t>
            </w:r>
            <w:r>
              <w:rPr>
                <w:rFonts w:hint="eastAsia" w:ascii="宋体" w:hAnsi="宋体"/>
                <w:sz w:val="16"/>
                <w:lang w:eastAsia="zh-CN"/>
              </w:rPr>
              <w:t>用于</w:t>
            </w:r>
            <w:r>
              <w:rPr>
                <w:rFonts w:ascii="宋体" w:hAnsi="宋体" w:eastAsia="宋体"/>
                <w:sz w:val="16"/>
              </w:rPr>
              <w:t>医疗设备采购86个，传承工作室培养人才8</w:t>
            </w:r>
            <w:r>
              <w:rPr>
                <w:rFonts w:hint="eastAsia" w:ascii="宋体" w:hAnsi="宋体"/>
                <w:sz w:val="16"/>
                <w:lang w:eastAsia="zh-CN"/>
              </w:rPr>
              <w:t>个</w:t>
            </w:r>
            <w:r>
              <w:rPr>
                <w:rFonts w:ascii="宋体" w:hAnsi="宋体" w:eastAsia="宋体"/>
                <w:sz w:val="16"/>
              </w:rPr>
              <w:t>，通过开展中医特色优势专科建设，不断完善医院基础设施和诊疗设备、提升专科诊疗技术水平，培养一批专科技术团队，建成一批在县域内具有示范作用的县级中医特色优势专科，有效提升县域中医药诊疗能力。患者满意度95%，职工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608E26">
            <w:pPr>
              <w:jc w:val="both"/>
            </w:pPr>
            <w:r>
              <w:rPr>
                <w:rFonts w:ascii="宋体" w:hAnsi="宋体" w:eastAsia="宋体"/>
                <w:sz w:val="16"/>
              </w:rPr>
              <w:t>截至2024年12月，该项目已完成资金支出200万元，完成医疗设备采购86个、传承工作室培养人才8个人。通过开展中医特色优势专科建设，不断完善了医院基础设施和诊疗设备、提升了专科诊疗技术水平，培养了一批专科技术团队，建成了一批在县域内具有示范作用的县级中医特色优势专科，有效提升了县域中医药诊疗能力。</w:t>
            </w:r>
          </w:p>
        </w:tc>
      </w:tr>
      <w:tr w14:paraId="79B798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C4A9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98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DC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552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71D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457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F4F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EC9C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6CAC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A47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4A8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E03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B4B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EEA8">
            <w:pPr>
              <w:jc w:val="center"/>
            </w:pPr>
            <w:r>
              <w:rPr>
                <w:rFonts w:ascii="宋体" w:hAnsi="宋体" w:eastAsia="宋体"/>
                <w:sz w:val="16"/>
              </w:rPr>
              <w:t>偏差原因分析及改进措施</w:t>
            </w:r>
          </w:p>
        </w:tc>
      </w:tr>
      <w:tr w14:paraId="485543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065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FA29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62A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35C4">
            <w:pPr>
              <w:jc w:val="center"/>
            </w:pPr>
            <w:r>
              <w:rPr>
                <w:rFonts w:ascii="宋体" w:hAnsi="宋体" w:eastAsia="宋体"/>
                <w:sz w:val="16"/>
              </w:rPr>
              <w:t>医院设备采购数量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71FB">
            <w:pPr>
              <w:jc w:val="center"/>
            </w:pPr>
            <w:r>
              <w:rPr>
                <w:rFonts w:ascii="宋体" w:hAnsi="宋体" w:eastAsia="宋体"/>
                <w:sz w:val="16"/>
              </w:rPr>
              <w:t>&gt;=86个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867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65C4">
            <w:pPr>
              <w:jc w:val="center"/>
            </w:pPr>
            <w:r>
              <w:rPr>
                <w:rFonts w:ascii="宋体" w:hAnsi="宋体" w:eastAsia="宋体"/>
                <w:sz w:val="16"/>
              </w:rPr>
              <w:t>86个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A5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812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BE5F">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9CA5">
            <w:pPr>
              <w:jc w:val="center"/>
            </w:pPr>
            <w:r>
              <w:rPr>
                <w:rFonts w:ascii="宋体" w:hAnsi="宋体" w:eastAsia="宋体"/>
                <w:sz w:val="16"/>
              </w:rPr>
              <w:t>=86个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DA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99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FF80">
            <w:pPr>
              <w:jc w:val="center"/>
            </w:pPr>
          </w:p>
        </w:tc>
      </w:tr>
      <w:tr w14:paraId="02E3DA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188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D8F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0A1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ED47">
            <w:pPr>
              <w:jc w:val="center"/>
            </w:pPr>
            <w:r>
              <w:rPr>
                <w:rFonts w:ascii="宋体" w:hAnsi="宋体" w:eastAsia="宋体"/>
                <w:sz w:val="16"/>
              </w:rPr>
              <w:t>医疗人才培养数（人）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4379">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99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DC43">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9D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AD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BBDE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0E56">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44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09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5559">
            <w:pPr>
              <w:jc w:val="center"/>
            </w:pPr>
          </w:p>
        </w:tc>
      </w:tr>
      <w:tr w14:paraId="2678B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7D2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E59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67F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CDF8">
            <w:pPr>
              <w:jc w:val="center"/>
            </w:pPr>
            <w:r>
              <w:rPr>
                <w:rFonts w:ascii="宋体" w:hAnsi="宋体" w:eastAsia="宋体"/>
                <w:sz w:val="16"/>
              </w:rPr>
              <w:t>诊疗设备使用率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83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B9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4F3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B91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17D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67793">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24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B07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9D13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B84C9">
            <w:pPr>
              <w:jc w:val="center"/>
            </w:pPr>
          </w:p>
        </w:tc>
      </w:tr>
      <w:tr w14:paraId="138662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BAA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E13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10870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0795">
            <w:pPr>
              <w:jc w:val="center"/>
            </w:pPr>
            <w:r>
              <w:rPr>
                <w:rFonts w:ascii="宋体" w:hAnsi="宋体" w:eastAsia="宋体"/>
                <w:sz w:val="16"/>
              </w:rPr>
              <w:t>设备购置时间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B50F">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79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CA21">
            <w:pPr>
              <w:jc w:val="center"/>
            </w:pPr>
            <w:r>
              <w:rPr>
                <w:rFonts w:ascii="宋体" w:hAnsi="宋体" w:eastAsia="宋体"/>
                <w:sz w:val="16"/>
              </w:rPr>
              <w:t>2023年12月28日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B5CE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86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8F19">
            <w:pPr>
              <w:jc w:val="center"/>
            </w:pPr>
            <w:r>
              <w:rPr>
                <w:rFonts w:ascii="宋体" w:hAnsi="宋体" w:eastAsia="宋体"/>
                <w:sz w:val="16"/>
              </w:rPr>
              <w:t>说明材料,工作资料,正式材料,原始凭证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0BF8">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68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425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C7A87">
            <w:pPr>
              <w:jc w:val="center"/>
            </w:pPr>
          </w:p>
        </w:tc>
      </w:tr>
      <w:tr w14:paraId="306E3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977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422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EAD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BA02">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52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99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6E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BF0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44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B936B">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613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60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5E0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D3984">
            <w:pPr>
              <w:jc w:val="center"/>
            </w:pPr>
          </w:p>
        </w:tc>
      </w:tr>
      <w:tr w14:paraId="3DC866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382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A67E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93B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FCA0">
            <w:pPr>
              <w:jc w:val="center"/>
            </w:pPr>
            <w:r>
              <w:rPr>
                <w:rFonts w:ascii="宋体" w:hAnsi="宋体" w:eastAsia="宋体"/>
                <w:sz w:val="16"/>
              </w:rPr>
              <w:t>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57E1">
            <w:pPr>
              <w:jc w:val="center"/>
            </w:pPr>
            <w:r>
              <w:rPr>
                <w:rFonts w:ascii="宋体" w:hAnsi="宋体" w:eastAsia="宋体"/>
                <w:sz w:val="16"/>
              </w:rPr>
              <w:t>&lt;=189.57万元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73A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5B2D">
            <w:pPr>
              <w:jc w:val="center"/>
            </w:pPr>
            <w:r>
              <w:rPr>
                <w:rFonts w:ascii="宋体" w:hAnsi="宋体" w:eastAsia="宋体"/>
                <w:sz w:val="16"/>
              </w:rPr>
              <w:t>189.56576万元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586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4C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B4E7">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DEAE">
            <w:pPr>
              <w:jc w:val="center"/>
            </w:pPr>
            <w:r>
              <w:rPr>
                <w:rFonts w:ascii="宋体" w:hAnsi="宋体" w:eastAsia="宋体"/>
                <w:sz w:val="16"/>
              </w:rPr>
              <w:t>=197.07万元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7708">
            <w:pPr>
              <w:jc w:val="center"/>
            </w:pPr>
            <w:r>
              <w:rPr>
                <w:rFonts w:ascii="宋体" w:hAnsi="宋体" w:eastAsia="宋体"/>
                <w:sz w:val="16"/>
              </w:rPr>
              <w:t>103.96%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0F4E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4F08C">
            <w:pPr>
              <w:jc w:val="center"/>
            </w:pPr>
          </w:p>
        </w:tc>
      </w:tr>
      <w:tr w14:paraId="161F14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5C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6E9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20A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82F4F">
            <w:pPr>
              <w:jc w:val="center"/>
            </w:pPr>
            <w:r>
              <w:rPr>
                <w:rFonts w:ascii="宋体" w:hAnsi="宋体" w:eastAsia="宋体"/>
                <w:sz w:val="16"/>
              </w:rPr>
              <w:t>培养人才人员经费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06BA">
            <w:pPr>
              <w:jc w:val="center"/>
            </w:pPr>
            <w:r>
              <w:rPr>
                <w:rFonts w:ascii="宋体" w:hAnsi="宋体" w:eastAsia="宋体"/>
                <w:sz w:val="16"/>
              </w:rPr>
              <w:t>&lt;=10.43万元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63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FA3F">
            <w:pPr>
              <w:jc w:val="center"/>
            </w:pPr>
            <w:r>
              <w:rPr>
                <w:rFonts w:ascii="宋体" w:hAnsi="宋体" w:eastAsia="宋体"/>
                <w:sz w:val="16"/>
              </w:rPr>
              <w:t>10.43424万元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2EB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5C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4A35">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829B">
            <w:pPr>
              <w:jc w:val="center"/>
            </w:pPr>
            <w:r>
              <w:rPr>
                <w:rFonts w:ascii="宋体" w:hAnsi="宋体" w:eastAsia="宋体"/>
                <w:sz w:val="16"/>
              </w:rPr>
              <w:t>=7.29万元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A79BD">
            <w:pPr>
              <w:jc w:val="center"/>
            </w:pPr>
            <w:r>
              <w:rPr>
                <w:rFonts w:ascii="宋体" w:hAnsi="宋体" w:eastAsia="宋体"/>
                <w:sz w:val="16"/>
              </w:rPr>
              <w:t>69.89%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2DA1">
            <w:pPr>
              <w:jc w:val="center"/>
            </w:pPr>
            <w:r>
              <w:rPr>
                <w:rFonts w:ascii="宋体" w:hAnsi="宋体" w:eastAsia="宋体"/>
                <w:sz w:val="16"/>
              </w:rPr>
              <w:t>4.89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4E0EA">
            <w:pPr>
              <w:jc w:val="center"/>
            </w:pPr>
          </w:p>
        </w:tc>
      </w:tr>
      <w:tr w14:paraId="6705DF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58E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F3B7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34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89C2">
            <w:pPr>
              <w:jc w:val="center"/>
            </w:pPr>
            <w:r>
              <w:rPr>
                <w:rFonts w:ascii="宋体" w:hAnsi="宋体" w:eastAsia="宋体"/>
                <w:sz w:val="16"/>
              </w:rPr>
              <w:t>保障机构有效运行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D022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98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91B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BA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65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69846">
            <w:pPr>
              <w:jc w:val="center"/>
            </w:pPr>
            <w:r>
              <w:rPr>
                <w:rFonts w:ascii="宋体" w:hAnsi="宋体" w:eastAsia="宋体"/>
                <w:sz w:val="16"/>
              </w:rPr>
              <w:t>说明材料,工作资料,原始凭证,正式材料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30B2">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95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0C9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2EAE">
            <w:pPr>
              <w:jc w:val="center"/>
            </w:pPr>
          </w:p>
        </w:tc>
      </w:tr>
      <w:tr w14:paraId="023ACD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264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3139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074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3B28A">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1CAD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11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29F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2C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D24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A941">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969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91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E0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1ABD">
            <w:pPr>
              <w:jc w:val="center"/>
            </w:pPr>
          </w:p>
        </w:tc>
      </w:tr>
      <w:tr w14:paraId="230349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8E2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1C4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A97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06729">
            <w:pPr>
              <w:jc w:val="center"/>
            </w:pPr>
            <w:r>
              <w:rPr>
                <w:rFonts w:ascii="宋体" w:hAnsi="宋体" w:eastAsia="宋体"/>
                <w:sz w:val="16"/>
              </w:rPr>
              <w:t>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717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0F5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43A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14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206A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7602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D47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58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80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9CDC">
            <w:pPr>
              <w:jc w:val="center"/>
            </w:pPr>
          </w:p>
        </w:tc>
      </w:tr>
      <w:tr w14:paraId="55AC310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1A065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D20B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23BB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C745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D2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51EC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2C75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066A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31DE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37C7">
            <w:pPr>
              <w:jc w:val="center"/>
            </w:pPr>
            <w:r>
              <w:rPr>
                <w:rFonts w:ascii="宋体" w:hAnsi="宋体" w:eastAsia="宋体"/>
                <w:sz w:val="16"/>
              </w:rPr>
              <w:t>97.89分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377BD5"/>
        </w:tc>
      </w:tr>
    </w:tbl>
    <w:p w14:paraId="6828647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C9D6882">
        <w:tblPrEx>
          <w:tblCellMar>
            <w:top w:w="0" w:type="dxa"/>
            <w:left w:w="108" w:type="dxa"/>
            <w:bottom w:w="0" w:type="dxa"/>
            <w:right w:w="108" w:type="dxa"/>
          </w:tblCellMar>
        </w:tblPrEx>
        <w:tc>
          <w:tcPr>
            <w:tcW w:w="8848" w:type="dxa"/>
            <w:gridSpan w:val="14"/>
            <w:vAlign w:val="center"/>
          </w:tcPr>
          <w:p w14:paraId="1D91CBE1">
            <w:pPr>
              <w:jc w:val="center"/>
            </w:pPr>
            <w:r>
              <w:rPr>
                <w:rFonts w:ascii="宋体" w:hAnsi="宋体" w:eastAsia="宋体"/>
                <w:sz w:val="24"/>
              </w:rPr>
              <w:t>项目支出绩效自评表</w:t>
            </w:r>
          </w:p>
        </w:tc>
      </w:tr>
      <w:tr w14:paraId="00086EBD">
        <w:tblPrEx>
          <w:tblCellMar>
            <w:top w:w="0" w:type="dxa"/>
            <w:left w:w="108" w:type="dxa"/>
            <w:bottom w:w="0" w:type="dxa"/>
            <w:right w:w="108" w:type="dxa"/>
          </w:tblCellMar>
        </w:tblPrEx>
        <w:tc>
          <w:tcPr>
            <w:tcW w:w="8848" w:type="dxa"/>
            <w:gridSpan w:val="14"/>
            <w:vAlign w:val="center"/>
          </w:tcPr>
          <w:p w14:paraId="7A1885F4">
            <w:pPr>
              <w:jc w:val="center"/>
            </w:pPr>
            <w:r>
              <w:rPr>
                <w:rFonts w:ascii="宋体" w:hAnsi="宋体" w:eastAsia="宋体"/>
                <w:sz w:val="24"/>
              </w:rPr>
              <w:t>(2024年度)</w:t>
            </w:r>
          </w:p>
        </w:tc>
      </w:tr>
      <w:tr w14:paraId="6A3402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81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BA6CAF">
            <w:pPr>
              <w:jc w:val="center"/>
            </w:pPr>
            <w:r>
              <w:rPr>
                <w:rFonts w:ascii="宋体" w:hAnsi="宋体" w:eastAsia="宋体"/>
                <w:sz w:val="16"/>
              </w:rPr>
              <w:t>托里县哈萨克医医院2024年中央医疗服务与保障能力提升【公立医院综合改革】补助资金</w:t>
            </w:r>
          </w:p>
        </w:tc>
      </w:tr>
      <w:tr w14:paraId="501055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F41E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C2B1AB">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3E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B9297C">
            <w:pPr>
              <w:jc w:val="center"/>
            </w:pPr>
            <w:r>
              <w:rPr>
                <w:rFonts w:ascii="宋体" w:hAnsi="宋体" w:eastAsia="宋体"/>
                <w:sz w:val="16"/>
              </w:rPr>
              <w:t>托里县哈萨克医医院</w:t>
            </w:r>
          </w:p>
        </w:tc>
      </w:tr>
      <w:tr w14:paraId="721280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BB6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767C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AA9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88D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580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A86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B20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7CF0">
            <w:pPr>
              <w:jc w:val="center"/>
            </w:pPr>
            <w:r>
              <w:rPr>
                <w:rFonts w:ascii="宋体" w:hAnsi="宋体" w:eastAsia="宋体"/>
                <w:sz w:val="16"/>
              </w:rPr>
              <w:t>得分</w:t>
            </w:r>
          </w:p>
        </w:tc>
      </w:tr>
      <w:tr w14:paraId="3AB817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28C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9DC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08886">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A9282">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21481">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10B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695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3855">
            <w:pPr>
              <w:jc w:val="center"/>
            </w:pPr>
            <w:r>
              <w:rPr>
                <w:rFonts w:ascii="宋体" w:hAnsi="宋体" w:eastAsia="宋体"/>
                <w:sz w:val="16"/>
              </w:rPr>
              <w:t>10.00</w:t>
            </w:r>
          </w:p>
        </w:tc>
      </w:tr>
      <w:tr w14:paraId="52DF1C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6A1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C36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3A97C">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E02AE">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6CC37">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8F7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7AB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1A44E">
            <w:pPr>
              <w:jc w:val="center"/>
            </w:pPr>
            <w:r>
              <w:rPr>
                <w:rFonts w:ascii="宋体" w:hAnsi="宋体" w:eastAsia="宋体"/>
                <w:sz w:val="16"/>
              </w:rPr>
              <w:t>—</w:t>
            </w:r>
          </w:p>
        </w:tc>
      </w:tr>
      <w:tr w14:paraId="51851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67A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752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FD6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F63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FA2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603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DF5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C864">
            <w:pPr>
              <w:jc w:val="center"/>
            </w:pPr>
            <w:r>
              <w:rPr>
                <w:rFonts w:ascii="宋体" w:hAnsi="宋体" w:eastAsia="宋体"/>
                <w:sz w:val="16"/>
              </w:rPr>
              <w:t>—</w:t>
            </w:r>
          </w:p>
        </w:tc>
      </w:tr>
      <w:tr w14:paraId="1494F4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3F53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44C5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092D77">
            <w:pPr>
              <w:jc w:val="center"/>
            </w:pPr>
            <w:r>
              <w:rPr>
                <w:rFonts w:ascii="宋体" w:hAnsi="宋体" w:eastAsia="宋体"/>
                <w:sz w:val="16"/>
              </w:rPr>
              <w:t>实际完成情况</w:t>
            </w:r>
          </w:p>
        </w:tc>
      </w:tr>
      <w:tr w14:paraId="740004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C2B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F39D68">
            <w:pPr>
              <w:jc w:val="both"/>
            </w:pPr>
            <w:r>
              <w:rPr>
                <w:rFonts w:ascii="宋体" w:hAnsi="宋体" w:eastAsia="宋体"/>
                <w:sz w:val="16"/>
              </w:rPr>
              <w:t>2024年公立医院改革资金项目资金47万元，用于医院设备采购，医疗耗材1000个，持续深化公立医院综合改革，巩固实施药品制度，扩大医改成果，深化基层医疗卫生机构管理体制、补偿机制等多个方面的综合改革</w:t>
            </w:r>
            <w:r>
              <w:rPr>
                <w:rFonts w:hint="eastAsia" w:ascii="宋体" w:hAnsi="宋体"/>
                <w:sz w:val="16"/>
                <w:lang w:eastAsia="zh-CN"/>
              </w:rPr>
              <w:t>和</w:t>
            </w:r>
            <w:r>
              <w:rPr>
                <w:rFonts w:ascii="宋体" w:hAnsi="宋体" w:eastAsia="宋体"/>
                <w:sz w:val="16"/>
              </w:rPr>
              <w:t>按照保障机构有效运行和健康发展、保障医务人员合理待遇的原则同步落实补偿政策，建立稳定的补偿渠道和补偿方式。公立医院职工、门诊患者、住院患者满意度95%，职工满意度95%。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8715E4">
            <w:pPr>
              <w:jc w:val="both"/>
            </w:pPr>
            <w:r>
              <w:rPr>
                <w:rFonts w:ascii="宋体" w:hAnsi="宋体" w:eastAsia="宋体"/>
                <w:sz w:val="16"/>
              </w:rPr>
              <w:t>2024年公立医院改革资金项目资金47万元，截至2024年8月31日，项目支出47万元，资金执行率100%，项目已完成医院设备采购，医疗耗材1000个，持续深化公立医院综合改革，巩固实施药品制度，扩大医改成果，深化基层医疗卫生机构管理体制、补偿机制等多个方面的综合改革</w:t>
            </w:r>
            <w:r>
              <w:rPr>
                <w:rFonts w:hint="eastAsia" w:ascii="宋体" w:hAnsi="宋体"/>
                <w:sz w:val="16"/>
                <w:lang w:eastAsia="zh-CN"/>
              </w:rPr>
              <w:t>和</w:t>
            </w:r>
            <w:r>
              <w:rPr>
                <w:rFonts w:ascii="宋体" w:hAnsi="宋体" w:eastAsia="宋体"/>
                <w:sz w:val="16"/>
              </w:rPr>
              <w:t>按照保障机构有效运行和健康发展、保障医务人员合理待遇的原则同步落实补偿政策，建立稳定的补偿渠道和补偿方式。</w:t>
            </w:r>
          </w:p>
        </w:tc>
      </w:tr>
      <w:tr w14:paraId="1AE09A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B7F4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2FE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77AC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A0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995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DA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FF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794F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968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B9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E18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EC8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FDF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EF4D3">
            <w:pPr>
              <w:jc w:val="center"/>
            </w:pPr>
            <w:r>
              <w:rPr>
                <w:rFonts w:ascii="宋体" w:hAnsi="宋体" w:eastAsia="宋体"/>
                <w:sz w:val="16"/>
              </w:rPr>
              <w:t>偏差原因分析及改进措施</w:t>
            </w:r>
          </w:p>
        </w:tc>
      </w:tr>
      <w:tr w14:paraId="2E6E00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9253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227B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7C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7501">
            <w:pPr>
              <w:jc w:val="center"/>
            </w:pPr>
            <w:r>
              <w:rPr>
                <w:rFonts w:ascii="宋体" w:hAnsi="宋体" w:eastAsia="宋体"/>
                <w:sz w:val="16"/>
              </w:rPr>
              <w:t>医疗耗材数量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EAED">
            <w:pPr>
              <w:jc w:val="center"/>
            </w:pPr>
            <w:r>
              <w:rPr>
                <w:rFonts w:ascii="宋体" w:hAnsi="宋体" w:eastAsia="宋体"/>
                <w:sz w:val="16"/>
              </w:rPr>
              <w:t>&gt;=1000个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E6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8A4C7">
            <w:pPr>
              <w:jc w:val="center"/>
            </w:pPr>
            <w:r>
              <w:rPr>
                <w:rFonts w:ascii="宋体" w:hAnsi="宋体" w:eastAsia="宋体"/>
                <w:sz w:val="16"/>
              </w:rPr>
              <w:t>1000个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83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545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6D1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6F33">
            <w:pPr>
              <w:jc w:val="center"/>
            </w:pPr>
            <w:r>
              <w:rPr>
                <w:rFonts w:ascii="宋体" w:hAnsi="宋体" w:eastAsia="宋体"/>
                <w:sz w:val="16"/>
              </w:rPr>
              <w:t>=1000个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98D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C4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288A">
            <w:pPr>
              <w:jc w:val="center"/>
            </w:pPr>
          </w:p>
        </w:tc>
      </w:tr>
      <w:tr w14:paraId="25BE1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9BE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D6E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0F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7283">
            <w:pPr>
              <w:jc w:val="center"/>
            </w:pPr>
            <w:r>
              <w:rPr>
                <w:rFonts w:ascii="宋体" w:hAnsi="宋体" w:eastAsia="宋体"/>
                <w:sz w:val="16"/>
              </w:rPr>
              <w:t>医疗耗材使用率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D3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0A3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B7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DA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A9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CC6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F00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D34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6A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CFC6">
            <w:pPr>
              <w:jc w:val="center"/>
            </w:pPr>
          </w:p>
        </w:tc>
      </w:tr>
      <w:tr w14:paraId="1AC61F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780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115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A1E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AFC2B">
            <w:pPr>
              <w:jc w:val="center"/>
            </w:pPr>
            <w:r>
              <w:rPr>
                <w:rFonts w:ascii="宋体" w:hAnsi="宋体" w:eastAsia="宋体"/>
                <w:sz w:val="16"/>
              </w:rPr>
              <w:t>项目资金到位及时率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54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6F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AA5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6B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51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3796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45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69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44F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3D41D">
            <w:pPr>
              <w:jc w:val="center"/>
            </w:pPr>
          </w:p>
        </w:tc>
      </w:tr>
      <w:tr w14:paraId="49062A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7BA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1A9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361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ADF2B">
            <w:pPr>
              <w:jc w:val="center"/>
            </w:pPr>
            <w:r>
              <w:rPr>
                <w:rFonts w:ascii="宋体" w:hAnsi="宋体" w:eastAsia="宋体"/>
                <w:sz w:val="16"/>
              </w:rPr>
              <w:t>医疗耗材采购时间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D4E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63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6046">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E22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8B1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B96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7D9F">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96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0FC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2943">
            <w:pPr>
              <w:jc w:val="center"/>
            </w:pPr>
          </w:p>
        </w:tc>
      </w:tr>
      <w:tr w14:paraId="4E7531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910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DED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CD9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E534">
            <w:pPr>
              <w:jc w:val="center"/>
            </w:pPr>
            <w:r>
              <w:rPr>
                <w:rFonts w:ascii="宋体" w:hAnsi="宋体" w:eastAsia="宋体"/>
                <w:sz w:val="16"/>
              </w:rPr>
              <w:t>耗材成本平均标准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3439">
            <w:pPr>
              <w:jc w:val="center"/>
            </w:pPr>
            <w:r>
              <w:rPr>
                <w:rFonts w:ascii="宋体" w:hAnsi="宋体" w:eastAsia="宋体"/>
                <w:sz w:val="16"/>
              </w:rPr>
              <w:t>&lt;=470元/个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0D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DBE13">
            <w:pPr>
              <w:jc w:val="center"/>
            </w:pPr>
            <w:r>
              <w:rPr>
                <w:rFonts w:ascii="宋体" w:hAnsi="宋体" w:eastAsia="宋体"/>
                <w:sz w:val="16"/>
              </w:rPr>
              <w:t>470元/个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7D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C16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C5A4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3D636">
            <w:pPr>
              <w:jc w:val="center"/>
            </w:pPr>
            <w:r>
              <w:rPr>
                <w:rFonts w:ascii="宋体" w:hAnsi="宋体" w:eastAsia="宋体"/>
                <w:sz w:val="16"/>
              </w:rPr>
              <w:t>=470元/个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A6A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02E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B6C7">
            <w:pPr>
              <w:jc w:val="center"/>
            </w:pPr>
          </w:p>
        </w:tc>
      </w:tr>
      <w:tr w14:paraId="3686F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AFC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1BD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65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0E9D">
            <w:pPr>
              <w:jc w:val="center"/>
            </w:pPr>
            <w:r>
              <w:rPr>
                <w:rFonts w:ascii="宋体" w:hAnsi="宋体" w:eastAsia="宋体"/>
                <w:sz w:val="16"/>
              </w:rPr>
              <w:t>保障机构有效运行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3808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D68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F7CE">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0E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D63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E46A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107F5">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50F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104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091A">
            <w:pPr>
              <w:jc w:val="center"/>
            </w:pPr>
          </w:p>
        </w:tc>
      </w:tr>
      <w:tr w14:paraId="56E81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D48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99A8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39D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FD68">
            <w:pPr>
              <w:jc w:val="center"/>
            </w:pPr>
            <w:r>
              <w:rPr>
                <w:rFonts w:ascii="宋体" w:hAnsi="宋体" w:eastAsia="宋体"/>
                <w:sz w:val="16"/>
              </w:rPr>
              <w:t>住院患者满意度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20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47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72B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E27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01D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BF5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961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60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E4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123E">
            <w:pPr>
              <w:jc w:val="center"/>
            </w:pPr>
          </w:p>
        </w:tc>
      </w:tr>
      <w:tr w14:paraId="41BDFA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EDF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5B4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CD1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254DA">
            <w:pPr>
              <w:jc w:val="center"/>
            </w:pPr>
            <w:r>
              <w:rPr>
                <w:rFonts w:ascii="宋体" w:hAnsi="宋体" w:eastAsia="宋体"/>
                <w:sz w:val="16"/>
              </w:rPr>
              <w:t>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B192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704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5E0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FCC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31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C80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B9E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242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8B2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711D7">
            <w:pPr>
              <w:jc w:val="center"/>
            </w:pPr>
          </w:p>
        </w:tc>
      </w:tr>
      <w:tr w14:paraId="52474CB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40351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F0C8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E98B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F76B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BD8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0256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E36B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4DC3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7ABC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EB9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16C808"/>
        </w:tc>
      </w:tr>
    </w:tbl>
    <w:p w14:paraId="21427A24">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2"/>
        <w:gridCol w:w="631"/>
        <w:gridCol w:w="696"/>
        <w:gridCol w:w="622"/>
        <w:gridCol w:w="631"/>
        <w:gridCol w:w="625"/>
        <w:gridCol w:w="622"/>
        <w:gridCol w:w="625"/>
        <w:gridCol w:w="631"/>
        <w:gridCol w:w="776"/>
        <w:gridCol w:w="697"/>
        <w:gridCol w:w="632"/>
      </w:tblGrid>
      <w:tr w14:paraId="62D9F2EE">
        <w:tblPrEx>
          <w:tblCellMar>
            <w:top w:w="0" w:type="dxa"/>
            <w:left w:w="108" w:type="dxa"/>
            <w:bottom w:w="0" w:type="dxa"/>
            <w:right w:w="108" w:type="dxa"/>
          </w:tblCellMar>
        </w:tblPrEx>
        <w:tc>
          <w:tcPr>
            <w:tcW w:w="8848" w:type="dxa"/>
            <w:gridSpan w:val="14"/>
            <w:vAlign w:val="center"/>
          </w:tcPr>
          <w:p w14:paraId="2CCF8D5C">
            <w:pPr>
              <w:jc w:val="center"/>
            </w:pPr>
            <w:r>
              <w:rPr>
                <w:rFonts w:ascii="宋体" w:hAnsi="宋体" w:eastAsia="宋体"/>
                <w:sz w:val="24"/>
              </w:rPr>
              <w:t>项目支出绩效自评表</w:t>
            </w:r>
          </w:p>
        </w:tc>
      </w:tr>
      <w:tr w14:paraId="5A0AF9F3">
        <w:tblPrEx>
          <w:tblCellMar>
            <w:top w:w="0" w:type="dxa"/>
            <w:left w:w="108" w:type="dxa"/>
            <w:bottom w:w="0" w:type="dxa"/>
            <w:right w:w="108" w:type="dxa"/>
          </w:tblCellMar>
        </w:tblPrEx>
        <w:tc>
          <w:tcPr>
            <w:tcW w:w="8848" w:type="dxa"/>
            <w:gridSpan w:val="14"/>
            <w:vAlign w:val="center"/>
          </w:tcPr>
          <w:p w14:paraId="2D719770">
            <w:pPr>
              <w:jc w:val="center"/>
            </w:pPr>
            <w:r>
              <w:rPr>
                <w:rFonts w:ascii="宋体" w:hAnsi="宋体" w:eastAsia="宋体"/>
                <w:sz w:val="24"/>
              </w:rPr>
              <w:t>(2024年度)</w:t>
            </w:r>
          </w:p>
        </w:tc>
      </w:tr>
      <w:tr w14:paraId="73BC63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7D5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4A01C8">
            <w:pPr>
              <w:jc w:val="center"/>
            </w:pPr>
            <w:r>
              <w:rPr>
                <w:rFonts w:ascii="宋体" w:hAnsi="宋体" w:eastAsia="宋体"/>
                <w:sz w:val="16"/>
              </w:rPr>
              <w:t>托里县哈萨克医医院2024年重大传染病防控经费</w:t>
            </w:r>
          </w:p>
        </w:tc>
      </w:tr>
      <w:tr w14:paraId="150A36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2C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776710">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95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B04EB5">
            <w:pPr>
              <w:jc w:val="center"/>
            </w:pPr>
            <w:r>
              <w:rPr>
                <w:rFonts w:ascii="宋体" w:hAnsi="宋体" w:eastAsia="宋体"/>
                <w:sz w:val="16"/>
              </w:rPr>
              <w:t>托里县哈萨克医医院</w:t>
            </w:r>
          </w:p>
        </w:tc>
      </w:tr>
      <w:tr w14:paraId="2EE847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FA71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0CA9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901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7AE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DFD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55E9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277B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DFBF">
            <w:pPr>
              <w:jc w:val="center"/>
            </w:pPr>
            <w:r>
              <w:rPr>
                <w:rFonts w:ascii="宋体" w:hAnsi="宋体" w:eastAsia="宋体"/>
                <w:sz w:val="16"/>
              </w:rPr>
              <w:t>得分</w:t>
            </w:r>
          </w:p>
        </w:tc>
      </w:tr>
      <w:tr w14:paraId="58C95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C77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0BD5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917CB">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DB3D0">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88893">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C3F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398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3DD7B">
            <w:pPr>
              <w:jc w:val="center"/>
            </w:pPr>
            <w:r>
              <w:rPr>
                <w:rFonts w:ascii="宋体" w:hAnsi="宋体" w:eastAsia="宋体"/>
                <w:sz w:val="16"/>
              </w:rPr>
              <w:t>10.00</w:t>
            </w:r>
          </w:p>
        </w:tc>
      </w:tr>
      <w:tr w14:paraId="790FC3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02D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F81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D98CB">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4332E">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1330E">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148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1B9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EBF1E">
            <w:pPr>
              <w:jc w:val="center"/>
            </w:pPr>
            <w:r>
              <w:rPr>
                <w:rFonts w:ascii="宋体" w:hAnsi="宋体" w:eastAsia="宋体"/>
                <w:sz w:val="16"/>
              </w:rPr>
              <w:t>—</w:t>
            </w:r>
          </w:p>
        </w:tc>
      </w:tr>
      <w:tr w14:paraId="116B99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ED9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3D1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EE9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C63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ADB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FF4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E0F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CBDC8">
            <w:pPr>
              <w:jc w:val="center"/>
            </w:pPr>
            <w:r>
              <w:rPr>
                <w:rFonts w:ascii="宋体" w:hAnsi="宋体" w:eastAsia="宋体"/>
                <w:sz w:val="16"/>
              </w:rPr>
              <w:t>—</w:t>
            </w:r>
          </w:p>
        </w:tc>
      </w:tr>
      <w:tr w14:paraId="281F21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8809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1E6F2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C252D2">
            <w:pPr>
              <w:jc w:val="center"/>
            </w:pPr>
            <w:r>
              <w:rPr>
                <w:rFonts w:ascii="宋体" w:hAnsi="宋体" w:eastAsia="宋体"/>
                <w:sz w:val="16"/>
              </w:rPr>
              <w:t>实际完成情况</w:t>
            </w:r>
          </w:p>
        </w:tc>
      </w:tr>
      <w:tr w14:paraId="3BCB86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906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909A37">
            <w:pPr>
              <w:jc w:val="both"/>
            </w:pPr>
            <w:r>
              <w:rPr>
                <w:rFonts w:ascii="宋体" w:hAnsi="宋体" w:eastAsia="宋体"/>
                <w:sz w:val="16"/>
              </w:rPr>
              <w:t>项目资金3.1004万元用于包虫病防治人数2100人，其中12岁以下小学生筛查600人，13-45岁人群1500人，人员经费2.1万元，定制宣传品及宣传册网路费1万元，为进一步支持医疗卫生机构提升服务水平和服务能力，主要用于持续深化公立医院综合改革，巩固实施药品制度，扩大医改成果，深化基层医疗卫生机构管理体制、补偿机制等多个方面的综合改革</w:t>
            </w:r>
            <w:r>
              <w:rPr>
                <w:rFonts w:hint="eastAsia" w:ascii="宋体" w:hAnsi="宋体"/>
                <w:sz w:val="16"/>
                <w:lang w:eastAsia="zh-CN"/>
              </w:rPr>
              <w:t>和</w:t>
            </w:r>
            <w:r>
              <w:rPr>
                <w:rFonts w:ascii="宋体" w:hAnsi="宋体" w:eastAsia="宋体"/>
                <w:sz w:val="16"/>
              </w:rPr>
              <w:t>按照保障机构有效运行和健康发展、保障医务人员合理待遇的原则同步落实补偿政策，</w:t>
            </w:r>
            <w:r>
              <w:rPr>
                <w:rFonts w:hint="eastAsia" w:ascii="宋体" w:hAnsi="宋体"/>
                <w:sz w:val="16"/>
                <w:lang w:eastAsia="zh-CN"/>
              </w:rPr>
              <w:t>建</w:t>
            </w:r>
            <w:r>
              <w:rPr>
                <w:rFonts w:ascii="宋体" w:hAnsi="宋体" w:eastAsia="宋体"/>
                <w:sz w:val="16"/>
              </w:rPr>
              <w:t>立稳定的补偿渠道和补偿方式。服务满意度达到95%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CA60F2">
            <w:pPr>
              <w:jc w:val="both"/>
            </w:pPr>
            <w:r>
              <w:rPr>
                <w:rFonts w:ascii="宋体" w:hAnsi="宋体" w:eastAsia="宋体"/>
                <w:sz w:val="16"/>
              </w:rPr>
              <w:t>项目资金3.1004万元用于包虫病防治人数2100人，其中12岁以下小学生筛查600人，13-45岁人群1500人，人员经费2.1万元，定制宣传品及宣传册网路费1万元，为进一步支持医疗卫生机构提升服务水平和服务能力，主要用于持续深化公立医院综合改革，巩固实施药品制度，扩大医改成果，深化基层医疗卫生机构管理体制、补偿机制等多个方面的综合改革</w:t>
            </w:r>
            <w:r>
              <w:rPr>
                <w:rFonts w:hint="eastAsia" w:ascii="宋体" w:hAnsi="宋体"/>
                <w:sz w:val="16"/>
                <w:lang w:eastAsia="zh-CN"/>
              </w:rPr>
              <w:t>和</w:t>
            </w:r>
            <w:r>
              <w:rPr>
                <w:rFonts w:ascii="宋体" w:hAnsi="宋体" w:eastAsia="宋体"/>
                <w:sz w:val="16"/>
              </w:rPr>
              <w:t>按照保障机构有效运行和健康发展、保障医务人员合理待遇的原则同步落实补偿政策，</w:t>
            </w:r>
            <w:r>
              <w:rPr>
                <w:rFonts w:hint="eastAsia" w:ascii="宋体" w:hAnsi="宋体"/>
                <w:sz w:val="16"/>
                <w:lang w:eastAsia="zh-CN"/>
              </w:rPr>
              <w:t>建</w:t>
            </w:r>
            <w:r>
              <w:rPr>
                <w:rFonts w:ascii="宋体" w:hAnsi="宋体" w:eastAsia="宋体"/>
                <w:sz w:val="16"/>
              </w:rPr>
              <w:t>立稳定的补偿渠道和补偿方式。服务满意度达到95%</w:t>
            </w:r>
            <w:r>
              <w:rPr>
                <w:rFonts w:ascii="宋体" w:hAnsi="宋体" w:eastAsia="宋体"/>
                <w:sz w:val="16"/>
              </w:rPr>
              <w:br w:type="textWrapping"/>
            </w:r>
          </w:p>
        </w:tc>
      </w:tr>
      <w:tr w14:paraId="754953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1EB2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48C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5B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DB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14F8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3C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EB5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12D1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E868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7C3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2EC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E3E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A07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676C7">
            <w:pPr>
              <w:jc w:val="center"/>
            </w:pPr>
            <w:r>
              <w:rPr>
                <w:rFonts w:ascii="宋体" w:hAnsi="宋体" w:eastAsia="宋体"/>
                <w:sz w:val="16"/>
              </w:rPr>
              <w:t>偏差原因分析及改进措施</w:t>
            </w:r>
          </w:p>
        </w:tc>
      </w:tr>
      <w:tr w14:paraId="43E936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3DD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59A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6C6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235A">
            <w:pPr>
              <w:jc w:val="center"/>
            </w:pPr>
            <w:r>
              <w:rPr>
                <w:rFonts w:ascii="宋体" w:hAnsi="宋体" w:eastAsia="宋体"/>
                <w:sz w:val="16"/>
              </w:rPr>
              <w:t>12岁以下包虫病防治人数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54C9B">
            <w:pPr>
              <w:jc w:val="center"/>
            </w:pPr>
            <w:r>
              <w:rPr>
                <w:rFonts w:ascii="宋体" w:hAnsi="宋体" w:eastAsia="宋体"/>
                <w:sz w:val="16"/>
              </w:rPr>
              <w:t>&gt;=600人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29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E2880">
            <w:pPr>
              <w:jc w:val="center"/>
            </w:pPr>
            <w:r>
              <w:rPr>
                <w:rFonts w:ascii="宋体" w:hAnsi="宋体" w:eastAsia="宋体"/>
                <w:sz w:val="16"/>
              </w:rPr>
              <w:t>600人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71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9B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43B1">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0DD8">
            <w:pPr>
              <w:jc w:val="center"/>
            </w:pPr>
            <w:r>
              <w:rPr>
                <w:rFonts w:ascii="宋体" w:hAnsi="宋体" w:eastAsia="宋体"/>
                <w:sz w:val="16"/>
              </w:rPr>
              <w:t>=670人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8BDA6">
            <w:pPr>
              <w:jc w:val="center"/>
            </w:pPr>
            <w:r>
              <w:rPr>
                <w:rFonts w:ascii="宋体" w:hAnsi="宋体" w:eastAsia="宋体"/>
                <w:sz w:val="16"/>
              </w:rPr>
              <w:t>111.66%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A64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3532">
            <w:pPr>
              <w:jc w:val="center"/>
            </w:pPr>
            <w:r>
              <w:rPr>
                <w:rFonts w:ascii="宋体" w:hAnsi="宋体" w:eastAsia="宋体"/>
                <w:sz w:val="16"/>
              </w:rPr>
              <w:t>原因：12岁以下包虫病防治人数增加了70人，因此全年的12岁以下包虫病防治人数有所增加。</w:t>
            </w:r>
          </w:p>
        </w:tc>
      </w:tr>
      <w:tr w14:paraId="549592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06A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064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AC9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A939A">
            <w:pPr>
              <w:jc w:val="center"/>
            </w:pPr>
            <w:r>
              <w:rPr>
                <w:rFonts w:ascii="宋体" w:hAnsi="宋体" w:eastAsia="宋体"/>
                <w:sz w:val="16"/>
              </w:rPr>
              <w:t>13-45岁包虫病防治人数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DACBC">
            <w:pPr>
              <w:jc w:val="center"/>
            </w:pPr>
            <w:r>
              <w:rPr>
                <w:rFonts w:ascii="宋体" w:hAnsi="宋体" w:eastAsia="宋体"/>
                <w:sz w:val="16"/>
              </w:rPr>
              <w:t>&gt;=1500人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06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4ECF">
            <w:pPr>
              <w:jc w:val="center"/>
            </w:pPr>
            <w:r>
              <w:rPr>
                <w:rFonts w:ascii="宋体" w:hAnsi="宋体" w:eastAsia="宋体"/>
                <w:sz w:val="16"/>
              </w:rPr>
              <w:t>1500人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6F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F3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21F3">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4DAEC">
            <w:pPr>
              <w:jc w:val="center"/>
            </w:pPr>
            <w:r>
              <w:rPr>
                <w:rFonts w:ascii="宋体" w:hAnsi="宋体" w:eastAsia="宋体"/>
                <w:sz w:val="16"/>
              </w:rPr>
              <w:t>=1552人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7EB7">
            <w:pPr>
              <w:jc w:val="center"/>
            </w:pPr>
            <w:r>
              <w:rPr>
                <w:rFonts w:ascii="宋体" w:hAnsi="宋体" w:eastAsia="宋体"/>
                <w:sz w:val="16"/>
              </w:rPr>
              <w:t>103.46%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73E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C4615">
            <w:pPr>
              <w:jc w:val="center"/>
            </w:pPr>
            <w:r>
              <w:rPr>
                <w:rFonts w:ascii="宋体" w:hAnsi="宋体" w:eastAsia="宋体"/>
                <w:sz w:val="16"/>
              </w:rPr>
              <w:t>原因：13-45岁包虫病防治人数增加了52人，因此全年的13-45岁包虫病防治人数有所增加。</w:t>
            </w:r>
          </w:p>
        </w:tc>
      </w:tr>
      <w:tr w14:paraId="267A8A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E0F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854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C21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ED37F">
            <w:pPr>
              <w:jc w:val="center"/>
            </w:pPr>
            <w:r>
              <w:rPr>
                <w:rFonts w:ascii="宋体" w:hAnsi="宋体" w:eastAsia="宋体"/>
                <w:sz w:val="16"/>
              </w:rPr>
              <w:t>包虫病筛查率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CF4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3C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BB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ED7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2B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1ADF3">
            <w:pPr>
              <w:jc w:val="center"/>
            </w:pPr>
            <w:r>
              <w:rPr>
                <w:rFonts w:ascii="宋体" w:hAnsi="宋体" w:eastAsia="宋体"/>
                <w:sz w:val="16"/>
              </w:rPr>
              <w:t>说明材料,工作资料,原始凭证,正式材料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47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197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FBA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91AF7">
            <w:pPr>
              <w:jc w:val="center"/>
            </w:pPr>
          </w:p>
        </w:tc>
      </w:tr>
      <w:tr w14:paraId="3F23E2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A78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19D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79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8845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CEAD">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B7C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DD18">
            <w:pPr>
              <w:jc w:val="center"/>
            </w:pPr>
            <w:r>
              <w:rPr>
                <w:rFonts w:ascii="宋体" w:hAnsi="宋体" w:eastAsia="宋体"/>
                <w:sz w:val="16"/>
              </w:rPr>
              <w:t>2023年12月28日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B3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A8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E8E1">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31BE">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21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A9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6CEF">
            <w:pPr>
              <w:jc w:val="center"/>
            </w:pPr>
          </w:p>
        </w:tc>
      </w:tr>
      <w:tr w14:paraId="07F9C8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7F6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05A1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CF1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D222F">
            <w:pPr>
              <w:jc w:val="center"/>
            </w:pPr>
            <w:r>
              <w:rPr>
                <w:rFonts w:ascii="宋体" w:hAnsi="宋体" w:eastAsia="宋体"/>
                <w:sz w:val="16"/>
              </w:rPr>
              <w:t>人员经费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FA28">
            <w:pPr>
              <w:jc w:val="center"/>
            </w:pPr>
            <w:r>
              <w:rPr>
                <w:rFonts w:ascii="宋体" w:hAnsi="宋体" w:eastAsia="宋体"/>
                <w:sz w:val="16"/>
              </w:rPr>
              <w:t>&lt;=2.1万元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399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554B">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8D4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74C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93252">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4E57">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616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335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555D">
            <w:pPr>
              <w:jc w:val="center"/>
            </w:pPr>
          </w:p>
        </w:tc>
      </w:tr>
      <w:tr w14:paraId="2AC86F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58D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4C5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66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1D52F">
            <w:pPr>
              <w:jc w:val="center"/>
            </w:pPr>
            <w:r>
              <w:rPr>
                <w:rFonts w:ascii="宋体" w:hAnsi="宋体" w:eastAsia="宋体"/>
                <w:sz w:val="16"/>
              </w:rPr>
              <w:t>定制宣传品和宣传手册网络费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450B">
            <w:pPr>
              <w:jc w:val="center"/>
            </w:pPr>
            <w:r>
              <w:rPr>
                <w:rFonts w:ascii="宋体" w:hAnsi="宋体" w:eastAsia="宋体"/>
                <w:sz w:val="16"/>
              </w:rPr>
              <w:t>&gt;=1万元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9C4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E2CD0">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A4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CBB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8EEC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CA901">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3E3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72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E5067">
            <w:pPr>
              <w:jc w:val="center"/>
            </w:pPr>
          </w:p>
        </w:tc>
      </w:tr>
      <w:tr w14:paraId="0C5013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BA8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54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90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0587B">
            <w:pPr>
              <w:jc w:val="center"/>
            </w:pPr>
            <w:r>
              <w:rPr>
                <w:rFonts w:ascii="宋体" w:hAnsi="宋体" w:eastAsia="宋体"/>
                <w:sz w:val="16"/>
              </w:rPr>
              <w:t>促进群众传染病防控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0D35">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19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0F81">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D1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6DD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71F0">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E9F91">
            <w:pPr>
              <w:jc w:val="center"/>
            </w:pPr>
            <w:r>
              <w:rPr>
                <w:rFonts w:ascii="宋体" w:hAnsi="宋体" w:eastAsia="宋体"/>
                <w:sz w:val="16"/>
              </w:rPr>
              <w:t>有效促进</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B60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2F9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0A45">
            <w:pPr>
              <w:jc w:val="center"/>
            </w:pPr>
          </w:p>
        </w:tc>
      </w:tr>
      <w:tr w14:paraId="423AD7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C43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51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58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8D58">
            <w:pPr>
              <w:jc w:val="center"/>
            </w:pPr>
            <w:r>
              <w:rPr>
                <w:rFonts w:ascii="宋体" w:hAnsi="宋体" w:eastAsia="宋体"/>
                <w:sz w:val="16"/>
              </w:rPr>
              <w:t>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863A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ED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7775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80E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F01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8530">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431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AAC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C56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50E7">
            <w:pPr>
              <w:jc w:val="center"/>
            </w:pPr>
            <w:r>
              <w:rPr>
                <w:rFonts w:ascii="宋体" w:hAnsi="宋体" w:eastAsia="宋体"/>
                <w:sz w:val="16"/>
              </w:rPr>
              <w:t>原因：改进措施：</w:t>
            </w:r>
          </w:p>
        </w:tc>
      </w:tr>
      <w:tr w14:paraId="2EC5657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F92BE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5415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68C4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2F4C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15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B01A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D86C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E3BD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5C97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44FA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03F2D0"/>
        </w:tc>
      </w:tr>
    </w:tbl>
    <w:p w14:paraId="0B5BD15C">
      <w:r>
        <w:br w:type="page"/>
      </w:r>
    </w:p>
    <w:p w14:paraId="4E1B8AD0">
      <w:pPr>
        <w:spacing w:line="640" w:lineRule="exact"/>
        <w:ind w:firstLine="640"/>
        <w:jc w:val="both"/>
        <w:outlineLvl w:val="2"/>
      </w:pPr>
      <w:r>
        <w:rPr>
          <w:rFonts w:ascii="黑体" w:hAnsi="黑体" w:eastAsia="黑体"/>
          <w:sz w:val="32"/>
        </w:rPr>
        <w:t>十二、其他需说明的事项</w:t>
      </w:r>
    </w:p>
    <w:p w14:paraId="73C7DD07">
      <w:pPr>
        <w:spacing w:line="580" w:lineRule="exact"/>
        <w:ind w:firstLine="640"/>
        <w:jc w:val="both"/>
      </w:pPr>
      <w:r>
        <w:rPr>
          <w:rFonts w:ascii="仿宋_GB2312" w:hAnsi="仿宋_GB2312" w:eastAsia="仿宋_GB2312"/>
          <w:b w:val="0"/>
          <w:sz w:val="32"/>
        </w:rPr>
        <w:t>本单位无其他需说明的事项。</w:t>
      </w:r>
    </w:p>
    <w:p w14:paraId="23A7F242">
      <w:r>
        <w:br w:type="page"/>
      </w:r>
    </w:p>
    <w:p w14:paraId="07FFB62B">
      <w:pPr>
        <w:spacing w:line="240" w:lineRule="auto"/>
        <w:jc w:val="center"/>
        <w:outlineLvl w:val="1"/>
      </w:pPr>
      <w:r>
        <w:rPr>
          <w:rFonts w:ascii="黑体" w:hAnsi="黑体" w:eastAsia="黑体"/>
          <w:sz w:val="32"/>
        </w:rPr>
        <w:t>第三部分 专业名词解释</w:t>
      </w:r>
    </w:p>
    <w:p w14:paraId="400E6BC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C0D33D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FB7E36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724687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1E2942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8D0A39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A18059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FAE32A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D4CB13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14B926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B81586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466593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7027C4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685B4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0F43E20">
      <w:r>
        <w:br w:type="page"/>
      </w:r>
    </w:p>
    <w:p w14:paraId="0783B3F2">
      <w:pPr>
        <w:spacing w:line="240" w:lineRule="auto"/>
        <w:jc w:val="center"/>
        <w:outlineLvl w:val="1"/>
      </w:pPr>
      <w:r>
        <w:rPr>
          <w:rFonts w:ascii="黑体" w:hAnsi="黑体" w:eastAsia="黑体"/>
          <w:sz w:val="32"/>
        </w:rPr>
        <w:t>第四部分 部门决算报表（见附表）</w:t>
      </w:r>
    </w:p>
    <w:p w14:paraId="105A2528">
      <w:pPr>
        <w:spacing w:line="240" w:lineRule="auto"/>
        <w:ind w:firstLine="640"/>
        <w:jc w:val="both"/>
      </w:pPr>
      <w:r>
        <w:rPr>
          <w:rFonts w:ascii="仿宋_GB2312" w:hAnsi="仿宋_GB2312" w:eastAsia="仿宋_GB2312"/>
          <w:b w:val="0"/>
          <w:sz w:val="32"/>
        </w:rPr>
        <w:t>一、《收入支出决算总表》</w:t>
      </w:r>
    </w:p>
    <w:p w14:paraId="51FB724F">
      <w:pPr>
        <w:spacing w:line="240" w:lineRule="auto"/>
        <w:ind w:firstLine="640"/>
        <w:jc w:val="both"/>
      </w:pPr>
      <w:r>
        <w:rPr>
          <w:rFonts w:ascii="仿宋_GB2312" w:hAnsi="仿宋_GB2312" w:eastAsia="仿宋_GB2312"/>
          <w:b w:val="0"/>
          <w:sz w:val="32"/>
        </w:rPr>
        <w:t>二、《收入决算表》</w:t>
      </w:r>
    </w:p>
    <w:p w14:paraId="0D1C0350">
      <w:pPr>
        <w:spacing w:line="240" w:lineRule="auto"/>
        <w:ind w:firstLine="640"/>
        <w:jc w:val="both"/>
      </w:pPr>
      <w:r>
        <w:rPr>
          <w:rFonts w:ascii="仿宋_GB2312" w:hAnsi="仿宋_GB2312" w:eastAsia="仿宋_GB2312"/>
          <w:b w:val="0"/>
          <w:sz w:val="32"/>
        </w:rPr>
        <w:t>三、《支出决算表》</w:t>
      </w:r>
    </w:p>
    <w:p w14:paraId="1C3AB5F8">
      <w:pPr>
        <w:spacing w:line="240" w:lineRule="auto"/>
        <w:ind w:firstLine="640"/>
        <w:jc w:val="both"/>
      </w:pPr>
      <w:r>
        <w:rPr>
          <w:rFonts w:ascii="仿宋_GB2312" w:hAnsi="仿宋_GB2312" w:eastAsia="仿宋_GB2312"/>
          <w:b w:val="0"/>
          <w:sz w:val="32"/>
        </w:rPr>
        <w:t>四、《财政拨款收入支出决算总表》</w:t>
      </w:r>
    </w:p>
    <w:p w14:paraId="24B60DDA">
      <w:pPr>
        <w:spacing w:line="240" w:lineRule="auto"/>
        <w:ind w:firstLine="640"/>
        <w:jc w:val="both"/>
      </w:pPr>
      <w:r>
        <w:rPr>
          <w:rFonts w:ascii="仿宋_GB2312" w:hAnsi="仿宋_GB2312" w:eastAsia="仿宋_GB2312"/>
          <w:b w:val="0"/>
          <w:sz w:val="32"/>
        </w:rPr>
        <w:t>五、《一般公共预算财政拨款支出决算表》</w:t>
      </w:r>
    </w:p>
    <w:p w14:paraId="367327B2">
      <w:pPr>
        <w:spacing w:line="240" w:lineRule="auto"/>
        <w:ind w:firstLine="640"/>
        <w:jc w:val="both"/>
      </w:pPr>
      <w:r>
        <w:rPr>
          <w:rFonts w:ascii="仿宋_GB2312" w:hAnsi="仿宋_GB2312" w:eastAsia="仿宋_GB2312"/>
          <w:b w:val="0"/>
          <w:sz w:val="32"/>
        </w:rPr>
        <w:t>六、《一般公共预算财政拨款基本支出决算表》</w:t>
      </w:r>
    </w:p>
    <w:p w14:paraId="536D3D2D">
      <w:pPr>
        <w:spacing w:line="240" w:lineRule="auto"/>
        <w:ind w:firstLine="640"/>
        <w:jc w:val="both"/>
      </w:pPr>
      <w:r>
        <w:rPr>
          <w:rFonts w:ascii="仿宋_GB2312" w:hAnsi="仿宋_GB2312" w:eastAsia="仿宋_GB2312"/>
          <w:b w:val="0"/>
          <w:sz w:val="32"/>
        </w:rPr>
        <w:t>七、《政府性基金预算财政拨款收入支出决算表》</w:t>
      </w:r>
    </w:p>
    <w:p w14:paraId="7638A987">
      <w:pPr>
        <w:spacing w:line="240" w:lineRule="auto"/>
        <w:ind w:firstLine="640"/>
        <w:jc w:val="both"/>
      </w:pPr>
      <w:r>
        <w:rPr>
          <w:rFonts w:ascii="仿宋_GB2312" w:hAnsi="仿宋_GB2312" w:eastAsia="仿宋_GB2312"/>
          <w:b w:val="0"/>
          <w:sz w:val="32"/>
        </w:rPr>
        <w:t>八、《国有资本经营预算财政拨款收入支出决算表》</w:t>
      </w:r>
    </w:p>
    <w:p w14:paraId="444D1EA8">
      <w:pPr>
        <w:spacing w:line="240" w:lineRule="auto"/>
        <w:ind w:firstLine="640"/>
        <w:jc w:val="both"/>
      </w:pPr>
      <w:r>
        <w:rPr>
          <w:rFonts w:ascii="仿宋_GB2312" w:hAnsi="仿宋_GB2312" w:eastAsia="仿宋_GB2312"/>
          <w:b w:val="0"/>
          <w:sz w:val="32"/>
        </w:rPr>
        <w:t>九、《财政拨款“三公”经费支出决算表》</w:t>
      </w:r>
    </w:p>
    <w:p w14:paraId="52F12EF3">
      <w:pPr>
        <w:spacing w:line="240" w:lineRule="auto"/>
        <w:ind w:firstLine="640"/>
        <w:jc w:val="both"/>
      </w:pPr>
    </w:p>
    <w:p w14:paraId="5F60E4E6">
      <w:pPr>
        <w:spacing w:line="240" w:lineRule="auto"/>
        <w:ind w:firstLine="640"/>
        <w:jc w:val="both"/>
      </w:pPr>
    </w:p>
    <w:p w14:paraId="6D5670E0">
      <w:pPr>
        <w:spacing w:line="240" w:lineRule="auto"/>
        <w:ind w:firstLine="640"/>
        <w:jc w:val="both"/>
      </w:pPr>
    </w:p>
    <w:p w14:paraId="1896A8EC">
      <w:pPr>
        <w:spacing w:line="240" w:lineRule="auto"/>
        <w:ind w:firstLine="640"/>
        <w:jc w:val="both"/>
      </w:pPr>
    </w:p>
    <w:p w14:paraId="5A9BAD8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771707-4E6F-4E0E-AE80-10091319C5B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897974A-2DF8-4443-8F9D-FCBC8FF241FC}"/>
  </w:font>
  <w:font w:name="仿宋_GB2312">
    <w:panose1 w:val="02010609030101010101"/>
    <w:charset w:val="86"/>
    <w:family w:val="modern"/>
    <w:pitch w:val="default"/>
    <w:sig w:usb0="00000001" w:usb1="080E0000" w:usb2="00000000" w:usb3="00000000" w:csb0="00040000" w:csb1="00000000"/>
    <w:embedRegular r:id="rId3" w:fontKey="{C749A34B-0610-400D-9786-3CC1B8C198AD}"/>
  </w:font>
  <w:font w:name="楷体_GB2312">
    <w:panose1 w:val="02010609030101010101"/>
    <w:charset w:val="86"/>
    <w:family w:val="auto"/>
    <w:pitch w:val="default"/>
    <w:sig w:usb0="00000001" w:usb1="080E0000" w:usb2="00000000" w:usb3="00000000" w:csb0="00040000" w:csb1="00000000"/>
    <w:embedRegular r:id="rId4" w:fontKey="{BB0E5302-4ABA-433A-9321-518E4587DDC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0E1743A"/>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A63EC7"/>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fd077eab-37aa-46c8-a98c-2f0a75739c8f</errorID>
      <errorWord>医医</errorWord>
      <group>L1_Word</group>
      <groupName>字词问题</groupName>
      <ability>L2_Typo</ability>
      <abilityName>字词错误</abilityName>
      <candidateList>
        <item>医</item>
      </candidateList>
      <explain/>
      <paraID>4DACF2E4</paraID>
      <start>6</start>
      <end>8</end>
      <status>ignored</status>
      <modifiedWord/>
      <trackRevisions>false</trackRevisions>
    </reviewItem>
    <reviewItem>
      <errorID>5a29d6ea-330c-4440-8d14-67312daf39de</errorID>
      <errorWord>医医</errorWord>
      <group>L1_Word</group>
      <groupName>字词问题</groupName>
      <ability>L2_Typo</ability>
      <abilityName>字词错误</abilityName>
      <candidateList>
        <item>医</item>
      </candidateList>
      <explain/>
      <paraID> 1B7D4B6</paraID>
      <start>6</start>
      <end>8</end>
      <status>ignored</status>
      <modifiedWord/>
      <trackRevisions>false</trackRevisions>
    </reviewItem>
    <reviewItem>
      <errorID>0e506780-f7f0-41c2-bcd0-f2e21105b7bd</errorID>
      <errorWord>医医</errorWord>
      <group>L1_Word</group>
      <groupName>字词问题</groupName>
      <ability>L2_Typo</ability>
      <abilityName>字词错误</abilityName>
      <candidateList>
        <item>医</item>
      </candidateList>
      <explain/>
      <paraID>3E1EE758</paraID>
      <start>6</start>
      <end>8</end>
      <status>ignored</status>
      <modifiedWord/>
      <trackRevisions>false</trackRevisions>
    </reviewItem>
    <reviewItem>
      <errorID>0b40035c-3312-47af-9572-8a143dbf1e2a</errorID>
      <errorWord>医医</errorWord>
      <group>L1_Word</group>
      <groupName>字词问题</groupName>
      <ability>L2_Typo</ability>
      <abilityName>字词错误</abilityName>
      <candidateList>
        <item>医</item>
      </candidateList>
      <explain/>
      <paraID>3EBD316C</paraID>
      <start>12</start>
      <end>14</end>
      <status>ignored</status>
      <modifiedWord/>
      <trackRevisions>false</trackRevisions>
    </reviewItem>
    <reviewItem>
      <errorID>a25e6f2c-3b11-47d1-9504-4e43ce682c9b</errorID>
      <errorWord>2月31日</errorWord>
      <group>L1_Sensitive</group>
      <groupName>敏感问题</groupName>
      <ability>L2_UserSensitive</ability>
      <abilityName>自定义敏感词</abilityName>
      <candidateList/>
      <explain>来自自定义敏感词库。</explain>
      <paraID>1842A3CC</paraID>
      <start>8</start>
      <end>13</end>
      <status>ignored</status>
      <modifiedWord/>
      <trackRevisions>false</trackRevisions>
    </reviewItem>
    <reviewItem>
      <errorID>1b7c9c18-a5a6-4426-95a2-ef9be8f23c94</errorID>
      <errorWord>医院</errorWord>
      <group>L1_Word</group>
      <groupName>字词问题</groupName>
      <ability>L2_Typo</ability>
      <abilityName>字词错误</abilityName>
      <candidateList>
        <item>院</item>
      </candidateList>
      <explain/>
      <paraID>63B71817</paraID>
      <start>7</start>
      <end>9</end>
      <status>ignored</status>
      <modifiedWord/>
      <trackRevisions>false</trackRevisions>
    </reviewItem>
    <reviewItem>
      <errorID>0bc5135b-3c44-46f6-83fc-f4a9a9c9ffa7</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405C818E</paraID>
      <start>129</start>
      <end>132</end>
      <status>ignored</status>
      <modifiedWord/>
      <trackRevisions>false</trackRevisions>
    </reviewItem>
    <reviewItem>
      <errorID>a837b967-5900-4ea0-a60b-bc48ca4a4391</errorID>
      <errorWord>医医</errorWord>
      <group>L1_Word</group>
      <groupName>字词问题</groupName>
      <ability>L2_Typo</ability>
      <abilityName>字词错误</abilityName>
      <candidateList>
        <item>医</item>
      </candidateList>
      <explain/>
      <paraID>5625FD24</paraID>
      <start>8</start>
      <end>10</end>
      <status>ignored</status>
      <modifiedWord/>
      <trackRevisions>false</trackRevisions>
    </reviewItem>
    <reviewItem>
      <errorID>6fada79c-e95c-458e-9788-ad000ac03329</errorID>
      <errorWord>医医</errorWord>
      <group>L1_Word</group>
      <groupName>字词问题</groupName>
      <ability>L2_Typo</ability>
      <abilityName>字词错误</abilityName>
      <candidateList>
        <item>医</item>
      </candidateList>
      <explain/>
      <paraID>49C7BA93</paraID>
      <start>8</start>
      <end>10</end>
      <status>ignored</status>
      <modifiedWord/>
      <trackRevisions>false</trackRevisions>
    </reviewItem>
    <reviewItem>
      <errorID>bbb5279b-7b35-46d7-b4bb-9d85daa1d7c6</errorID>
      <errorWord>医医</errorWord>
      <group>L1_Word</group>
      <groupName>字词问题</groupName>
      <ability>L2_Typo</ability>
      <abilityName>字词错误</abilityName>
      <candidateList>
        <item>医</item>
      </candidateList>
      <explain/>
      <paraID> B9674D5</paraID>
      <start>8</start>
      <end>10</end>
      <status>ignored</status>
      <modifiedWord/>
      <trackRevisions>false</trackRevisions>
    </reviewItem>
    <reviewItem>
      <errorID>0f35f0d7-b223-4e1c-b16c-3c7427286088</errorID>
      <errorWord>医医</errorWord>
      <group>L1_Word</group>
      <groupName>字词问题</groupName>
      <ability>L2_Typo</ability>
      <abilityName>字词错误</abilityName>
      <candidateList>
        <item>医</item>
      </candidateList>
      <explain/>
      <paraID>19530656</paraID>
      <start>8</start>
      <end>10</end>
      <status>ignored</status>
      <modifiedWord/>
      <trackRevisions>false</trackRevisions>
    </reviewItem>
    <reviewItem>
      <errorID>07538351-2dee-44ce-a9b9-ddc983392cd3</errorID>
      <errorWord>医医</errorWord>
      <group>L1_Word</group>
      <groupName>字词问题</groupName>
      <ability>L2_Typo</ability>
      <abilityName>字词错误</abilityName>
      <candidateList>
        <item>医</item>
      </candidateList>
      <explain/>
      <paraID>5B0D434C</paraID>
      <start>8</start>
      <end>10</end>
      <status>ignored</status>
      <modifiedWord/>
      <trackRevisions>false</trackRevisions>
    </reviewItem>
    <reviewItem>
      <errorID>1823b695-a224-46f0-ac9b-f4152e27d17a</errorID>
      <errorWord>医医</errorWord>
      <group>L1_Word</group>
      <groupName>字词问题</groupName>
      <ability>L2_Typo</ability>
      <abilityName>字词错误</abilityName>
      <candidateList>
        <item>医</item>
      </candidateList>
      <explain/>
      <paraID> EB44235</paraID>
      <start>8</start>
      <end>10</end>
      <status>ignored</status>
      <modifiedWord/>
      <trackRevisions>false</trackRevisions>
    </reviewItem>
    <reviewItem>
      <errorID>5abdcb5c-7cb2-444c-adfe-4695efe19c8b</errorID>
      <errorWord>医医</errorWord>
      <group>L1_Word</group>
      <groupName>字词问题</groupName>
      <ability>L2_Typo</ability>
      <abilityName>字词错误</abilityName>
      <candidateList>
        <item>医</item>
      </candidateList>
      <explain/>
      <paraID>5F3F8219</paraID>
      <start>8</start>
      <end>10</end>
      <status>ignored</status>
      <modifiedWord/>
      <trackRevisions>false</trackRevisions>
    </reviewItem>
    <reviewItem>
      <errorID>e01985c3-c137-4067-bd15-f642a4b6d515</errorID>
      <errorWord>医医</errorWord>
      <group>L1_Word</group>
      <groupName>字词问题</groupName>
      <ability>L2_Typo</ability>
      <abilityName>字词错误</abilityName>
      <candidateList>
        <item>医</item>
      </candidateList>
      <explain/>
      <paraID>6632A924</paraID>
      <start>16</start>
      <end>18</end>
      <status>ignored</status>
      <modifiedWord/>
      <trackRevisions>false</trackRevisions>
    </reviewItem>
    <reviewItem>
      <errorID>df66d49e-4e82-4c4a-b545-56bed0582bad</errorID>
      <errorWord>医院</errorWord>
      <group>L1_Word</group>
      <groupName>字词问题</groupName>
      <ability>L2_Typo</ability>
      <abilityName>字词错误</abilityName>
      <candidateList>
        <item>院</item>
      </candidateList>
      <explain/>
      <paraID>49ECA9E0</paraID>
      <start>7</start>
      <end>9</end>
      <status>ignored</status>
      <modifiedWord/>
      <trackRevisions>false</trackRevisions>
    </reviewItem>
    <reviewItem>
      <errorID>9618464b-8ea3-461b-9bee-c8e019b1f795</errorID>
      <errorWord>医医</errorWord>
      <group>L1_Word</group>
      <groupName>字词问题</groupName>
      <ability>L2_Typo</ability>
      <abilityName>字词错误</abilityName>
      <candidateList>
        <item>医</item>
      </candidateList>
      <explain/>
      <paraID>6E15FC3F</paraID>
      <start>16</start>
      <end>18</end>
      <status>ignored</status>
      <modifiedWord/>
      <trackRevisions>false</trackRevisions>
    </reviewItem>
    <reviewItem>
      <errorID>4b788f2d-5d5a-446d-b83e-156291920d66</errorID>
      <errorWord>医医</errorWord>
      <group>L1_Word</group>
      <groupName>字词问题</groupName>
      <ability>L2_Typo</ability>
      <abilityName>字词错误</abilityName>
      <candidateList>
        <item>医</item>
      </candidateList>
      <explain/>
      <paraID>4D833313</paraID>
      <start>6</start>
      <end>8</end>
      <status>ignored</status>
      <modifiedWord/>
      <trackRevisions>false</trackRevisions>
    </reviewItem>
    <reviewItem>
      <errorID>4f7889e8-2e9c-40c3-9c91-0b2329d81458</errorID>
      <errorWord>医院</errorWord>
      <group>L1_Word</group>
      <groupName>字词问题</groupName>
      <ability>L2_Typo</ability>
      <abilityName>字词错误</abilityName>
      <candidateList>
        <item>院</item>
      </candidateList>
      <explain/>
      <paraID>531562A9</paraID>
      <start>7</start>
      <end>9</end>
      <status>ignored</status>
      <modifiedWord/>
      <trackRevisions>false</trackRevisions>
    </reviewItem>
    <reviewItem>
      <errorID>ed1de9a4-1ba3-4a00-a0ad-8c03ffe5ef95</errorID>
      <errorWord>医医</errorWord>
      <group>L1_Word</group>
      <groupName>字词问题</groupName>
      <ability>L2_Typo</ability>
      <abilityName>字词错误</abilityName>
      <candidateList>
        <item>医</item>
      </candidateList>
      <explain/>
      <paraID>5ABA6CAF</paraID>
      <start>6</start>
      <end>8</end>
      <status>ignored</status>
      <modifiedWord/>
      <trackRevisions>false</trackRevisions>
    </reviewItem>
    <reviewItem>
      <errorID>43a26920-f430-480d-b95f-ccce55f88fbc</errorID>
      <errorWord>医院</errorWord>
      <group>L1_Word</group>
      <groupName>字词问题</groupName>
      <ability>L2_Typo</ability>
      <abilityName>字词错误</abilityName>
      <candidateList>
        <item>院</item>
      </candidateList>
      <explain/>
      <paraID>6DB9297C</paraID>
      <start>7</start>
      <end>9</end>
      <status>ignored</status>
      <modifiedWord/>
      <trackRevisions>false</trackRevisions>
    </reviewItem>
    <reviewItem>
      <errorID>483a6fe3-4e5a-46ab-9dbb-ac4227253d0b</errorID>
      <errorWord>医院</errorWord>
      <group>L1_Word</group>
      <groupName>字词问题</groupName>
      <ability>L2_Typo</ability>
      <abilityName>字词错误</abilityName>
      <candidateList>
        <item>院</item>
      </candidateList>
      <explain/>
      <paraID>394A01C8</paraID>
      <start>7</start>
      <end>9</end>
      <status>ignored</status>
      <modifiedWord/>
      <trackRevisions>false</trackRevisions>
    </reviewItem>
    <reviewItem>
      <errorID>2b540293-70e4-43ba-96ac-46ffc12a8429</errorID>
      <errorWord>医院</errorWord>
      <group>L1_Word</group>
      <groupName>字词问题</groupName>
      <ability>L2_Typo</ability>
      <abilityName>字词错误</abilityName>
      <candidateList>
        <item>院</item>
      </candidateList>
      <explain/>
      <paraID>1BB04EB5</paraID>
      <start>7</start>
      <end>9</end>
      <status>ignored</status>
      <modifiedWord/>
      <trackRevisions>false</trackRevisions>
    </reviewItem>
    <reviewItem>
      <errorID>cff60508-6e3c-4720-a19d-321d2976ba1c</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4F909A37</paraID>
      <start>14</start>
      <end>17</end>
      <status>ignored</status>
      <modifiedWord/>
      <trackRevisions>false</trackRevisions>
    </reviewItem>
    <reviewItem>
      <errorID>182d59df-e468-42af-ba18-0afb134c938a</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2BCA60F2</paraID>
      <start>14</start>
      <end>17</end>
      <status>ignored</status>
      <modifiedWord/>
      <trackRevisions>false</trackRevisions>
    </reviewItem>
    <reviewItem>
      <errorID>68e2494b-4030-4c95-a95f-a270383ea6c7</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5F60235A</paraID>
      <start>5</start>
      <end>8</end>
      <status>ignored</status>
      <modifiedWord/>
      <trackRevisions>false</trackRevisions>
    </reviewItem>
    <reviewItem>
      <errorID>5b6b7009-026c-4165-98d4-d01b7d39e4af</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2F8A3532</paraID>
      <start>8</start>
      <end>11</end>
      <status>ignored</status>
      <modifiedWord/>
      <trackRevisions>false</trackRevisions>
    </reviewItem>
    <reviewItem>
      <errorID>3640ca0a-727e-4fd2-ab35-c0bd52682ca0</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2F8A3532</paraID>
      <start>32</start>
      <end>35</end>
      <status>ignored</status>
      <modifiedWord/>
      <trackRevisions>false</trackRevisions>
    </reviewItem>
    <reviewItem>
      <errorID>424a5e2f-4aac-4274-90dd-48a552848333</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3EBA939A</paraID>
      <start>6</start>
      <end>9</end>
      <status>ignored</status>
      <modifiedWord/>
      <trackRevisions>false</trackRevisions>
    </reviewItem>
    <reviewItem>
      <errorID>65770b83-1007-4bb9-b016-a8f7fb8a8f4f</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4FCC4615</paraID>
      <start>9</start>
      <end>12</end>
      <status>ignored</status>
      <modifiedWord/>
      <trackRevisions>false</trackRevisions>
    </reviewItem>
    <reviewItem>
      <errorID>1f05ca34-98a6-445d-a04b-5806b5b2702b</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4FCC4615</paraID>
      <start>34</start>
      <end>37</end>
      <status>ignored</status>
      <modifiedWord/>
      <trackRevisions>false</trackRevisions>
    </reviewItem>
    <reviewItem>
      <errorID>f787a306-92fb-4598-a925-d334c3b2031b</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7ABED37F</paraID>
      <start>0</start>
      <end>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2b7776-5576-4e53-89d6-7a3f324a04c4}">
  <ds:schemaRefs/>
</ds:datastoreItem>
</file>

<file path=docProps/app.xml><?xml version="1.0" encoding="utf-8"?>
<Properties xmlns="http://schemas.openxmlformats.org/officeDocument/2006/extended-properties" xmlns:vt="http://schemas.openxmlformats.org/officeDocument/2006/docPropsVTypes">
  <Template>Normal.dotm</Template>
  <Pages>31</Pages>
  <Words>5526</Words>
  <Characters>6378</Characters>
  <Lines>0</Lines>
  <Paragraphs>0</Paragraphs>
  <TotalTime>15</TotalTime>
  <ScaleCrop>false</ScaleCrop>
  <LinksUpToDate>false</LinksUpToDate>
  <CharactersWithSpaces>6386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2025-10-31T10:33:02Z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