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托里县人民医院2024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5FC8BC8">
      <w:r>
        <w:br w:type="page"/>
      </w:r>
    </w:p>
    <w:p w14:paraId="74E5E7B9">
      <w:pPr>
        <w:spacing w:line="640" w:lineRule="exact"/>
        <w:jc w:val="center"/>
        <w:outlineLvl w:val="1"/>
      </w:pPr>
      <w:r>
        <w:rPr>
          <w:rFonts w:ascii="黑体" w:hAnsi="黑体" w:eastAsia="黑体"/>
          <w:sz w:val="32"/>
        </w:rPr>
        <w:t>第一部分 单位概况</w:t>
      </w:r>
    </w:p>
    <w:p w14:paraId="566FD9AE">
      <w:pPr>
        <w:spacing w:line="640" w:lineRule="exact"/>
        <w:ind w:firstLine="640"/>
        <w:jc w:val="both"/>
        <w:outlineLvl w:val="2"/>
      </w:pPr>
      <w:r>
        <w:rPr>
          <w:rFonts w:ascii="黑体" w:hAnsi="黑体" w:eastAsia="黑体"/>
          <w:sz w:val="32"/>
        </w:rPr>
        <w:t>一、主要职能</w:t>
      </w:r>
    </w:p>
    <w:p w14:paraId="57EA7D81">
      <w:pPr>
        <w:spacing w:line="580" w:lineRule="exact"/>
        <w:ind w:firstLine="640"/>
        <w:jc w:val="both"/>
      </w:pPr>
      <w:r>
        <w:rPr>
          <w:rFonts w:ascii="仿宋_GB2312" w:hAnsi="仿宋_GB2312" w:eastAsia="仿宋_GB2312"/>
          <w:sz w:val="32"/>
        </w:rPr>
        <w:t>托里县人民医院成立于1953年、建院72年，已发展成为一所集医疗、科研、教学、预防、保健的医疗机构。主要职能：为县内、县外及周边广大农牧区常见病、多发病、传染病、疑难病进行诊断、治疗；同时为城乡居民、职工社保住院病人进行城乡居民、职工社保医保报销；下乡巡回义诊，为乡镇卫生院医务人员培训指导等工作；全面保证辖区人民群众的身体健康；进一步健全医疗服务体系，不断提升医疗服务能力和水平；深化医药卫生体制改革，全面推行便民惠民措施；加大卫生监管力度，提高卫生管理水平；切实加强医德医风建设，</w:t>
      </w:r>
      <w:r>
        <w:rPr>
          <w:rFonts w:hint="eastAsia" w:ascii="仿宋_GB2312" w:hAnsi="仿宋_GB2312" w:eastAsia="仿宋_GB2312"/>
          <w:sz w:val="32"/>
          <w:lang w:eastAsia="zh-CN"/>
        </w:rPr>
        <w:t>全面</w:t>
      </w:r>
      <w:r>
        <w:rPr>
          <w:rFonts w:ascii="仿宋_GB2312" w:hAnsi="仿宋_GB2312" w:eastAsia="仿宋_GB2312"/>
          <w:sz w:val="32"/>
        </w:rPr>
        <w:t>落实重大传染病防控措施；满意度不断提高，通过实施基本药物制度，城乡居民的门诊、减轻了人民群众医疗费用负担。</w:t>
      </w:r>
    </w:p>
    <w:p w14:paraId="6487A920">
      <w:pPr>
        <w:spacing w:line="640" w:lineRule="exact"/>
        <w:ind w:firstLine="640"/>
        <w:jc w:val="both"/>
        <w:outlineLvl w:val="2"/>
      </w:pPr>
      <w:r>
        <w:rPr>
          <w:rFonts w:ascii="黑体" w:hAnsi="黑体" w:eastAsia="黑体"/>
          <w:sz w:val="32"/>
        </w:rPr>
        <w:t>二、机构设置及人员情况</w:t>
      </w:r>
    </w:p>
    <w:p w14:paraId="1B936852">
      <w:pPr>
        <w:spacing w:line="580" w:lineRule="exact"/>
        <w:ind w:firstLine="640"/>
        <w:jc w:val="both"/>
      </w:pPr>
      <w:r>
        <w:rPr>
          <w:rFonts w:ascii="仿宋_GB2312" w:hAnsi="仿宋_GB2312" w:eastAsia="仿宋_GB2312"/>
          <w:sz w:val="32"/>
        </w:rPr>
        <w:t>托里县人民医院2024年度，实有人数294人，其中：在职人员179人，减少2人；离休人员0人，增加0人；退休人员115人,减少2人。</w:t>
      </w:r>
    </w:p>
    <w:p w14:paraId="3497D3E8">
      <w:pPr>
        <w:spacing w:line="580" w:lineRule="exact"/>
        <w:ind w:firstLine="640"/>
        <w:jc w:val="both"/>
      </w:pPr>
      <w:r>
        <w:rPr>
          <w:rFonts w:ascii="仿宋_GB2312" w:hAnsi="仿宋_GB2312" w:eastAsia="仿宋_GB2312"/>
          <w:sz w:val="32"/>
        </w:rPr>
        <w:t>托里县人民医院无下属预算单位，下设41个科室，分别是：呼吸消化科、内一科、内二科、内三科、心血管内科、外一科、外二科、骨科、妇产科、五官科、儿科、中西医结合科、感染科、重症医学科、康复医学科、口腔科、皮肤科、门诊、急诊、预防保健科、药械科、手麻科、功能科、检验科、病理科、血透室、放射科、设备科、办公室、财务科、医务科、护理部、院感办、信息科、总务科、保卫科、120车队、医保办、体检中心、事业发展部、党办。</w:t>
      </w:r>
    </w:p>
    <w:p w14:paraId="69262821">
      <w:r>
        <w:br w:type="page"/>
      </w:r>
    </w:p>
    <w:p w14:paraId="1C2557ED">
      <w:pPr>
        <w:spacing w:line="240" w:lineRule="auto"/>
        <w:jc w:val="center"/>
        <w:outlineLvl w:val="1"/>
      </w:pPr>
      <w:r>
        <w:rPr>
          <w:rFonts w:ascii="黑体" w:hAnsi="黑体" w:eastAsia="黑体"/>
          <w:sz w:val="32"/>
        </w:rPr>
        <w:t>第二部分 部门决算情况说明</w:t>
      </w:r>
    </w:p>
    <w:p w14:paraId="33C89A8E">
      <w:pPr>
        <w:spacing w:line="640" w:lineRule="exact"/>
        <w:ind w:firstLine="640"/>
        <w:jc w:val="both"/>
        <w:outlineLvl w:val="2"/>
      </w:pPr>
      <w:r>
        <w:rPr>
          <w:rFonts w:ascii="黑体" w:hAnsi="黑体" w:eastAsia="黑体"/>
          <w:sz w:val="32"/>
        </w:rPr>
        <w:t>一、收入支出决算总体情况说明</w:t>
      </w:r>
    </w:p>
    <w:p w14:paraId="2FE8BF93">
      <w:pPr>
        <w:spacing w:line="580" w:lineRule="exact"/>
        <w:ind w:firstLine="640"/>
        <w:jc w:val="both"/>
      </w:pPr>
      <w:r>
        <w:rPr>
          <w:rFonts w:ascii="仿宋_GB2312" w:hAnsi="仿宋_GB2312" w:eastAsia="仿宋_GB2312"/>
          <w:b/>
          <w:sz w:val="32"/>
        </w:rPr>
        <w:t>2024年度收入总计10,747.34万元，</w:t>
      </w:r>
      <w:r>
        <w:rPr>
          <w:rFonts w:ascii="仿宋_GB2312" w:hAnsi="仿宋_GB2312" w:eastAsia="仿宋_GB2312"/>
          <w:b w:val="0"/>
          <w:sz w:val="32"/>
        </w:rPr>
        <w:t>其中：本年收入合计9,188.23万元，使用非财政拨款结余（含专用结余）0.08万元，年初结转和结余1,559.03万元。</w:t>
      </w:r>
    </w:p>
    <w:p w14:paraId="6A3A1F99">
      <w:pPr>
        <w:spacing w:line="580" w:lineRule="exact"/>
        <w:ind w:firstLine="640"/>
        <w:jc w:val="both"/>
      </w:pPr>
      <w:r>
        <w:rPr>
          <w:rFonts w:ascii="仿宋_GB2312" w:hAnsi="仿宋_GB2312" w:eastAsia="仿宋_GB2312"/>
          <w:b/>
          <w:sz w:val="32"/>
        </w:rPr>
        <w:t>2024年度支出总计10,747.34万元，</w:t>
      </w:r>
      <w:r>
        <w:rPr>
          <w:rFonts w:ascii="仿宋_GB2312" w:hAnsi="仿宋_GB2312" w:eastAsia="仿宋_GB2312"/>
          <w:b w:val="0"/>
          <w:sz w:val="32"/>
        </w:rPr>
        <w:t>其中：本年支出合计9,190.31万元，结余分配0.00万元，年末结转和结余1,557.03万元。</w:t>
      </w:r>
    </w:p>
    <w:p w14:paraId="260762DC">
      <w:pPr>
        <w:spacing w:line="580" w:lineRule="exact"/>
        <w:ind w:firstLine="640"/>
        <w:jc w:val="both"/>
      </w:pPr>
      <w:r>
        <w:rPr>
          <w:rFonts w:ascii="仿宋_GB2312" w:hAnsi="仿宋_GB2312" w:eastAsia="仿宋_GB2312"/>
          <w:b w:val="0"/>
          <w:sz w:val="32"/>
        </w:rPr>
        <w:t>收入支出总体与上年相比，减少1,934.40万元，下降15.25%，主要原因是：本年在职人员减少，相关人员经费减少，本年门诊就诊人员减少，门诊收入减少，受社保实行GDP付费后，住院病人比上年减少，住院收入减少，导致事业收入较上年减少。</w:t>
      </w:r>
    </w:p>
    <w:p w14:paraId="3D7E626B">
      <w:pPr>
        <w:spacing w:line="640" w:lineRule="exact"/>
        <w:ind w:firstLine="640"/>
        <w:jc w:val="both"/>
        <w:outlineLvl w:val="2"/>
      </w:pPr>
      <w:r>
        <w:rPr>
          <w:rFonts w:ascii="黑体" w:hAnsi="黑体" w:eastAsia="黑体"/>
          <w:sz w:val="32"/>
        </w:rPr>
        <w:t>二、收入决算情况说明</w:t>
      </w:r>
    </w:p>
    <w:p w14:paraId="0FEA6BD3">
      <w:pPr>
        <w:spacing w:line="580" w:lineRule="exact"/>
        <w:ind w:firstLine="640"/>
        <w:jc w:val="both"/>
      </w:pPr>
      <w:r>
        <w:rPr>
          <w:rFonts w:ascii="仿宋_GB2312" w:hAnsi="仿宋_GB2312" w:eastAsia="仿宋_GB2312"/>
          <w:b/>
          <w:sz w:val="32"/>
        </w:rPr>
        <w:t>本年收入9,188.23万元，</w:t>
      </w:r>
      <w:r>
        <w:rPr>
          <w:rFonts w:ascii="仿宋_GB2312" w:hAnsi="仿宋_GB2312" w:eastAsia="仿宋_GB2312"/>
          <w:b w:val="0"/>
          <w:sz w:val="32"/>
        </w:rPr>
        <w:t>其中：财政拨款收入3,595.13万元，占39.13%；上级补助收入0.00万元，占0.00%；事业收入4,997.24万元，占54.39%；经营收入0.00万元，占0.00%；附属单位上缴收入0.00万元，占0.00%；其他收入595.86万元，占6.49%。</w:t>
      </w:r>
    </w:p>
    <w:p w14:paraId="4593A63D">
      <w:pPr>
        <w:spacing w:line="640" w:lineRule="exact"/>
        <w:ind w:firstLine="640"/>
        <w:jc w:val="both"/>
        <w:outlineLvl w:val="2"/>
      </w:pPr>
      <w:r>
        <w:rPr>
          <w:rFonts w:ascii="黑体" w:hAnsi="黑体" w:eastAsia="黑体"/>
          <w:sz w:val="32"/>
        </w:rPr>
        <w:t>三、支出决算情况说明</w:t>
      </w:r>
    </w:p>
    <w:p w14:paraId="54E14244">
      <w:pPr>
        <w:spacing w:line="580" w:lineRule="exact"/>
        <w:ind w:firstLine="640"/>
        <w:jc w:val="both"/>
      </w:pPr>
      <w:r>
        <w:rPr>
          <w:rFonts w:ascii="仿宋_GB2312" w:hAnsi="仿宋_GB2312" w:eastAsia="仿宋_GB2312"/>
          <w:b/>
          <w:sz w:val="32"/>
        </w:rPr>
        <w:t>本年支出9,190.31万元，</w:t>
      </w:r>
      <w:r>
        <w:rPr>
          <w:rFonts w:ascii="仿宋_GB2312" w:hAnsi="仿宋_GB2312" w:eastAsia="仿宋_GB2312"/>
          <w:b w:val="0"/>
          <w:sz w:val="32"/>
        </w:rPr>
        <w:t>其中：基本支出8,349.81万元，占90.85%；项目支出840.50万元，占9.15%；上缴上级支出0.00万元，占0.00%；经营支出0.00万元，占0.00%；对附属单位补助支出0.00万元，占0.00%。</w:t>
      </w:r>
    </w:p>
    <w:p w14:paraId="6B917E38">
      <w:pPr>
        <w:spacing w:line="640" w:lineRule="exact"/>
        <w:ind w:firstLine="640"/>
        <w:jc w:val="both"/>
        <w:outlineLvl w:val="2"/>
      </w:pPr>
      <w:r>
        <w:rPr>
          <w:rFonts w:ascii="黑体" w:hAnsi="黑体" w:eastAsia="黑体"/>
          <w:sz w:val="32"/>
        </w:rPr>
        <w:t>四、财政拨款收入支出决算总体情况说明</w:t>
      </w:r>
    </w:p>
    <w:p w14:paraId="6CD2EDDE">
      <w:pPr>
        <w:spacing w:line="580" w:lineRule="exact"/>
        <w:ind w:firstLine="640"/>
        <w:jc w:val="both"/>
      </w:pPr>
      <w:r>
        <w:rPr>
          <w:rFonts w:ascii="仿宋_GB2312" w:hAnsi="仿宋_GB2312" w:eastAsia="仿宋_GB2312"/>
          <w:b/>
          <w:sz w:val="32"/>
        </w:rPr>
        <w:t>2024年度财政拨款收入总计3,595.13万元，</w:t>
      </w:r>
      <w:r>
        <w:rPr>
          <w:rFonts w:ascii="仿宋_GB2312" w:hAnsi="仿宋_GB2312" w:eastAsia="仿宋_GB2312"/>
          <w:b w:val="0"/>
          <w:sz w:val="32"/>
        </w:rPr>
        <w:t>其中：年初财政拨款结转和结余0.00万元，本年财政拨款收入3,595.13万元。</w:t>
      </w:r>
      <w:r>
        <w:rPr>
          <w:rFonts w:ascii="仿宋_GB2312" w:hAnsi="仿宋_GB2312" w:eastAsia="仿宋_GB2312"/>
          <w:b/>
          <w:sz w:val="32"/>
        </w:rPr>
        <w:t>财政拨款支出总计3,595.13万元，</w:t>
      </w:r>
      <w:r>
        <w:rPr>
          <w:rFonts w:ascii="仿宋_GB2312" w:hAnsi="仿宋_GB2312" w:eastAsia="仿宋_GB2312"/>
          <w:b w:val="0"/>
          <w:sz w:val="32"/>
        </w:rPr>
        <w:t>其中：年末财政拨款结转和结余0.00万元，本年财政拨款支出3,595.13万元。</w:t>
      </w:r>
    </w:p>
    <w:p w14:paraId="33F9347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减少320.18万元，下降8.18%，主要原因是：本年在职人员减少，相关人员经费较上年减少。本年减少全民健康体检卫生材料费、实验室自动化核酸检测设备PCR实验室建设项目费用，导致经费较上年减少。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3,229.99万元，决算数3,595.13万元，预决算差异率11.30%，主要原因是：年中追加2024年中央医疗服务与保障能力提升[公立医院综合改革]补助资金、新建医技楼3000平方米及附属设施建设项目，导致预决算存在差异。</w:t>
      </w:r>
    </w:p>
    <w:p w14:paraId="73E38573">
      <w:pPr>
        <w:spacing w:line="640" w:lineRule="exact"/>
        <w:ind w:firstLine="640"/>
        <w:jc w:val="both"/>
        <w:outlineLvl w:val="2"/>
      </w:pPr>
      <w:r>
        <w:rPr>
          <w:rFonts w:ascii="黑体" w:hAnsi="黑体" w:eastAsia="黑体"/>
          <w:sz w:val="32"/>
        </w:rPr>
        <w:t>五、一般公共预算财政拨款支出决算情况说明</w:t>
      </w:r>
    </w:p>
    <w:p w14:paraId="2A26F84C">
      <w:pPr>
        <w:spacing w:line="640" w:lineRule="exact"/>
        <w:ind w:firstLine="640"/>
        <w:jc w:val="both"/>
        <w:outlineLvl w:val="3"/>
      </w:pPr>
      <w:r>
        <w:rPr>
          <w:rFonts w:ascii="楷体_GB2312" w:hAnsi="楷体_GB2312" w:eastAsia="楷体_GB2312"/>
          <w:b/>
          <w:sz w:val="32"/>
        </w:rPr>
        <w:t>（一）一般公共预算财政拨款支出决算总体情况</w:t>
      </w:r>
    </w:p>
    <w:p w14:paraId="69982E2B">
      <w:pPr>
        <w:spacing w:line="580" w:lineRule="exact"/>
        <w:ind w:firstLine="640"/>
        <w:jc w:val="both"/>
      </w:pPr>
      <w:r>
        <w:rPr>
          <w:rFonts w:ascii="仿宋_GB2312" w:hAnsi="仿宋_GB2312" w:eastAsia="仿宋_GB2312"/>
          <w:b/>
          <w:sz w:val="32"/>
        </w:rPr>
        <w:t>2024年度一般公共预算财政拨款支出3,595.13万元，</w:t>
      </w:r>
      <w:r>
        <w:rPr>
          <w:rFonts w:ascii="仿宋_GB2312" w:hAnsi="仿宋_GB2312" w:eastAsia="仿宋_GB2312"/>
          <w:b w:val="0"/>
          <w:sz w:val="32"/>
        </w:rPr>
        <w:t>占本年支出合计的39.12%。</w:t>
      </w:r>
      <w:r>
        <w:rPr>
          <w:rFonts w:ascii="仿宋_GB2312" w:hAnsi="仿宋_GB2312" w:eastAsia="仿宋_GB2312"/>
          <w:b/>
          <w:sz w:val="32"/>
        </w:rPr>
        <w:t>与上年相比，</w:t>
      </w:r>
      <w:r>
        <w:rPr>
          <w:rFonts w:ascii="仿宋_GB2312" w:hAnsi="仿宋_GB2312" w:eastAsia="仿宋_GB2312"/>
          <w:b w:val="0"/>
          <w:sz w:val="32"/>
        </w:rPr>
        <w:t>减少320.18万元，下降8.18%，主要原因是：本年在职人员减少，相关人员经费较上年减少。本年减少全民健康体检卫生材料费、实验室自动化核酸检测设备PCR实验室建设项目费用，导致经费支出较上年减少。</w:t>
      </w:r>
      <w:r>
        <w:rPr>
          <w:rFonts w:ascii="仿宋_GB2312" w:hAnsi="仿宋_GB2312" w:eastAsia="仿宋_GB2312"/>
          <w:b/>
          <w:sz w:val="32"/>
        </w:rPr>
        <w:t>与年初预算相比,</w:t>
      </w:r>
      <w:r>
        <w:rPr>
          <w:rFonts w:ascii="仿宋_GB2312" w:hAnsi="仿宋_GB2312" w:eastAsia="仿宋_GB2312"/>
          <w:b w:val="0"/>
          <w:sz w:val="32"/>
        </w:rPr>
        <w:t>年初预算数3,229.99万元，决算数3,595.13万元，预决算差异率11.30%，主要原因是：年中追加2024年中央医疗服务与保障能力提升[公立医院综合改革]补助资金、新建医技楼3000平方米及附属设施建设项目，导致预决算存在差异。</w:t>
      </w:r>
    </w:p>
    <w:p w14:paraId="6C80AD7B">
      <w:pPr>
        <w:spacing w:line="640" w:lineRule="exact"/>
        <w:ind w:firstLine="640"/>
        <w:jc w:val="both"/>
        <w:outlineLvl w:val="3"/>
      </w:pPr>
      <w:r>
        <w:rPr>
          <w:rFonts w:ascii="楷体_GB2312" w:hAnsi="楷体_GB2312" w:eastAsia="楷体_GB2312"/>
          <w:b/>
          <w:sz w:val="32"/>
        </w:rPr>
        <w:t>（二）一般公共预算财政拨款支出决算结构情况</w:t>
      </w:r>
    </w:p>
    <w:p w14:paraId="03E1015F">
      <w:pPr>
        <w:spacing w:line="580" w:lineRule="exact"/>
        <w:ind w:firstLine="640"/>
        <w:jc w:val="both"/>
      </w:pPr>
      <w:r>
        <w:rPr>
          <w:rFonts w:ascii="仿宋_GB2312" w:hAnsi="仿宋_GB2312" w:eastAsia="仿宋_GB2312"/>
          <w:b w:val="0"/>
          <w:sz w:val="32"/>
        </w:rPr>
        <w:t>1.社会保障和就业支出(类)508.62万元,占14.15%。</w:t>
      </w:r>
    </w:p>
    <w:p w14:paraId="76DCE976">
      <w:pPr>
        <w:spacing w:line="580" w:lineRule="exact"/>
        <w:ind w:firstLine="640"/>
        <w:jc w:val="both"/>
      </w:pPr>
      <w:r>
        <w:rPr>
          <w:rFonts w:ascii="仿宋_GB2312" w:hAnsi="仿宋_GB2312" w:eastAsia="仿宋_GB2312"/>
          <w:b w:val="0"/>
          <w:sz w:val="32"/>
        </w:rPr>
        <w:t>2.卫生健康支出(类)2,781.17万元,占77.36%。</w:t>
      </w:r>
    </w:p>
    <w:p w14:paraId="64C94356">
      <w:pPr>
        <w:spacing w:line="580" w:lineRule="exact"/>
        <w:ind w:firstLine="640"/>
        <w:jc w:val="both"/>
      </w:pPr>
      <w:r>
        <w:rPr>
          <w:rFonts w:ascii="仿宋_GB2312" w:hAnsi="仿宋_GB2312" w:eastAsia="仿宋_GB2312"/>
          <w:b w:val="0"/>
          <w:sz w:val="32"/>
        </w:rPr>
        <w:t>3.住房保障支出(类)205.34万元,占5.71%。</w:t>
      </w:r>
    </w:p>
    <w:p w14:paraId="123DB991">
      <w:pPr>
        <w:spacing w:line="580" w:lineRule="exact"/>
        <w:ind w:firstLine="640"/>
        <w:jc w:val="both"/>
      </w:pPr>
      <w:r>
        <w:rPr>
          <w:rFonts w:ascii="仿宋_GB2312" w:hAnsi="仿宋_GB2312" w:eastAsia="仿宋_GB2312"/>
          <w:b w:val="0"/>
          <w:sz w:val="32"/>
        </w:rPr>
        <w:t>4.其他支出(类)100.00万元,占2.78%。</w:t>
      </w:r>
    </w:p>
    <w:p w14:paraId="733D3FBB">
      <w:pPr>
        <w:spacing w:line="640" w:lineRule="exact"/>
        <w:ind w:firstLine="640"/>
        <w:jc w:val="both"/>
        <w:outlineLvl w:val="3"/>
      </w:pPr>
      <w:r>
        <w:rPr>
          <w:rFonts w:ascii="楷体_GB2312" w:hAnsi="楷体_GB2312" w:eastAsia="楷体_GB2312"/>
          <w:b/>
          <w:sz w:val="32"/>
        </w:rPr>
        <w:t>（三）一般公共预算财政拨款支出决算具体情况</w:t>
      </w:r>
    </w:p>
    <w:p w14:paraId="62884E17">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1.社会保障和就业支出(类)行政事业单位养老支出(款)事业单位离退休(项):支出决算数为124.55万元，比上年决算增加42.26万元，增长51.35%,主要原因是：本年增加退休人员基础绩效奖，退休费支出增加。</w:t>
      </w:r>
    </w:p>
    <w:p w14:paraId="7FABF661">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256.04万元，比上年决算增加34.62万元，增长15.64%,主要原因是：本年在职人员工资基数调增，养老缴费基数上涨，相应支出增加。</w:t>
      </w:r>
    </w:p>
    <w:p w14:paraId="6F077C56">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3.社会保障和就业支出(类)行政事业单位养老支出(款)机关事业单位职业年金缴费支出(项):支出决算数为128.02万元，比上年决算增加17.31万元，增长15.64%,主要原因是：本年新增辞职人员，职业年金缴费支出增加。</w:t>
      </w:r>
    </w:p>
    <w:p w14:paraId="649E242D">
      <w:pPr>
        <w:spacing w:line="580" w:lineRule="exact"/>
        <w:ind w:firstLine="640"/>
        <w:jc w:val="both"/>
      </w:pPr>
      <w:r>
        <w:rPr>
          <w:rFonts w:ascii="仿宋_GB2312" w:hAnsi="仿宋_GB2312" w:eastAsia="仿宋_GB2312"/>
          <w:b w:val="0"/>
          <w:sz w:val="32"/>
        </w:rPr>
        <w:t>4.卫生健康支出(类)卫生健康管理事务(款)其他卫生健康管理事务支出(项):支出决算数为0.00万元，比上年决算减少356.00万元，下降100.00%,主要原因是：本年功能科目调整，本单位及医共体医疗设备购置项目由本科目调整至其他基层医疗卫生机构支出科目列支，相关支出减少。</w:t>
      </w:r>
    </w:p>
    <w:p w14:paraId="70E2CFF0">
      <w:pPr>
        <w:spacing w:line="580" w:lineRule="exact"/>
        <w:ind w:firstLine="640"/>
        <w:jc w:val="both"/>
      </w:pPr>
      <w:r>
        <w:rPr>
          <w:rFonts w:ascii="仿宋_GB2312" w:hAnsi="仿宋_GB2312" w:eastAsia="仿宋_GB2312"/>
          <w:b w:val="0"/>
          <w:sz w:val="32"/>
        </w:rPr>
        <w:t>5.卫生健康支出(类)公立医院(款)综合医院(项):支出决算数为2,165.08万元，比上年决算减少125.33万元，下降5.47%,主要原因是：本年聘用人员经费由本单位自有资金承担，相关经费支出较上年减少。</w:t>
      </w:r>
    </w:p>
    <w:p w14:paraId="1B7A4404">
      <w:pPr>
        <w:spacing w:line="580" w:lineRule="exact"/>
        <w:ind w:firstLine="640"/>
        <w:jc w:val="both"/>
      </w:pPr>
      <w:r>
        <w:rPr>
          <w:rFonts w:ascii="仿宋_GB2312" w:hAnsi="仿宋_GB2312" w:eastAsia="仿宋_GB2312"/>
          <w:b w:val="0"/>
          <w:sz w:val="32"/>
        </w:rPr>
        <w:t>6.卫生健康支出(类)公立医院(款)其他公立医院支出(项):支出决算数为50.00万元，比上年决算减少70.40万元，下降58.47%,主要原因是：本年减少地方编聘用专家实习生人员工资及单位取暖费，相关支出减少。</w:t>
      </w:r>
    </w:p>
    <w:p w14:paraId="5908E372">
      <w:pPr>
        <w:spacing w:line="580" w:lineRule="exact"/>
        <w:ind w:firstLine="640"/>
        <w:jc w:val="both"/>
      </w:pPr>
      <w:r>
        <w:rPr>
          <w:rFonts w:ascii="仿宋_GB2312" w:hAnsi="仿宋_GB2312" w:eastAsia="仿宋_GB2312"/>
          <w:b w:val="0"/>
          <w:sz w:val="32"/>
        </w:rPr>
        <w:t>7.卫生健康支出(类)基层医疗卫生机构(款)其他基层医疗卫生机构支出(项):支出决算数为402.90万元，比上年决算增加402.90万元，增长100.00%,主要原因是：本年新增中央医疗服务与能力提升[医疗能力建设]补助采购医疗设备、信息安全设备、铁厂沟卫生院维修手术室改造项目、中央医疗服务与保障能力提升（医疗卫生机构能力建设）补助资金</w:t>
      </w:r>
      <w:r>
        <w:rPr>
          <w:rFonts w:hint="eastAsia" w:ascii="仿宋_GB2312" w:hAnsi="仿宋_GB2312" w:eastAsia="仿宋_GB2312"/>
          <w:b w:val="0"/>
          <w:sz w:val="32"/>
          <w:lang w:eastAsia="zh-CN"/>
        </w:rPr>
        <w:t>、</w:t>
      </w:r>
      <w:r>
        <w:rPr>
          <w:rFonts w:ascii="仿宋_GB2312" w:hAnsi="仿宋_GB2312" w:eastAsia="仿宋_GB2312"/>
          <w:b w:val="0"/>
          <w:sz w:val="32"/>
        </w:rPr>
        <w:t>县医院触摸式终端设备项目，相关支出增加。本年功能科目调整，本单位及医共体医疗设备购置项目由其他卫生健康管理事务支出科目调整至其他基层医疗卫生机构支出科目列支，相关支出</w:t>
      </w:r>
      <w:r>
        <w:rPr>
          <w:rFonts w:hint="eastAsia" w:ascii="仿宋_GB2312" w:hAnsi="仿宋_GB2312" w:eastAsia="仿宋_GB2312"/>
          <w:b w:val="0"/>
          <w:sz w:val="32"/>
          <w:lang w:val="en-US" w:eastAsia="zh-CN"/>
        </w:rPr>
        <w:t>增加</w:t>
      </w:r>
      <w:r>
        <w:rPr>
          <w:rFonts w:ascii="仿宋_GB2312" w:hAnsi="仿宋_GB2312" w:eastAsia="仿宋_GB2312"/>
          <w:b w:val="0"/>
          <w:sz w:val="32"/>
        </w:rPr>
        <w:t>。</w:t>
      </w:r>
    </w:p>
    <w:p w14:paraId="043E7CF2">
      <w:pPr>
        <w:spacing w:line="580" w:lineRule="exact"/>
        <w:ind w:firstLine="640"/>
        <w:jc w:val="both"/>
      </w:pPr>
      <w:r>
        <w:rPr>
          <w:rFonts w:ascii="仿宋_GB2312" w:hAnsi="仿宋_GB2312" w:eastAsia="仿宋_GB2312"/>
          <w:b w:val="0"/>
          <w:sz w:val="32"/>
        </w:rPr>
        <w:t>8.卫生健康支出(类)公共卫生(款)重大公共卫生服务(项):支出决算数为44.36万元，比上年决算增加3.21万元，增长7.80%,主要原因是：本年增加重大传染病资金和结核病患者饮食补助。</w:t>
      </w:r>
    </w:p>
    <w:p w14:paraId="26D48AE5">
      <w:pPr>
        <w:spacing w:line="580" w:lineRule="exact"/>
        <w:ind w:firstLine="640"/>
        <w:jc w:val="both"/>
      </w:pPr>
      <w:r>
        <w:rPr>
          <w:rFonts w:ascii="仿宋_GB2312" w:hAnsi="仿宋_GB2312" w:eastAsia="仿宋_GB2312"/>
          <w:b w:val="0"/>
          <w:sz w:val="32"/>
        </w:rPr>
        <w:t>9.卫生健康支出(类)公共卫生(款)突发公共卫生事件应急处置(项):支出决算数为14.00万元，比上年决算减少361.46万元，下降96.27%,主要原因是：本年减少提供实验室自动化核酸检测设备PCR实验室建设项目费用，相关支出减少。</w:t>
      </w:r>
    </w:p>
    <w:p w14:paraId="50A640D7">
      <w:pPr>
        <w:spacing w:line="580" w:lineRule="exact"/>
        <w:ind w:firstLine="640"/>
        <w:jc w:val="both"/>
      </w:pPr>
      <w:r>
        <w:rPr>
          <w:rFonts w:ascii="仿宋_GB2312" w:hAnsi="仿宋_GB2312" w:eastAsia="仿宋_GB2312"/>
          <w:b w:val="0"/>
          <w:sz w:val="32"/>
        </w:rPr>
        <w:t>10.卫生健康支出(类)公共卫生(款)其他公共卫生支出(项):支出决算数为0.00万元，比上年决算减少29.57万元，下降100.00%,主要原因是：本年未安排全民健康体检卫生材料费，相关支出减少。</w:t>
      </w:r>
    </w:p>
    <w:p w14:paraId="31E4F4CD">
      <w:pPr>
        <w:spacing w:line="580" w:lineRule="exact"/>
        <w:ind w:firstLine="640"/>
        <w:jc w:val="both"/>
      </w:pPr>
      <w:r>
        <w:rPr>
          <w:rFonts w:ascii="仿宋_GB2312" w:hAnsi="仿宋_GB2312" w:eastAsia="仿宋_GB2312"/>
          <w:b w:val="0"/>
          <w:sz w:val="32"/>
        </w:rPr>
        <w:t>11.卫生健康支出(类)行政事业单位医疗(款)事业单位医疗(项):支出决算数为104.84万元，比上年决算增加3.14万元，增长3.09%,主要原因是：本年在职人员工资基数调增，医疗缴费基数上涨，相应支出增加。</w:t>
      </w:r>
    </w:p>
    <w:p w14:paraId="10F209AA">
      <w:pPr>
        <w:spacing w:line="580" w:lineRule="exact"/>
        <w:ind w:firstLine="640"/>
        <w:jc w:val="both"/>
      </w:pPr>
      <w:r>
        <w:rPr>
          <w:rFonts w:ascii="仿宋_GB2312" w:hAnsi="仿宋_GB2312" w:eastAsia="仿宋_GB2312"/>
          <w:b w:val="0"/>
          <w:sz w:val="32"/>
        </w:rPr>
        <w:t>12.住房保障支出(类)住房改革支出(款)住房公积金(项):支出决算数为205.34万元，比上年决算增加19.15万元，增长10.29%,主要原因是：本年在职人员工资基数调增，公积金缴费基数上涨，相应支出增加。</w:t>
      </w:r>
    </w:p>
    <w:p w14:paraId="5C399CD6">
      <w:pPr>
        <w:spacing w:line="580" w:lineRule="exact"/>
        <w:ind w:firstLine="640"/>
        <w:jc w:val="both"/>
      </w:pPr>
      <w:r>
        <w:rPr>
          <w:rFonts w:ascii="仿宋_GB2312" w:hAnsi="仿宋_GB2312" w:eastAsia="仿宋_GB2312"/>
          <w:b w:val="0"/>
          <w:sz w:val="32"/>
        </w:rPr>
        <w:t>13.其他支出(类)其他支出(款)其他支出(项):支出决算数为100.00万元，比上年决算增加100.00万元，增长100.00%,主要原因是：本年新增新建医技楼3000平方米及附属设施建设项目，相关支出增加。</w:t>
      </w:r>
    </w:p>
    <w:p w14:paraId="5F060F31">
      <w:pPr>
        <w:spacing w:line="640" w:lineRule="exact"/>
        <w:ind w:firstLine="640"/>
        <w:jc w:val="both"/>
        <w:outlineLvl w:val="2"/>
      </w:pPr>
      <w:r>
        <w:rPr>
          <w:rFonts w:ascii="黑体" w:hAnsi="黑体" w:eastAsia="黑体"/>
          <w:sz w:val="32"/>
        </w:rPr>
        <w:t>六、一般公共预算财政拨款基本支出决算情况说明</w:t>
      </w:r>
    </w:p>
    <w:p w14:paraId="7997D86F">
      <w:pPr>
        <w:spacing w:line="580" w:lineRule="exact"/>
        <w:ind w:firstLine="640"/>
        <w:jc w:val="both"/>
      </w:pPr>
      <w:r>
        <w:rPr>
          <w:rFonts w:ascii="仿宋_GB2312" w:hAnsi="仿宋_GB2312" w:eastAsia="仿宋_GB2312"/>
          <w:b w:val="0"/>
          <w:sz w:val="32"/>
        </w:rPr>
        <w:t>2024年度一般公共预算财政拨款基本支出2,983.87万元，其中：</w:t>
      </w:r>
      <w:r>
        <w:rPr>
          <w:rFonts w:ascii="仿宋_GB2312" w:hAnsi="仿宋_GB2312" w:eastAsia="仿宋_GB2312"/>
          <w:b/>
          <w:sz w:val="32"/>
        </w:rPr>
        <w:t>人员经费2,983.87万元，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医疗费补助、奖励金。</w:t>
      </w:r>
    </w:p>
    <w:p w14:paraId="0F45CB3F">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1749CDA6">
      <w:pPr>
        <w:spacing w:line="640" w:lineRule="exact"/>
        <w:ind w:firstLine="640"/>
        <w:jc w:val="both"/>
        <w:outlineLvl w:val="2"/>
      </w:pPr>
      <w:r>
        <w:rPr>
          <w:rFonts w:ascii="黑体" w:hAnsi="黑体" w:eastAsia="黑体"/>
          <w:sz w:val="32"/>
        </w:rPr>
        <w:t>七、政府性基金预算财政拨款收入支出决算情况说明</w:t>
      </w:r>
    </w:p>
    <w:p w14:paraId="39BC2C38">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DBAFE00">
      <w:pPr>
        <w:spacing w:line="640" w:lineRule="exact"/>
        <w:ind w:firstLine="640"/>
        <w:jc w:val="both"/>
        <w:outlineLvl w:val="2"/>
      </w:pPr>
      <w:r>
        <w:rPr>
          <w:rFonts w:ascii="黑体" w:hAnsi="黑体" w:eastAsia="黑体"/>
          <w:sz w:val="32"/>
        </w:rPr>
        <w:t>八、国有资本经营预算财政拨款收入支出决算情况说明</w:t>
      </w:r>
    </w:p>
    <w:p w14:paraId="0005D81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83F30AB">
      <w:pPr>
        <w:spacing w:line="640" w:lineRule="exact"/>
        <w:ind w:firstLine="640"/>
        <w:jc w:val="both"/>
        <w:outlineLvl w:val="2"/>
      </w:pPr>
      <w:r>
        <w:rPr>
          <w:rFonts w:ascii="黑体" w:hAnsi="黑体" w:eastAsia="黑体"/>
          <w:sz w:val="32"/>
        </w:rPr>
        <w:t>九、财政拨款“三公”经费支出决算情况说明</w:t>
      </w:r>
    </w:p>
    <w:p w14:paraId="750A49DD">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A2F3A8C">
      <w:pPr>
        <w:spacing w:line="580" w:lineRule="exact"/>
        <w:ind w:firstLine="640"/>
        <w:jc w:val="both"/>
      </w:pPr>
      <w:r>
        <w:rPr>
          <w:rFonts w:ascii="仿宋_GB2312" w:hAnsi="仿宋_GB2312" w:eastAsia="仿宋_GB2312"/>
          <w:b/>
          <w:sz w:val="32"/>
        </w:rPr>
        <w:t>具体情况如下：</w:t>
      </w:r>
    </w:p>
    <w:p w14:paraId="085F736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C5F9A73">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18辆，与公务用车保有量差异原因是：单位业务用车，车辆费用未使用财政拨款公务用车运行维护费支付，由单位自有经费保障。</w:t>
      </w:r>
    </w:p>
    <w:p w14:paraId="6472233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772B58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w:t>
      </w:r>
      <w:bookmarkStart w:id="0" w:name="_GoBack"/>
      <w:r>
        <w:rPr>
          <w:rFonts w:ascii="仿宋_GB2312" w:hAnsi="仿宋_GB2312" w:eastAsia="仿宋_GB2312"/>
          <w:b w:val="0"/>
          <w:sz w:val="32"/>
        </w:rPr>
        <w:t>位无公务接待费。</w:t>
      </w:r>
    </w:p>
    <w:bookmarkEnd w:id="0"/>
    <w:p w14:paraId="61D5CADA">
      <w:pPr>
        <w:spacing w:line="640" w:lineRule="exact"/>
        <w:ind w:firstLine="640"/>
        <w:jc w:val="both"/>
        <w:outlineLvl w:val="2"/>
      </w:pPr>
      <w:r>
        <w:rPr>
          <w:rFonts w:ascii="黑体" w:hAnsi="黑体" w:eastAsia="黑体"/>
          <w:sz w:val="32"/>
        </w:rPr>
        <w:t>十、其他重要事项的情况说明</w:t>
      </w:r>
    </w:p>
    <w:p w14:paraId="50496861">
      <w:pPr>
        <w:spacing w:line="640" w:lineRule="exact"/>
        <w:ind w:firstLine="640"/>
        <w:jc w:val="both"/>
        <w:outlineLvl w:val="3"/>
      </w:pPr>
      <w:r>
        <w:rPr>
          <w:rFonts w:ascii="楷体_GB2312" w:hAnsi="楷体_GB2312" w:eastAsia="楷体_GB2312"/>
          <w:b/>
          <w:sz w:val="32"/>
        </w:rPr>
        <w:t>（一）机关运行经费及公用经费支出情况</w:t>
      </w:r>
    </w:p>
    <w:p w14:paraId="4F1DA59B">
      <w:pPr>
        <w:spacing w:line="580" w:lineRule="exact"/>
        <w:ind w:firstLine="640"/>
        <w:jc w:val="both"/>
      </w:pPr>
      <w:r>
        <w:rPr>
          <w:rFonts w:ascii="仿宋_GB2312" w:hAnsi="仿宋_GB2312" w:eastAsia="仿宋_GB2312"/>
          <w:b w:val="0"/>
          <w:sz w:val="32"/>
        </w:rPr>
        <w:t>2024年度托里县人民医院（事业单位）公用经费支出0.00万元，比上年增加0.00万元，增长0.00%，主要原因是：2023年与2024年均未安排公用经费支出。</w:t>
      </w:r>
    </w:p>
    <w:p w14:paraId="1799CEB8">
      <w:pPr>
        <w:spacing w:line="640" w:lineRule="exact"/>
        <w:ind w:firstLine="640"/>
        <w:jc w:val="both"/>
        <w:outlineLvl w:val="3"/>
      </w:pPr>
      <w:r>
        <w:rPr>
          <w:rFonts w:ascii="楷体_GB2312" w:hAnsi="楷体_GB2312" w:eastAsia="楷体_GB2312"/>
          <w:b/>
          <w:sz w:val="32"/>
        </w:rPr>
        <w:t>（二）政府采购情况</w:t>
      </w:r>
    </w:p>
    <w:p w14:paraId="2703A3D7">
      <w:pPr>
        <w:spacing w:line="580" w:lineRule="exact"/>
        <w:ind w:firstLine="640"/>
        <w:jc w:val="both"/>
      </w:pPr>
      <w:r>
        <w:rPr>
          <w:rFonts w:ascii="仿宋_GB2312" w:hAnsi="仿宋_GB2312" w:eastAsia="仿宋_GB2312"/>
          <w:b w:val="0"/>
          <w:sz w:val="32"/>
        </w:rPr>
        <w:t>2024年度政府采购支出总额1,176.96万元，其中：政府采购货物支出883.00万元、政府采购工程支出41.72万元、政府采购服务支出252.23万元。</w:t>
      </w:r>
    </w:p>
    <w:p w14:paraId="5BC449DE">
      <w:pPr>
        <w:spacing w:line="580" w:lineRule="exact"/>
        <w:ind w:firstLine="640"/>
        <w:jc w:val="both"/>
      </w:pPr>
      <w:r>
        <w:rPr>
          <w:rFonts w:ascii="仿宋_GB2312" w:hAnsi="仿宋_GB2312" w:eastAsia="仿宋_GB2312"/>
          <w:b w:val="0"/>
          <w:sz w:val="32"/>
        </w:rPr>
        <w:t>授予中小企业合同金额990.12万元，占政府采购支出总额的84.13%，其中：授予小微企业合同金额901.43万元，占政府采购支出总额的76.59%。</w:t>
      </w:r>
    </w:p>
    <w:p w14:paraId="411514D8">
      <w:pPr>
        <w:spacing w:line="640" w:lineRule="exact"/>
        <w:ind w:firstLine="640"/>
        <w:jc w:val="both"/>
        <w:outlineLvl w:val="3"/>
      </w:pPr>
      <w:r>
        <w:rPr>
          <w:rFonts w:ascii="楷体_GB2312" w:hAnsi="楷体_GB2312" w:eastAsia="楷体_GB2312"/>
          <w:b/>
          <w:sz w:val="32"/>
        </w:rPr>
        <w:t>（三）国有资产占用情况说明</w:t>
      </w:r>
    </w:p>
    <w:p w14:paraId="0E01601D">
      <w:pPr>
        <w:spacing w:line="580" w:lineRule="exact"/>
        <w:ind w:firstLine="640"/>
        <w:jc w:val="both"/>
      </w:pPr>
      <w:r>
        <w:rPr>
          <w:rFonts w:ascii="仿宋_GB2312" w:hAnsi="仿宋_GB2312" w:eastAsia="仿宋_GB2312"/>
          <w:b w:val="0"/>
          <w:sz w:val="32"/>
        </w:rPr>
        <w:t>截至2024年12月31日，房屋50,044.07平方米，价值8,416.29万元。车辆18辆，价值382.95万元，其中：副部（省）级及以上领导用车0辆、主要负责人用车0辆、机要通信用车0辆、应急保障用车0辆、执法执勤用车0辆、特种专业技术用车0辆、离退休干部服务用车0辆、其他用车18辆，其他用车主要是：120救护车14辆用于紧急医疗抢救，业务用车1辆用于</w:t>
      </w:r>
      <w:r>
        <w:rPr>
          <w:rFonts w:hint="eastAsia" w:ascii="仿宋_GB2312" w:hAnsi="仿宋_GB2312" w:eastAsia="仿宋_GB2312"/>
          <w:b w:val="0"/>
          <w:sz w:val="32"/>
          <w:lang w:val="en-US" w:eastAsia="zh-CN"/>
        </w:rPr>
        <w:t>业务</w:t>
      </w:r>
      <w:r>
        <w:rPr>
          <w:rFonts w:ascii="仿宋_GB2312" w:hAnsi="仿宋_GB2312" w:eastAsia="仿宋_GB2312"/>
          <w:b w:val="0"/>
          <w:sz w:val="32"/>
        </w:rPr>
        <w:t>活动，医疗物资运输皮卡车1辆用于医疗物资运输，体检车1辆用于下乡体检，医疗垃圾运转车1辆用于医疗垃圾运输。单价100万元（含）以上设备（不含车辆）21台（套）。</w:t>
      </w:r>
    </w:p>
    <w:p w14:paraId="4DE27AC2">
      <w:pPr>
        <w:spacing w:line="640" w:lineRule="exact"/>
        <w:ind w:firstLine="640"/>
        <w:jc w:val="both"/>
        <w:outlineLvl w:val="2"/>
      </w:pPr>
      <w:r>
        <w:rPr>
          <w:rFonts w:ascii="黑体" w:hAnsi="黑体" w:eastAsia="黑体"/>
          <w:sz w:val="32"/>
        </w:rPr>
        <w:t>十一、预算绩效的情况说明</w:t>
      </w:r>
    </w:p>
    <w:p w14:paraId="790E898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10,747.34万元，实际执行总额9,190.31万元；预算绩效评价项目9个，全年预算数6,907.32万元，全年执行数6,907.32万元。预算绩效管理取得的成效：1、医疗服务与保障能力得到提升，促进县医院采购医疗设备、信息安全设备、乡镇卫生院-铁厂沟卫生院维修手术室改造。持续深化公立医院综合改革，巩固实施药品制度，扩大医改成果，深化基层医疗卫生机构管理体制、补偿机制等多个方面的综合改革</w:t>
      </w:r>
      <w:r>
        <w:rPr>
          <w:rFonts w:hint="eastAsia" w:ascii="仿宋_GB2312" w:hAnsi="仿宋_GB2312" w:eastAsia="仿宋_GB2312"/>
          <w:b w:val="0"/>
          <w:sz w:val="32"/>
          <w:lang w:eastAsia="zh-CN"/>
        </w:rPr>
        <w:t>和</w:t>
      </w:r>
      <w:r>
        <w:rPr>
          <w:rFonts w:ascii="仿宋_GB2312" w:hAnsi="仿宋_GB2312" w:eastAsia="仿宋_GB2312"/>
          <w:b w:val="0"/>
          <w:sz w:val="32"/>
        </w:rPr>
        <w:t>按照保障机构有效运行和健康发展政策。2、县医院引入触摸式终端设备。提升医疗卫生机构能力建设和服务水平。发现的问题及原因：问题：部分产出指标的数量指标，质量指标，时效指标不准确。原因：指标值需科室部门协同，数据收集困难，导致部分质量指标不准备。下一步改进措施：优化绩效指标体系，增强针对性和全面性；项目下发后，提前让各科室做好项目需要，上报财务，提高准确性。具体附整体支出绩效自评表，项目支出绩效自评表和评价报告。</w:t>
      </w:r>
    </w:p>
    <w:p w14:paraId="25C83740">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5D7E4A9D">
        <w:tblPrEx>
          <w:tblCellMar>
            <w:top w:w="0" w:type="dxa"/>
            <w:left w:w="108" w:type="dxa"/>
            <w:bottom w:w="0" w:type="dxa"/>
            <w:right w:w="108" w:type="dxa"/>
          </w:tblCellMar>
        </w:tblPrEx>
        <w:tc>
          <w:tcPr>
            <w:tcW w:w="8840" w:type="dxa"/>
            <w:gridSpan w:val="8"/>
            <w:vAlign w:val="center"/>
          </w:tcPr>
          <w:p w14:paraId="75BEE465">
            <w:pPr>
              <w:jc w:val="center"/>
            </w:pPr>
            <w:r>
              <w:rPr>
                <w:rFonts w:ascii="宋体" w:hAnsi="宋体" w:eastAsia="宋体"/>
                <w:sz w:val="24"/>
              </w:rPr>
              <w:t>单位整体支出绩效自评表</w:t>
            </w:r>
          </w:p>
        </w:tc>
      </w:tr>
      <w:tr w14:paraId="6AB78913">
        <w:tblPrEx>
          <w:tblCellMar>
            <w:top w:w="0" w:type="dxa"/>
            <w:left w:w="108" w:type="dxa"/>
            <w:bottom w:w="0" w:type="dxa"/>
            <w:right w:w="108" w:type="dxa"/>
          </w:tblCellMar>
        </w:tblPrEx>
        <w:tc>
          <w:tcPr>
            <w:tcW w:w="8840" w:type="dxa"/>
            <w:gridSpan w:val="8"/>
            <w:vAlign w:val="center"/>
          </w:tcPr>
          <w:p w14:paraId="6DA7C702">
            <w:pPr>
              <w:jc w:val="center"/>
            </w:pPr>
            <w:r>
              <w:rPr>
                <w:rFonts w:ascii="宋体" w:hAnsi="宋体" w:eastAsia="宋体"/>
                <w:sz w:val="24"/>
              </w:rPr>
              <w:t>（2024年度）</w:t>
            </w:r>
          </w:p>
        </w:tc>
      </w:tr>
      <w:tr w14:paraId="6A823B7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07B654">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F30E04">
            <w:pPr>
              <w:jc w:val="center"/>
            </w:pPr>
            <w:r>
              <w:rPr>
                <w:rFonts w:ascii="宋体" w:hAnsi="宋体" w:eastAsia="宋体"/>
                <w:sz w:val="16"/>
              </w:rPr>
              <w:t>托里县人民医院</w:t>
            </w:r>
          </w:p>
        </w:tc>
      </w:tr>
      <w:tr w14:paraId="1AC92E4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329B9A">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4A42F0">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442C1E">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B33023">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F0A782">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0B192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B37164">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45CBBD">
            <w:pPr>
              <w:jc w:val="center"/>
            </w:pPr>
            <w:r>
              <w:rPr>
                <w:rFonts w:ascii="宋体" w:hAnsi="宋体" w:eastAsia="宋体"/>
                <w:sz w:val="16"/>
              </w:rPr>
              <w:t>得分</w:t>
            </w:r>
          </w:p>
        </w:tc>
      </w:tr>
      <w:tr w14:paraId="216284A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C3D26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E5E51B">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A0E72F">
            <w:pPr>
              <w:jc w:val="center"/>
            </w:pPr>
            <w:r>
              <w:rPr>
                <w:rFonts w:ascii="宋体" w:hAnsi="宋体" w:eastAsia="宋体"/>
                <w:sz w:val="16"/>
              </w:rPr>
              <w:t>9,536.05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058261">
            <w:pPr>
              <w:jc w:val="center"/>
            </w:pPr>
            <w:r>
              <w:rPr>
                <w:rFonts w:ascii="宋体" w:hAnsi="宋体" w:eastAsia="宋体"/>
                <w:sz w:val="16"/>
              </w:rPr>
              <w:t>10,747.34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E79AAB">
            <w:pPr>
              <w:jc w:val="center"/>
            </w:pPr>
            <w:r>
              <w:rPr>
                <w:rFonts w:ascii="宋体" w:hAnsi="宋体" w:eastAsia="宋体"/>
                <w:sz w:val="16"/>
              </w:rPr>
              <w:t>9,190.31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FCE69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366733">
            <w:pPr>
              <w:jc w:val="center"/>
            </w:pPr>
            <w:r>
              <w:rPr>
                <w:rFonts w:ascii="宋体" w:hAnsi="宋体" w:eastAsia="宋体"/>
                <w:sz w:val="16"/>
              </w:rPr>
              <w:t>85.51%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CC366D">
            <w:pPr>
              <w:jc w:val="center"/>
            </w:pPr>
            <w:r>
              <w:rPr>
                <w:rFonts w:ascii="宋体" w:hAnsi="宋体" w:eastAsia="宋体"/>
                <w:sz w:val="16"/>
              </w:rPr>
              <w:t>8.55</w:t>
            </w:r>
          </w:p>
        </w:tc>
      </w:tr>
      <w:tr w14:paraId="3702E6B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210C61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B49C9B">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C6FE9D">
            <w:pPr>
              <w:jc w:val="center"/>
            </w:pPr>
            <w:r>
              <w:rPr>
                <w:rFonts w:ascii="宋体" w:hAnsi="宋体" w:eastAsia="宋体"/>
                <w:sz w:val="16"/>
              </w:rPr>
              <w:t>489.44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F349A4">
            <w:pPr>
              <w:jc w:val="center"/>
            </w:pPr>
            <w:r>
              <w:rPr>
                <w:rFonts w:ascii="宋体" w:hAnsi="宋体" w:eastAsia="宋体"/>
                <w:sz w:val="16"/>
              </w:rPr>
              <w:t>239.75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800884">
            <w:pPr>
              <w:jc w:val="center"/>
            </w:pPr>
            <w:r>
              <w:rPr>
                <w:rFonts w:ascii="宋体" w:hAnsi="宋体" w:eastAsia="宋体"/>
                <w:sz w:val="16"/>
              </w:rPr>
              <w:t>840.50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292A4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3D210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E2721F">
            <w:pPr>
              <w:jc w:val="center"/>
            </w:pPr>
            <w:r>
              <w:rPr>
                <w:rFonts w:ascii="宋体" w:hAnsi="宋体" w:eastAsia="宋体"/>
                <w:sz w:val="16"/>
              </w:rPr>
              <w:t>-</w:t>
            </w:r>
          </w:p>
        </w:tc>
      </w:tr>
      <w:tr w14:paraId="1F2B1D3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3FC6E0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97628E">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DA1C6F">
            <w:pPr>
              <w:jc w:val="center"/>
            </w:pPr>
            <w:r>
              <w:rPr>
                <w:rFonts w:ascii="宋体" w:hAnsi="宋体" w:eastAsia="宋体"/>
                <w:sz w:val="16"/>
              </w:rPr>
              <w:t>2,740.55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302844">
            <w:pPr>
              <w:jc w:val="center"/>
            </w:pPr>
            <w:r>
              <w:rPr>
                <w:rFonts w:ascii="宋体" w:hAnsi="宋体" w:eastAsia="宋体"/>
                <w:sz w:val="16"/>
              </w:rPr>
              <w:t>5,141.65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2E34F4">
            <w:pPr>
              <w:jc w:val="center"/>
            </w:pPr>
            <w:r>
              <w:rPr>
                <w:rFonts w:ascii="宋体" w:hAnsi="宋体" w:eastAsia="宋体"/>
                <w:sz w:val="16"/>
              </w:rPr>
              <w:t>2,983.87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8FCF2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6A11E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A035B5">
            <w:pPr>
              <w:jc w:val="center"/>
            </w:pPr>
            <w:r>
              <w:rPr>
                <w:rFonts w:ascii="宋体" w:hAnsi="宋体" w:eastAsia="宋体"/>
                <w:sz w:val="16"/>
              </w:rPr>
              <w:t>-</w:t>
            </w:r>
          </w:p>
        </w:tc>
      </w:tr>
      <w:tr w14:paraId="10B8F3D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6AB988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0596E9">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DE622B">
            <w:pPr>
              <w:jc w:val="center"/>
            </w:pPr>
            <w:r>
              <w:rPr>
                <w:rFonts w:ascii="宋体" w:hAnsi="宋体" w:eastAsia="宋体"/>
                <w:sz w:val="16"/>
              </w:rPr>
              <w:t>6,306.06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9D68F8">
            <w:pPr>
              <w:jc w:val="center"/>
            </w:pPr>
            <w:r>
              <w:rPr>
                <w:rFonts w:ascii="宋体" w:hAnsi="宋体" w:eastAsia="宋体"/>
                <w:sz w:val="16"/>
              </w:rPr>
              <w:t>5,365.94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12A9E6">
            <w:pPr>
              <w:jc w:val="center"/>
            </w:pPr>
            <w:r>
              <w:rPr>
                <w:rFonts w:ascii="宋体" w:hAnsi="宋体" w:eastAsia="宋体"/>
                <w:sz w:val="16"/>
              </w:rPr>
              <w:t>5,365.94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752BC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2F4EC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828F21">
            <w:pPr>
              <w:jc w:val="center"/>
            </w:pPr>
            <w:r>
              <w:rPr>
                <w:rFonts w:ascii="宋体" w:hAnsi="宋体" w:eastAsia="宋体"/>
                <w:sz w:val="16"/>
              </w:rPr>
              <w:t>-</w:t>
            </w:r>
          </w:p>
        </w:tc>
      </w:tr>
      <w:tr w14:paraId="5767FE7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1EB78C">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5A4CC79">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B073D43">
            <w:pPr>
              <w:jc w:val="center"/>
            </w:pPr>
            <w:r>
              <w:rPr>
                <w:rFonts w:ascii="宋体" w:hAnsi="宋体" w:eastAsia="宋体"/>
                <w:sz w:val="16"/>
              </w:rPr>
              <w:t>实际完成情况</w:t>
            </w:r>
          </w:p>
        </w:tc>
      </w:tr>
      <w:tr w14:paraId="2396791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2B03D3"/>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2026514">
            <w:pPr>
              <w:jc w:val="both"/>
            </w:pPr>
            <w:r>
              <w:rPr>
                <w:rFonts w:ascii="宋体" w:hAnsi="宋体" w:eastAsia="宋体"/>
                <w:sz w:val="16"/>
              </w:rPr>
              <w:t>（一）加强专科能力建设 以满足人民群众就医需求为导向，提升县域内常见病、多发 病的诊疗能力，根据“十四五”时期临床专科能力建设规划相关工作要求，综合考量近年县域患者外转等因素，补齐专科能力短板，重点建设1</w:t>
            </w:r>
            <w:r>
              <w:rPr>
                <w:rFonts w:hint="eastAsia" w:ascii="宋体" w:hAnsi="宋体"/>
                <w:sz w:val="16"/>
                <w:lang w:eastAsia="zh-CN"/>
              </w:rPr>
              <w:t>～</w:t>
            </w:r>
            <w:r>
              <w:rPr>
                <w:rFonts w:ascii="宋体" w:hAnsi="宋体" w:eastAsia="宋体"/>
                <w:sz w:val="16"/>
              </w:rPr>
              <w:t>2个县域重点专科，提升对急危重症患者的抢救能力和突发公共卫生事件应急处置能力。 (ニ）县域医共体信息化建设 1．搭建县域医共体数据管理平台。各项目县（市）依托自治区卫生健康委的云资源数据中心建立医共体数据管理中心，以自治区统一建设的基层医疗机构管理信息系统数据标准为基础，实现县乡村三级系统互联互通、数据实时共享，完成县域内基本公共卫生、医疗服务、医疗质量、家庭医生签约、全民健康体检、分级诊疗管理数据统一整合管理，实现县域医共体绩效服务监测数据的实时抓取、自动分析及自动上报功能，配套建设医共体数据管理平台、医共体综合管理分析平台、医共体分级诊疗服务平台及医共体指标监测及绩效管理平台，满足实时对县域内医疗服务、公共卫生、全民健康体检、家庭医生签约、医共体监测指标的管理和分析。 （三）用于推进医疗卫生机构能力建设。通过重点专科检修、县域医共体、专科联盟远程医疗协作网建设、设备采购、技术引进等，进一步完善县域医疗卫生服务体系，不断满足县域患者不同层次的看病就医需求,要把保障人民群众多层次多样化健康需求放在优先发展的战略位置，扩大优质健康资源供给，不断增强人民群众的获得感、幸福感、安全感。切实强化体检结果分析应用，有针对性地加强居民健康管理，实现从疾病治疗向健康管理转变，让健康服务贯穿</w:t>
            </w:r>
            <w:r>
              <w:rPr>
                <w:rFonts w:hint="eastAsia" w:ascii="宋体" w:hAnsi="宋体"/>
                <w:sz w:val="16"/>
                <w:lang w:eastAsia="zh-CN"/>
              </w:rPr>
              <w:t>全过</w:t>
            </w:r>
            <w:r>
              <w:rPr>
                <w:rFonts w:ascii="宋体" w:hAnsi="宋体" w:eastAsia="宋体"/>
                <w:sz w:val="16"/>
              </w:rPr>
              <w:t>程。</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9AF2C7B">
            <w:pPr>
              <w:jc w:val="both"/>
            </w:pPr>
            <w:r>
              <w:rPr>
                <w:rFonts w:ascii="宋体" w:hAnsi="宋体" w:eastAsia="宋体"/>
                <w:sz w:val="16"/>
              </w:rPr>
              <w:t>全民健康体检、家庭医生签约、医共体监测指标的管理和分析。 （三）用于推进医疗卫生机构能力建设。通过重点专科检修、县域医共体、专科联盟远程医疗协作网建设、设备采购、技术引进等，进一步完善县域医疗卫生服务体系，不断增强人民群众的获得感、幸福感、安全感。切实强化体检结果分析应用，有针对性地加强居民健康管理，实现从疾病治疗向健康管理转变，让健康服务贯穿</w:t>
            </w:r>
            <w:r>
              <w:rPr>
                <w:rFonts w:hint="eastAsia" w:ascii="宋体" w:hAnsi="宋体"/>
                <w:sz w:val="16"/>
                <w:lang w:eastAsia="zh-CN"/>
              </w:rPr>
              <w:t>全过</w:t>
            </w:r>
            <w:r>
              <w:rPr>
                <w:rFonts w:ascii="宋体" w:hAnsi="宋体" w:eastAsia="宋体"/>
                <w:sz w:val="16"/>
              </w:rPr>
              <w:t>程。</w:t>
            </w:r>
          </w:p>
        </w:tc>
      </w:tr>
      <w:tr w14:paraId="74ECDE6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AB8D50">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0D7BEF">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7B169E">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14FFBF">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3D23E1">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70A7D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683EF6">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322D13">
            <w:pPr>
              <w:jc w:val="center"/>
            </w:pPr>
            <w:r>
              <w:rPr>
                <w:rFonts w:ascii="宋体" w:hAnsi="宋体" w:eastAsia="宋体"/>
                <w:sz w:val="16"/>
              </w:rPr>
              <w:t>得分</w:t>
            </w:r>
          </w:p>
        </w:tc>
      </w:tr>
      <w:tr w14:paraId="3D85F18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850CC6">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1E77E3">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75E1D3">
            <w:pPr>
              <w:jc w:val="center"/>
            </w:pPr>
            <w:r>
              <w:rPr>
                <w:rFonts w:ascii="宋体" w:hAnsi="宋体" w:eastAsia="宋体"/>
                <w:sz w:val="16"/>
              </w:rPr>
              <w:t>抢救危重病人数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5633FB">
            <w:pPr>
              <w:jc w:val="center"/>
            </w:pPr>
            <w:r>
              <w:rPr>
                <w:rFonts w:ascii="宋体" w:hAnsi="宋体" w:eastAsia="宋体"/>
                <w:sz w:val="16"/>
              </w:rPr>
              <w:t>&gt;=280人次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C00E44">
            <w:pPr>
              <w:jc w:val="center"/>
            </w:pPr>
            <w:r>
              <w:rPr>
                <w:rFonts w:ascii="宋体" w:hAnsi="宋体" w:eastAsia="宋体"/>
                <w:sz w:val="16"/>
              </w:rPr>
              <w:t>2024年托里县人民医院工作计划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56BFFD">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AA6EC7">
            <w:pPr>
              <w:jc w:val="center"/>
            </w:pPr>
            <w:r>
              <w:rPr>
                <w:rFonts w:ascii="宋体" w:hAnsi="宋体" w:eastAsia="宋体"/>
                <w:sz w:val="16"/>
              </w:rPr>
              <w:t>&gt;=280人次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13F8AC">
            <w:pPr>
              <w:jc w:val="center"/>
            </w:pPr>
            <w:r>
              <w:rPr>
                <w:rFonts w:ascii="宋体" w:hAnsi="宋体" w:eastAsia="宋体"/>
                <w:sz w:val="16"/>
              </w:rPr>
              <w:t>15</w:t>
            </w:r>
          </w:p>
        </w:tc>
      </w:tr>
      <w:tr w14:paraId="064C94F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F92AE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3F2D08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69D632">
            <w:pPr>
              <w:jc w:val="center"/>
            </w:pPr>
            <w:r>
              <w:rPr>
                <w:rFonts w:ascii="宋体" w:hAnsi="宋体" w:eastAsia="宋体"/>
                <w:sz w:val="16"/>
              </w:rPr>
              <w:t>手术台数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579719">
            <w:pPr>
              <w:jc w:val="center"/>
            </w:pPr>
            <w:r>
              <w:rPr>
                <w:rFonts w:ascii="宋体" w:hAnsi="宋体" w:eastAsia="宋体"/>
                <w:sz w:val="16"/>
              </w:rPr>
              <w:t>&gt;=1116台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788949">
            <w:pPr>
              <w:jc w:val="center"/>
            </w:pPr>
            <w:r>
              <w:rPr>
                <w:rFonts w:ascii="宋体" w:hAnsi="宋体" w:eastAsia="宋体"/>
                <w:sz w:val="16"/>
              </w:rPr>
              <w:t>2024年托里县人民医院工作计划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EE853E">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D2B96E">
            <w:pPr>
              <w:jc w:val="center"/>
            </w:pPr>
            <w:r>
              <w:rPr>
                <w:rFonts w:ascii="宋体" w:hAnsi="宋体" w:eastAsia="宋体"/>
                <w:sz w:val="16"/>
              </w:rPr>
              <w:t>&gt;=1116台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D6D571">
            <w:pPr>
              <w:jc w:val="center"/>
            </w:pPr>
            <w:r>
              <w:rPr>
                <w:rFonts w:ascii="宋体" w:hAnsi="宋体" w:eastAsia="宋体"/>
                <w:sz w:val="16"/>
              </w:rPr>
              <w:t>15</w:t>
            </w:r>
          </w:p>
        </w:tc>
      </w:tr>
      <w:tr w14:paraId="7F5A79F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1B91B8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32FCCC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582758">
            <w:pPr>
              <w:jc w:val="center"/>
            </w:pPr>
            <w:r>
              <w:rPr>
                <w:rFonts w:ascii="宋体" w:hAnsi="宋体" w:eastAsia="宋体"/>
                <w:sz w:val="16"/>
              </w:rPr>
              <w:t>采购西成药品</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C99F68">
            <w:pPr>
              <w:jc w:val="center"/>
            </w:pPr>
            <w:r>
              <w:rPr>
                <w:rFonts w:ascii="宋体" w:hAnsi="宋体" w:eastAsia="宋体"/>
                <w:sz w:val="16"/>
              </w:rPr>
              <w:t>&gt;=435种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295EFE">
            <w:pPr>
              <w:jc w:val="center"/>
            </w:pPr>
            <w:r>
              <w:rPr>
                <w:rFonts w:ascii="宋体" w:hAnsi="宋体" w:eastAsia="宋体"/>
                <w:sz w:val="16"/>
              </w:rPr>
              <w:t>2024年托里县人民医院工作计划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93079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5AD75C">
            <w:pPr>
              <w:jc w:val="center"/>
            </w:pPr>
            <w:r>
              <w:rPr>
                <w:rFonts w:ascii="宋体" w:hAnsi="宋体" w:eastAsia="宋体"/>
                <w:sz w:val="16"/>
              </w:rPr>
              <w:t>&gt;=435种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060D69">
            <w:pPr>
              <w:jc w:val="center"/>
            </w:pPr>
            <w:r>
              <w:rPr>
                <w:rFonts w:ascii="宋体" w:hAnsi="宋体" w:eastAsia="宋体"/>
                <w:sz w:val="16"/>
              </w:rPr>
              <w:t>15</w:t>
            </w:r>
          </w:p>
        </w:tc>
      </w:tr>
      <w:tr w14:paraId="5BFB09B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CA81A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BE194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D211A1">
            <w:pPr>
              <w:jc w:val="center"/>
            </w:pPr>
            <w:r>
              <w:rPr>
                <w:rFonts w:ascii="宋体" w:hAnsi="宋体" w:eastAsia="宋体"/>
                <w:sz w:val="16"/>
              </w:rPr>
              <w:t>下乡体检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8E670D">
            <w:pPr>
              <w:jc w:val="center"/>
            </w:pPr>
            <w:r>
              <w:rPr>
                <w:rFonts w:ascii="宋体" w:hAnsi="宋体" w:eastAsia="宋体"/>
                <w:sz w:val="16"/>
              </w:rPr>
              <w:t>&gt;=1次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5CEC14">
            <w:pPr>
              <w:jc w:val="center"/>
            </w:pPr>
            <w:r>
              <w:rPr>
                <w:rFonts w:ascii="宋体" w:hAnsi="宋体" w:eastAsia="宋体"/>
                <w:sz w:val="16"/>
              </w:rPr>
              <w:t>2024年托里县人民医院工作计划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1A6CD2">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07B94D">
            <w:pPr>
              <w:jc w:val="center"/>
            </w:pPr>
            <w:r>
              <w:rPr>
                <w:rFonts w:ascii="宋体" w:hAnsi="宋体" w:eastAsia="宋体"/>
                <w:sz w:val="16"/>
              </w:rPr>
              <w:t>&gt;=1次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43602F">
            <w:pPr>
              <w:jc w:val="center"/>
            </w:pPr>
            <w:r>
              <w:rPr>
                <w:rFonts w:ascii="宋体" w:hAnsi="宋体" w:eastAsia="宋体"/>
                <w:sz w:val="16"/>
              </w:rPr>
              <w:t>15</w:t>
            </w:r>
          </w:p>
        </w:tc>
      </w:tr>
      <w:tr w14:paraId="1E2C080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39607C2"/>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409999">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CA2BB3">
            <w:pPr>
              <w:jc w:val="center"/>
            </w:pPr>
            <w:r>
              <w:rPr>
                <w:rFonts w:ascii="宋体" w:hAnsi="宋体" w:eastAsia="宋体"/>
                <w:sz w:val="16"/>
              </w:rPr>
              <w:t>医疗耗材使用率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8B4A1F">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04CB62">
            <w:pPr>
              <w:jc w:val="center"/>
            </w:pPr>
            <w:r>
              <w:rPr>
                <w:rFonts w:ascii="宋体" w:hAnsi="宋体" w:eastAsia="宋体"/>
                <w:sz w:val="16"/>
              </w:rPr>
              <w:t>2024年托里县人民医院工作计划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F706D0">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A47798">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4E8D54">
            <w:pPr>
              <w:jc w:val="center"/>
            </w:pPr>
            <w:r>
              <w:rPr>
                <w:rFonts w:ascii="宋体" w:hAnsi="宋体" w:eastAsia="宋体"/>
                <w:sz w:val="16"/>
              </w:rPr>
              <w:t>15</w:t>
            </w:r>
          </w:p>
        </w:tc>
      </w:tr>
      <w:tr w14:paraId="37A9396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70F0ED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5FB2C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53678C">
            <w:pPr>
              <w:jc w:val="center"/>
            </w:pPr>
            <w:r>
              <w:rPr>
                <w:rFonts w:ascii="宋体" w:hAnsi="宋体" w:eastAsia="宋体"/>
                <w:sz w:val="16"/>
              </w:rPr>
              <w:t>药品使用率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D686B9">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90927E">
            <w:pPr>
              <w:jc w:val="center"/>
            </w:pPr>
            <w:r>
              <w:rPr>
                <w:rFonts w:ascii="宋体" w:hAnsi="宋体" w:eastAsia="宋体"/>
                <w:sz w:val="16"/>
              </w:rPr>
              <w:t>2024年托里县人民医院工作计划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AC1E17">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825789">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85D42A">
            <w:pPr>
              <w:jc w:val="center"/>
            </w:pPr>
            <w:r>
              <w:rPr>
                <w:rFonts w:ascii="宋体" w:hAnsi="宋体" w:eastAsia="宋体"/>
                <w:sz w:val="16"/>
              </w:rPr>
              <w:t>15</w:t>
            </w:r>
          </w:p>
        </w:tc>
      </w:tr>
    </w:tbl>
    <w:p w14:paraId="098B95C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96"/>
        <w:gridCol w:w="632"/>
      </w:tblGrid>
      <w:tr w14:paraId="2B998F0C">
        <w:tblPrEx>
          <w:tblCellMar>
            <w:top w:w="0" w:type="dxa"/>
            <w:left w:w="108" w:type="dxa"/>
            <w:bottom w:w="0" w:type="dxa"/>
            <w:right w:w="108" w:type="dxa"/>
          </w:tblCellMar>
        </w:tblPrEx>
        <w:tc>
          <w:tcPr>
            <w:tcW w:w="8848" w:type="dxa"/>
            <w:gridSpan w:val="14"/>
            <w:vAlign w:val="center"/>
          </w:tcPr>
          <w:p w14:paraId="141BDFBA">
            <w:pPr>
              <w:jc w:val="center"/>
            </w:pPr>
            <w:r>
              <w:rPr>
                <w:rFonts w:ascii="宋体" w:hAnsi="宋体" w:eastAsia="宋体"/>
                <w:sz w:val="24"/>
              </w:rPr>
              <w:t>项目支出绩效自评表</w:t>
            </w:r>
          </w:p>
        </w:tc>
      </w:tr>
      <w:tr w14:paraId="660119CF">
        <w:tblPrEx>
          <w:tblCellMar>
            <w:top w:w="0" w:type="dxa"/>
            <w:left w:w="108" w:type="dxa"/>
            <w:bottom w:w="0" w:type="dxa"/>
            <w:right w:w="108" w:type="dxa"/>
          </w:tblCellMar>
        </w:tblPrEx>
        <w:tc>
          <w:tcPr>
            <w:tcW w:w="8848" w:type="dxa"/>
            <w:gridSpan w:val="14"/>
            <w:vAlign w:val="center"/>
          </w:tcPr>
          <w:p w14:paraId="17325EB0">
            <w:pPr>
              <w:jc w:val="center"/>
            </w:pPr>
            <w:r>
              <w:rPr>
                <w:rFonts w:ascii="宋体" w:hAnsi="宋体" w:eastAsia="宋体"/>
                <w:sz w:val="24"/>
              </w:rPr>
              <w:t>(2024年度)</w:t>
            </w:r>
          </w:p>
        </w:tc>
      </w:tr>
      <w:tr w14:paraId="4D930E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A191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A405CD2">
            <w:pPr>
              <w:jc w:val="center"/>
            </w:pPr>
            <w:r>
              <w:rPr>
                <w:rFonts w:ascii="宋体" w:hAnsi="宋体" w:eastAsia="宋体"/>
                <w:sz w:val="16"/>
              </w:rPr>
              <w:t>2023年其他项目类-关于托里县慢性病患者伙食补助经费</w:t>
            </w:r>
          </w:p>
        </w:tc>
      </w:tr>
      <w:tr w14:paraId="540B56B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48F0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9C3155">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8E12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F66533">
            <w:pPr>
              <w:jc w:val="center"/>
            </w:pPr>
            <w:r>
              <w:rPr>
                <w:rFonts w:ascii="宋体" w:hAnsi="宋体" w:eastAsia="宋体"/>
                <w:sz w:val="16"/>
              </w:rPr>
              <w:t>托里县人民医院</w:t>
            </w:r>
          </w:p>
        </w:tc>
      </w:tr>
      <w:tr w14:paraId="512D66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53D78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6016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3AA5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4F5D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1E72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B905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7267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4820D">
            <w:pPr>
              <w:jc w:val="center"/>
            </w:pPr>
            <w:r>
              <w:rPr>
                <w:rFonts w:ascii="宋体" w:hAnsi="宋体" w:eastAsia="宋体"/>
                <w:sz w:val="16"/>
              </w:rPr>
              <w:t>得分</w:t>
            </w:r>
          </w:p>
        </w:tc>
      </w:tr>
      <w:tr w14:paraId="52E229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39BC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4291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A20EE">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5A6CE">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5105F">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8DA6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4711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251D8">
            <w:pPr>
              <w:jc w:val="center"/>
            </w:pPr>
            <w:r>
              <w:rPr>
                <w:rFonts w:ascii="宋体" w:hAnsi="宋体" w:eastAsia="宋体"/>
                <w:sz w:val="16"/>
              </w:rPr>
              <w:t>10.00</w:t>
            </w:r>
          </w:p>
        </w:tc>
      </w:tr>
      <w:tr w14:paraId="26C243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D7DE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8E12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A8AF9">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B661D">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47477">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28C4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4DA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5FAF9">
            <w:pPr>
              <w:jc w:val="center"/>
            </w:pPr>
            <w:r>
              <w:rPr>
                <w:rFonts w:ascii="宋体" w:hAnsi="宋体" w:eastAsia="宋体"/>
                <w:sz w:val="16"/>
              </w:rPr>
              <w:t>—</w:t>
            </w:r>
          </w:p>
        </w:tc>
      </w:tr>
      <w:tr w14:paraId="0FEB99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531A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D3A4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3A74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FA7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EA01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EDE8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96A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6E1C1">
            <w:pPr>
              <w:jc w:val="center"/>
            </w:pPr>
            <w:r>
              <w:rPr>
                <w:rFonts w:ascii="宋体" w:hAnsi="宋体" w:eastAsia="宋体"/>
                <w:sz w:val="16"/>
              </w:rPr>
              <w:t>—</w:t>
            </w:r>
          </w:p>
        </w:tc>
      </w:tr>
      <w:tr w14:paraId="6935C8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FACA1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C4A57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E7AAE4">
            <w:pPr>
              <w:jc w:val="center"/>
            </w:pPr>
            <w:r>
              <w:rPr>
                <w:rFonts w:ascii="宋体" w:hAnsi="宋体" w:eastAsia="宋体"/>
                <w:sz w:val="16"/>
              </w:rPr>
              <w:t>实际完成情况</w:t>
            </w:r>
          </w:p>
        </w:tc>
      </w:tr>
      <w:tr w14:paraId="7BB13C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D5FED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252532">
            <w:pPr>
              <w:jc w:val="both"/>
            </w:pPr>
            <w:r>
              <w:rPr>
                <w:rFonts w:ascii="宋体" w:hAnsi="宋体" w:eastAsia="宋体"/>
                <w:sz w:val="16"/>
              </w:rPr>
              <w:t>关于托里县慢性病患者伙食补助经费的申请为做好 2024年托里县慢性病防治工作，补助人数10人，补助天数120天，巩固慢性病防治工作已取得的成果,进一步降低慢性病发病率和死亡率，如期实现自治区和地区卫生健康事业“十四五”发展规划目标。依照《慢性病患者隔离治疗点设置规范》要求，慢性病患者在集中隔离治疗时不低于25元/人/天伙食补助费用标准，现需要慢性病患者集中隔离治疗时伙食补助经费3万元。确保慢性病患者高质量的诊疗管理和关爱服务，提升患者治疗效果和生命质量</w:t>
            </w:r>
            <w:r>
              <w:rPr>
                <w:rFonts w:hint="eastAsia" w:ascii="宋体" w:hAnsi="宋体"/>
                <w:sz w:val="16"/>
                <w:lang w:eastAsia="zh-CN"/>
              </w:rPr>
              <w:t>。</w:t>
            </w:r>
            <w:r>
              <w:rPr>
                <w:rFonts w:ascii="宋体" w:hAnsi="宋体" w:eastAsia="宋体"/>
                <w:sz w:val="16"/>
              </w:rPr>
              <w:t>患者满意度95%。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29EF56">
            <w:pPr>
              <w:jc w:val="both"/>
            </w:pPr>
            <w:r>
              <w:rPr>
                <w:rFonts w:ascii="宋体" w:hAnsi="宋体" w:eastAsia="宋体"/>
                <w:sz w:val="16"/>
              </w:rPr>
              <w:t>关于托里县慢性病患者伙食补助经费的申请为做好 2024年托里县慢性病防治工作，补助人数10人，补助天数120天，巩固慢性病防治工作已取得的成果,进一步降低慢性病发病率和死亡率，如期实现自治区和地区卫生健康事业“十四五”发展规划目标。依照《慢性病患者隔离治疗点设置规范》要求，慢性病患者在集中隔离治疗时不低于25元/人/天伙食补助费用标准，现需要慢性病患者集中隔离治疗时伙食补助经费3万元。确保慢性病患者高质量的诊疗管理和关爱服务，提升患者治疗效果和生命质量</w:t>
            </w:r>
            <w:r>
              <w:rPr>
                <w:rFonts w:hint="eastAsia" w:ascii="宋体" w:hAnsi="宋体"/>
                <w:sz w:val="16"/>
                <w:lang w:eastAsia="zh-CN"/>
              </w:rPr>
              <w:t>。</w:t>
            </w:r>
            <w:r>
              <w:rPr>
                <w:rFonts w:ascii="宋体" w:hAnsi="宋体" w:eastAsia="宋体"/>
                <w:sz w:val="16"/>
              </w:rPr>
              <w:t>患者满意度95%。</w:t>
            </w:r>
            <w:r>
              <w:rPr>
                <w:rFonts w:ascii="宋体" w:hAnsi="宋体" w:eastAsia="宋体"/>
                <w:sz w:val="16"/>
              </w:rPr>
              <w:br w:type="textWrapping"/>
            </w:r>
          </w:p>
        </w:tc>
      </w:tr>
      <w:tr w14:paraId="09CA17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D3640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50A0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16E6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49F8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3095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8868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4548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7AF3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0CE0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71BE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6648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BB0F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F13D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75749">
            <w:pPr>
              <w:jc w:val="center"/>
            </w:pPr>
            <w:r>
              <w:rPr>
                <w:rFonts w:ascii="宋体" w:hAnsi="宋体" w:eastAsia="宋体"/>
                <w:sz w:val="16"/>
              </w:rPr>
              <w:t>偏差原因分析及改进措施</w:t>
            </w:r>
          </w:p>
        </w:tc>
      </w:tr>
      <w:tr w14:paraId="25D492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156FA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A05EC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FD366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F4AED">
            <w:pPr>
              <w:jc w:val="center"/>
            </w:pPr>
            <w:r>
              <w:rPr>
                <w:rFonts w:ascii="宋体" w:hAnsi="宋体" w:eastAsia="宋体"/>
                <w:sz w:val="16"/>
              </w:rPr>
              <w:t>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A58FB">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CA9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55417">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1BB9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C35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F0C3D">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26B09">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3AA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5A0C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AE96E">
            <w:pPr>
              <w:jc w:val="center"/>
            </w:pPr>
          </w:p>
        </w:tc>
      </w:tr>
      <w:tr w14:paraId="61787C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2D51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7FA2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143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96ABB">
            <w:pPr>
              <w:jc w:val="center"/>
            </w:pPr>
            <w:r>
              <w:rPr>
                <w:rFonts w:ascii="宋体" w:hAnsi="宋体" w:eastAsia="宋体"/>
                <w:sz w:val="16"/>
              </w:rPr>
              <w:t>补助天数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AB890">
            <w:pPr>
              <w:jc w:val="center"/>
            </w:pPr>
            <w:r>
              <w:rPr>
                <w:rFonts w:ascii="宋体" w:hAnsi="宋体" w:eastAsia="宋体"/>
                <w:sz w:val="16"/>
              </w:rPr>
              <w:t>&gt;=120天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A5A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274F3">
            <w:pPr>
              <w:jc w:val="center"/>
            </w:pPr>
            <w:r>
              <w:rPr>
                <w:rFonts w:ascii="宋体" w:hAnsi="宋体" w:eastAsia="宋体"/>
                <w:sz w:val="16"/>
              </w:rPr>
              <w:t>120天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6CB0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D92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5257D">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21156">
            <w:pPr>
              <w:jc w:val="center"/>
            </w:pPr>
            <w:r>
              <w:rPr>
                <w:rFonts w:ascii="宋体" w:hAnsi="宋体" w:eastAsia="宋体"/>
                <w:sz w:val="16"/>
              </w:rPr>
              <w:t>=120天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A44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F169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D318C">
            <w:pPr>
              <w:jc w:val="center"/>
            </w:pPr>
          </w:p>
        </w:tc>
      </w:tr>
      <w:tr w14:paraId="39DA01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3A74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A49A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9B0A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9F6EE">
            <w:pPr>
              <w:jc w:val="center"/>
            </w:pPr>
            <w:r>
              <w:rPr>
                <w:rFonts w:ascii="宋体" w:hAnsi="宋体" w:eastAsia="宋体"/>
                <w:sz w:val="16"/>
              </w:rPr>
              <w:t>餐补发放及时率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DB0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F77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D2E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6E0E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923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21040">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188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C2F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E73F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E90AD">
            <w:pPr>
              <w:jc w:val="center"/>
            </w:pPr>
          </w:p>
        </w:tc>
      </w:tr>
      <w:tr w14:paraId="004A9D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D00C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0097B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D4649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349B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42B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D63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731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785D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CBA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6EA28">
            <w:pPr>
              <w:jc w:val="center"/>
            </w:pPr>
            <w:r>
              <w:rPr>
                <w:rFonts w:ascii="宋体" w:hAnsi="宋体" w:eastAsia="宋体"/>
                <w:sz w:val="16"/>
              </w:rPr>
              <w:t>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884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22B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32DE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8D0E1">
            <w:pPr>
              <w:jc w:val="center"/>
            </w:pPr>
          </w:p>
        </w:tc>
      </w:tr>
      <w:tr w14:paraId="4A2B87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06E1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84DB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C528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A7A7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A21AC">
            <w:pPr>
              <w:jc w:val="center"/>
            </w:pPr>
            <w:r>
              <w:rPr>
                <w:rFonts w:ascii="宋体" w:hAnsi="宋体" w:eastAsia="宋体"/>
                <w:sz w:val="16"/>
              </w:rPr>
              <w:t>2024年12月28日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DF7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5ACE7">
            <w:pPr>
              <w:jc w:val="center"/>
            </w:pPr>
            <w:r>
              <w:rPr>
                <w:rFonts w:ascii="宋体" w:hAnsi="宋体" w:eastAsia="宋体"/>
                <w:sz w:val="16"/>
              </w:rPr>
              <w:t>2024年12月28日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4286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98F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2CB27">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22583">
            <w:pPr>
              <w:jc w:val="center"/>
            </w:pPr>
            <w:r>
              <w:rPr>
                <w:rFonts w:ascii="宋体" w:hAnsi="宋体" w:eastAsia="宋体"/>
                <w:sz w:val="16"/>
              </w:rPr>
              <w:t>=2024年12月28日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A34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1601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5F50F">
            <w:pPr>
              <w:jc w:val="center"/>
            </w:pPr>
          </w:p>
        </w:tc>
      </w:tr>
      <w:tr w14:paraId="7FCCBA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AE1B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9BC2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0A71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5ED84">
            <w:pPr>
              <w:jc w:val="center"/>
            </w:pPr>
            <w:r>
              <w:rPr>
                <w:rFonts w:ascii="宋体" w:hAnsi="宋体" w:eastAsia="宋体"/>
                <w:sz w:val="16"/>
              </w:rPr>
              <w:t>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54139">
            <w:pPr>
              <w:jc w:val="center"/>
            </w:pPr>
            <w:r>
              <w:rPr>
                <w:rFonts w:ascii="宋体" w:hAnsi="宋体" w:eastAsia="宋体"/>
                <w:sz w:val="16"/>
              </w:rPr>
              <w:t>&lt;=25元/人·天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2321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9FBA3">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24AC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BC8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6D84E">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6631B">
            <w:pPr>
              <w:jc w:val="center"/>
            </w:pPr>
            <w:r>
              <w:rPr>
                <w:rFonts w:ascii="宋体" w:hAnsi="宋体" w:eastAsia="宋体"/>
                <w:sz w:val="16"/>
              </w:rPr>
              <w:t>=25元/人·天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573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8A49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EA3F5">
            <w:pPr>
              <w:jc w:val="center"/>
            </w:pPr>
          </w:p>
        </w:tc>
      </w:tr>
      <w:tr w14:paraId="321D34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C7EA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E45C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B713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2BB3B">
            <w:pPr>
              <w:jc w:val="center"/>
            </w:pPr>
            <w:r>
              <w:rPr>
                <w:rFonts w:ascii="宋体" w:hAnsi="宋体" w:eastAsia="宋体"/>
                <w:sz w:val="16"/>
              </w:rPr>
              <w:t>深化基层医疗卫生机构管理体制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089A5">
            <w:pPr>
              <w:jc w:val="center"/>
            </w:pPr>
            <w:r>
              <w:rPr>
                <w:rFonts w:ascii="宋体" w:hAnsi="宋体" w:eastAsia="宋体"/>
                <w:sz w:val="16"/>
              </w:rPr>
              <w:t>有效深化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8BE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D2686">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9462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285D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5EE3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7800A">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9A9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469F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26311">
            <w:pPr>
              <w:jc w:val="center"/>
            </w:pPr>
          </w:p>
        </w:tc>
      </w:tr>
      <w:tr w14:paraId="7A2BC9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586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7467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B788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15934">
            <w:pPr>
              <w:jc w:val="center"/>
            </w:pPr>
            <w:r>
              <w:rPr>
                <w:rFonts w:ascii="宋体" w:hAnsi="宋体" w:eastAsia="宋体"/>
                <w:sz w:val="16"/>
              </w:rPr>
              <w:t>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AEA6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1CE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CEC8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4E6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F152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AB705">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E181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485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45C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EE755">
            <w:pPr>
              <w:jc w:val="center"/>
            </w:pPr>
          </w:p>
        </w:tc>
      </w:tr>
      <w:tr w14:paraId="6DA0518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78576F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19A61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4B67B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6E77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B99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905F1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AC592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8536B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D0F4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1F26A">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9EA4B4"/>
        </w:tc>
      </w:tr>
    </w:tbl>
    <w:p w14:paraId="296C73C5">
      <w:r>
        <w:br w:type="page"/>
      </w:r>
    </w:p>
    <w:tbl>
      <w:tblPr>
        <w:tblStyle w:val="9"/>
        <w:tblW w:w="0" w:type="auto"/>
        <w:tblInd w:w="0" w:type="dxa"/>
        <w:tblLayout w:type="autofit"/>
        <w:tblCellMar>
          <w:top w:w="0" w:type="dxa"/>
          <w:left w:w="108" w:type="dxa"/>
          <w:bottom w:w="0" w:type="dxa"/>
          <w:right w:w="108" w:type="dxa"/>
        </w:tblCellMar>
      </w:tblPr>
      <w:tblGrid>
        <w:gridCol w:w="607"/>
        <w:gridCol w:w="566"/>
        <w:gridCol w:w="566"/>
        <w:gridCol w:w="607"/>
        <w:gridCol w:w="936"/>
        <w:gridCol w:w="582"/>
        <w:gridCol w:w="576"/>
        <w:gridCol w:w="590"/>
        <w:gridCol w:w="568"/>
        <w:gridCol w:w="586"/>
        <w:gridCol w:w="856"/>
        <w:gridCol w:w="696"/>
        <w:gridCol w:w="628"/>
        <w:gridCol w:w="696"/>
      </w:tblGrid>
      <w:tr w14:paraId="5342FA0B">
        <w:tblPrEx>
          <w:tblCellMar>
            <w:top w:w="0" w:type="dxa"/>
            <w:left w:w="108" w:type="dxa"/>
            <w:bottom w:w="0" w:type="dxa"/>
            <w:right w:w="108" w:type="dxa"/>
          </w:tblCellMar>
        </w:tblPrEx>
        <w:tc>
          <w:tcPr>
            <w:tcW w:w="9060" w:type="dxa"/>
            <w:gridSpan w:val="14"/>
            <w:vAlign w:val="center"/>
          </w:tcPr>
          <w:p w14:paraId="60A08B8E">
            <w:pPr>
              <w:jc w:val="center"/>
            </w:pPr>
            <w:r>
              <w:rPr>
                <w:rFonts w:ascii="宋体" w:hAnsi="宋体" w:eastAsia="宋体"/>
                <w:sz w:val="24"/>
              </w:rPr>
              <w:t>项目支出绩效自评表</w:t>
            </w:r>
          </w:p>
        </w:tc>
      </w:tr>
      <w:tr w14:paraId="18EC73A1">
        <w:tblPrEx>
          <w:tblCellMar>
            <w:top w:w="0" w:type="dxa"/>
            <w:left w:w="108" w:type="dxa"/>
            <w:bottom w:w="0" w:type="dxa"/>
            <w:right w:w="108" w:type="dxa"/>
          </w:tblCellMar>
        </w:tblPrEx>
        <w:tc>
          <w:tcPr>
            <w:tcW w:w="9060" w:type="dxa"/>
            <w:gridSpan w:val="14"/>
            <w:vAlign w:val="center"/>
          </w:tcPr>
          <w:p w14:paraId="0EB8CFC6">
            <w:pPr>
              <w:jc w:val="center"/>
            </w:pPr>
            <w:r>
              <w:rPr>
                <w:rFonts w:ascii="宋体" w:hAnsi="宋体" w:eastAsia="宋体"/>
                <w:sz w:val="24"/>
              </w:rPr>
              <w:t>(2024年度)</w:t>
            </w:r>
          </w:p>
        </w:tc>
      </w:tr>
      <w:tr w14:paraId="1BF32A90">
        <w:tblPrEx>
          <w:tblCellMar>
            <w:top w:w="0" w:type="dxa"/>
            <w:left w:w="108" w:type="dxa"/>
            <w:bottom w:w="0" w:type="dxa"/>
            <w:right w:w="108" w:type="dxa"/>
          </w:tblCellMar>
        </w:tblPrEx>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2D179C23">
            <w:pPr>
              <w:jc w:val="center"/>
            </w:pPr>
            <w:r>
              <w:rPr>
                <w:rFonts w:ascii="宋体" w:hAnsi="宋体" w:eastAsia="宋体"/>
                <w:sz w:val="16"/>
              </w:rPr>
              <w:t>项目名称</w:t>
            </w:r>
          </w:p>
        </w:tc>
        <w:tc>
          <w:tcPr>
            <w:tcW w:w="8453"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E995A33">
            <w:pPr>
              <w:jc w:val="center"/>
            </w:pPr>
            <w:r>
              <w:rPr>
                <w:rFonts w:ascii="宋体" w:hAnsi="宋体" w:eastAsia="宋体"/>
                <w:sz w:val="16"/>
              </w:rPr>
              <w:t>2024年单位资金-托里县人民医院收入</w:t>
            </w:r>
          </w:p>
        </w:tc>
      </w:tr>
      <w:tr w14:paraId="3F4AA618">
        <w:tblPrEx>
          <w:tblCellMar>
            <w:top w:w="0" w:type="dxa"/>
            <w:left w:w="108" w:type="dxa"/>
            <w:bottom w:w="0" w:type="dxa"/>
            <w:right w:w="108" w:type="dxa"/>
          </w:tblCellMar>
        </w:tblPrEx>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7F0473DC">
            <w:pPr>
              <w:jc w:val="center"/>
            </w:pPr>
            <w:r>
              <w:rPr>
                <w:rFonts w:ascii="宋体" w:hAnsi="宋体" w:eastAsia="宋体"/>
                <w:sz w:val="16"/>
              </w:rPr>
              <w:t>主管部门</w:t>
            </w:r>
          </w:p>
        </w:tc>
        <w:tc>
          <w:tcPr>
            <w:tcW w:w="442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5B6175">
            <w:pPr>
              <w:jc w:val="center"/>
            </w:pPr>
            <w:r>
              <w:rPr>
                <w:rFonts w:hint="eastAsia" w:ascii="宋体" w:hAnsi="宋体" w:eastAsia="宋体"/>
                <w:sz w:val="16"/>
              </w:rPr>
              <w:t>托里县卫生健康委员会</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3FC3D946">
            <w:pPr>
              <w:jc w:val="center"/>
            </w:pPr>
            <w:r>
              <w:rPr>
                <w:rFonts w:ascii="宋体" w:hAnsi="宋体" w:eastAsia="宋体"/>
                <w:sz w:val="16"/>
              </w:rPr>
              <w:t>实施单位</w:t>
            </w:r>
          </w:p>
        </w:tc>
        <w:tc>
          <w:tcPr>
            <w:tcW w:w="346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CF3106">
            <w:pPr>
              <w:jc w:val="center"/>
            </w:pPr>
            <w:r>
              <w:rPr>
                <w:rFonts w:ascii="宋体" w:hAnsi="宋体" w:eastAsia="宋体"/>
                <w:sz w:val="16"/>
              </w:rPr>
              <w:t>托里县人民医院</w:t>
            </w:r>
          </w:p>
        </w:tc>
      </w:tr>
      <w:tr w14:paraId="09943718">
        <w:tblPrEx>
          <w:tblCellMar>
            <w:top w:w="0" w:type="dxa"/>
            <w:left w:w="108" w:type="dxa"/>
            <w:bottom w:w="0" w:type="dxa"/>
            <w:right w:w="108" w:type="dxa"/>
          </w:tblCellMar>
        </w:tblPrEx>
        <w:tc>
          <w:tcPr>
            <w:tcW w:w="60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E93C37">
            <w:pPr>
              <w:jc w:val="center"/>
            </w:pPr>
            <w:r>
              <w:rPr>
                <w:rFonts w:ascii="宋体" w:hAnsi="宋体" w:eastAsia="宋体"/>
                <w:sz w:val="16"/>
              </w:rPr>
              <w:t>项目资金 （万元）</w:t>
            </w:r>
          </w:p>
        </w:tc>
        <w:tc>
          <w:tcPr>
            <w:tcW w:w="11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65F8E">
            <w:pPr>
              <w:jc w:val="center"/>
            </w:pPr>
          </w:p>
        </w:tc>
        <w:tc>
          <w:tcPr>
            <w:tcW w:w="15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102AF">
            <w:pPr>
              <w:jc w:val="center"/>
            </w:pPr>
            <w:r>
              <w:rPr>
                <w:rFonts w:ascii="宋体" w:hAnsi="宋体" w:eastAsia="宋体"/>
                <w:sz w:val="16"/>
              </w:rPr>
              <w:t>年初预算数</w:t>
            </w:r>
          </w:p>
        </w:tc>
        <w:tc>
          <w:tcPr>
            <w:tcW w:w="115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4B4EA">
            <w:pPr>
              <w:jc w:val="center"/>
            </w:pPr>
            <w:r>
              <w:rPr>
                <w:rFonts w:ascii="宋体" w:hAnsi="宋体" w:eastAsia="宋体"/>
                <w:sz w:val="16"/>
              </w:rPr>
              <w:t>全年预算数</w:t>
            </w:r>
          </w:p>
        </w:tc>
        <w:tc>
          <w:tcPr>
            <w:tcW w:w="115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67E74">
            <w:pPr>
              <w:jc w:val="center"/>
            </w:pPr>
            <w:r>
              <w:rPr>
                <w:rFonts w:ascii="宋体" w:hAnsi="宋体" w:eastAsia="宋体"/>
                <w:sz w:val="16"/>
              </w:rPr>
              <w:t>全年执行数</w:t>
            </w:r>
          </w:p>
        </w:tc>
        <w:tc>
          <w:tcPr>
            <w:tcW w:w="14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A352B">
            <w:pPr>
              <w:jc w:val="center"/>
            </w:pPr>
            <w:r>
              <w:rPr>
                <w:rFonts w:ascii="宋体" w:hAnsi="宋体" w:eastAsia="宋体"/>
                <w:sz w:val="16"/>
              </w:rPr>
              <w:t>分值</w:t>
            </w:r>
          </w:p>
        </w:tc>
        <w:tc>
          <w:tcPr>
            <w:tcW w:w="13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3CE7F">
            <w:pPr>
              <w:jc w:val="center"/>
            </w:pPr>
            <w:r>
              <w:rPr>
                <w:rFonts w:ascii="宋体" w:hAnsi="宋体" w:eastAsia="宋体"/>
                <w:sz w:val="16"/>
              </w:rPr>
              <w:t>执行率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300B92C">
            <w:pPr>
              <w:jc w:val="center"/>
            </w:pPr>
            <w:r>
              <w:rPr>
                <w:rFonts w:ascii="宋体" w:hAnsi="宋体" w:eastAsia="宋体"/>
                <w:sz w:val="16"/>
              </w:rPr>
              <w:t>得分</w:t>
            </w:r>
          </w:p>
        </w:tc>
      </w:tr>
      <w:tr w14:paraId="053C3C73">
        <w:tblPrEx>
          <w:tblCellMar>
            <w:top w:w="0" w:type="dxa"/>
            <w:left w:w="108" w:type="dxa"/>
            <w:bottom w:w="0" w:type="dxa"/>
            <w:right w:w="108" w:type="dxa"/>
          </w:tblCellMar>
        </w:tblPrEx>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14:paraId="30CBB379"/>
        </w:tc>
        <w:tc>
          <w:tcPr>
            <w:tcW w:w="11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2B23C">
            <w:pPr>
              <w:jc w:val="center"/>
            </w:pPr>
            <w:r>
              <w:rPr>
                <w:rFonts w:ascii="宋体" w:hAnsi="宋体" w:eastAsia="宋体"/>
                <w:sz w:val="16"/>
              </w:rPr>
              <w:t>年度资金总额</w:t>
            </w:r>
          </w:p>
        </w:tc>
        <w:tc>
          <w:tcPr>
            <w:tcW w:w="15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856B9">
            <w:pPr>
              <w:jc w:val="center"/>
            </w:pPr>
            <w:r>
              <w:rPr>
                <w:rFonts w:ascii="宋体" w:hAnsi="宋体" w:eastAsia="宋体"/>
                <w:sz w:val="16"/>
              </w:rPr>
              <w:t>6,306.06</w:t>
            </w:r>
          </w:p>
        </w:tc>
        <w:tc>
          <w:tcPr>
            <w:tcW w:w="115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4A0AA">
            <w:pPr>
              <w:jc w:val="center"/>
            </w:pPr>
            <w:r>
              <w:rPr>
                <w:rFonts w:ascii="宋体" w:hAnsi="宋体" w:eastAsia="宋体"/>
                <w:sz w:val="16"/>
              </w:rPr>
              <w:t>6,306.06</w:t>
            </w:r>
          </w:p>
        </w:tc>
        <w:tc>
          <w:tcPr>
            <w:tcW w:w="115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AD15F">
            <w:pPr>
              <w:jc w:val="center"/>
            </w:pPr>
            <w:r>
              <w:rPr>
                <w:rFonts w:ascii="宋体" w:hAnsi="宋体" w:eastAsia="宋体"/>
                <w:sz w:val="16"/>
              </w:rPr>
              <w:t>6,306.06</w:t>
            </w:r>
          </w:p>
        </w:tc>
        <w:tc>
          <w:tcPr>
            <w:tcW w:w="14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C703E">
            <w:pPr>
              <w:jc w:val="center"/>
            </w:pPr>
            <w:r>
              <w:rPr>
                <w:rFonts w:ascii="宋体" w:hAnsi="宋体" w:eastAsia="宋体"/>
                <w:sz w:val="16"/>
              </w:rPr>
              <w:t>10</w:t>
            </w:r>
          </w:p>
        </w:tc>
        <w:tc>
          <w:tcPr>
            <w:tcW w:w="13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5840A">
            <w:pPr>
              <w:jc w:val="center"/>
            </w:pPr>
            <w:r>
              <w:rPr>
                <w:rFonts w:ascii="宋体" w:hAnsi="宋体" w:eastAsia="宋体"/>
                <w:sz w:val="16"/>
              </w:rPr>
              <w:t>100.00%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192349C">
            <w:pPr>
              <w:jc w:val="center"/>
            </w:pPr>
            <w:r>
              <w:rPr>
                <w:rFonts w:ascii="宋体" w:hAnsi="宋体" w:eastAsia="宋体"/>
                <w:sz w:val="16"/>
              </w:rPr>
              <w:t>10.00</w:t>
            </w:r>
          </w:p>
        </w:tc>
      </w:tr>
      <w:tr w14:paraId="456D90F2">
        <w:tblPrEx>
          <w:tblCellMar>
            <w:top w:w="0" w:type="dxa"/>
            <w:left w:w="108" w:type="dxa"/>
            <w:bottom w:w="0" w:type="dxa"/>
            <w:right w:w="108" w:type="dxa"/>
          </w:tblCellMar>
        </w:tblPrEx>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14:paraId="6DB2315F"/>
        </w:tc>
        <w:tc>
          <w:tcPr>
            <w:tcW w:w="11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1A4E6">
            <w:pPr>
              <w:jc w:val="center"/>
            </w:pPr>
            <w:r>
              <w:rPr>
                <w:rFonts w:ascii="宋体" w:hAnsi="宋体" w:eastAsia="宋体"/>
                <w:sz w:val="16"/>
              </w:rPr>
              <w:t>其中：当年财政拨款</w:t>
            </w:r>
          </w:p>
        </w:tc>
        <w:tc>
          <w:tcPr>
            <w:tcW w:w="15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43C5D">
            <w:pPr>
              <w:jc w:val="center"/>
            </w:pPr>
            <w:r>
              <w:rPr>
                <w:rFonts w:ascii="宋体" w:hAnsi="宋体" w:eastAsia="宋体"/>
                <w:sz w:val="16"/>
              </w:rPr>
              <w:t>0.00</w:t>
            </w:r>
          </w:p>
        </w:tc>
        <w:tc>
          <w:tcPr>
            <w:tcW w:w="115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A59D1">
            <w:pPr>
              <w:jc w:val="center"/>
            </w:pPr>
            <w:r>
              <w:rPr>
                <w:rFonts w:ascii="宋体" w:hAnsi="宋体" w:eastAsia="宋体"/>
                <w:sz w:val="16"/>
              </w:rPr>
              <w:t>0.00</w:t>
            </w:r>
          </w:p>
        </w:tc>
        <w:tc>
          <w:tcPr>
            <w:tcW w:w="115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AB0CA">
            <w:pPr>
              <w:jc w:val="center"/>
            </w:pPr>
            <w:r>
              <w:rPr>
                <w:rFonts w:ascii="宋体" w:hAnsi="宋体" w:eastAsia="宋体"/>
                <w:sz w:val="16"/>
              </w:rPr>
              <w:t>0.00</w:t>
            </w:r>
          </w:p>
        </w:tc>
        <w:tc>
          <w:tcPr>
            <w:tcW w:w="14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5BDC2">
            <w:pPr>
              <w:jc w:val="center"/>
            </w:pPr>
            <w:r>
              <w:rPr>
                <w:rFonts w:ascii="宋体" w:hAnsi="宋体" w:eastAsia="宋体"/>
                <w:sz w:val="16"/>
              </w:rPr>
              <w:t>—</w:t>
            </w:r>
          </w:p>
        </w:tc>
        <w:tc>
          <w:tcPr>
            <w:tcW w:w="13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5200F">
            <w:pPr>
              <w:jc w:val="center"/>
            </w:pPr>
            <w:r>
              <w:rPr>
                <w:rFonts w:ascii="宋体" w:hAnsi="宋体" w:eastAsia="宋体"/>
                <w:sz w:val="16"/>
              </w:rPr>
              <w:t>—</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058C3BD">
            <w:pPr>
              <w:jc w:val="center"/>
            </w:pPr>
            <w:r>
              <w:rPr>
                <w:rFonts w:ascii="宋体" w:hAnsi="宋体" w:eastAsia="宋体"/>
                <w:sz w:val="16"/>
              </w:rPr>
              <w:t>—</w:t>
            </w:r>
          </w:p>
        </w:tc>
      </w:tr>
      <w:tr w14:paraId="21BDD37B">
        <w:tblPrEx>
          <w:tblCellMar>
            <w:top w:w="0" w:type="dxa"/>
            <w:left w:w="108" w:type="dxa"/>
            <w:bottom w:w="0" w:type="dxa"/>
            <w:right w:w="108" w:type="dxa"/>
          </w:tblCellMar>
        </w:tblPrEx>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14:paraId="7C66D93A"/>
        </w:tc>
        <w:tc>
          <w:tcPr>
            <w:tcW w:w="11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DDD9A">
            <w:pPr>
              <w:jc w:val="center"/>
            </w:pPr>
            <w:r>
              <w:rPr>
                <w:rFonts w:ascii="宋体" w:hAnsi="宋体" w:eastAsia="宋体"/>
                <w:sz w:val="16"/>
              </w:rPr>
              <w:t xml:space="preserve">  其他资金</w:t>
            </w:r>
          </w:p>
        </w:tc>
        <w:tc>
          <w:tcPr>
            <w:tcW w:w="15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78553">
            <w:pPr>
              <w:jc w:val="center"/>
            </w:pPr>
            <w:r>
              <w:rPr>
                <w:rFonts w:ascii="宋体" w:hAnsi="宋体" w:eastAsia="宋体"/>
                <w:sz w:val="16"/>
              </w:rPr>
              <w:t>6,306.06</w:t>
            </w:r>
          </w:p>
        </w:tc>
        <w:tc>
          <w:tcPr>
            <w:tcW w:w="115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EDEB9">
            <w:pPr>
              <w:jc w:val="center"/>
            </w:pPr>
            <w:r>
              <w:rPr>
                <w:rFonts w:ascii="宋体" w:hAnsi="宋体" w:eastAsia="宋体"/>
                <w:sz w:val="16"/>
              </w:rPr>
              <w:t>6,306.06</w:t>
            </w:r>
          </w:p>
        </w:tc>
        <w:tc>
          <w:tcPr>
            <w:tcW w:w="115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5AEAC">
            <w:pPr>
              <w:jc w:val="center"/>
            </w:pPr>
            <w:r>
              <w:rPr>
                <w:rFonts w:ascii="宋体" w:hAnsi="宋体" w:eastAsia="宋体"/>
                <w:sz w:val="16"/>
              </w:rPr>
              <w:t>6,306.06</w:t>
            </w:r>
          </w:p>
        </w:tc>
        <w:tc>
          <w:tcPr>
            <w:tcW w:w="144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498C5">
            <w:pPr>
              <w:jc w:val="center"/>
            </w:pPr>
            <w:r>
              <w:rPr>
                <w:rFonts w:ascii="宋体" w:hAnsi="宋体" w:eastAsia="宋体"/>
                <w:sz w:val="16"/>
              </w:rPr>
              <w:t>—</w:t>
            </w:r>
          </w:p>
        </w:tc>
        <w:tc>
          <w:tcPr>
            <w:tcW w:w="13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C7C51">
            <w:pPr>
              <w:jc w:val="center"/>
            </w:pPr>
            <w:r>
              <w:rPr>
                <w:rFonts w:ascii="宋体" w:hAnsi="宋体" w:eastAsia="宋体"/>
                <w:sz w:val="16"/>
              </w:rPr>
              <w:t>—</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5FB9D70">
            <w:pPr>
              <w:jc w:val="center"/>
            </w:pPr>
            <w:r>
              <w:rPr>
                <w:rFonts w:ascii="宋体" w:hAnsi="宋体" w:eastAsia="宋体"/>
                <w:sz w:val="16"/>
              </w:rPr>
              <w:t>—</w:t>
            </w:r>
          </w:p>
        </w:tc>
      </w:tr>
      <w:tr w14:paraId="428D3ECB">
        <w:tblPrEx>
          <w:tblCellMar>
            <w:top w:w="0" w:type="dxa"/>
            <w:left w:w="108" w:type="dxa"/>
            <w:bottom w:w="0" w:type="dxa"/>
            <w:right w:w="108" w:type="dxa"/>
          </w:tblCellMar>
        </w:tblPrEx>
        <w:tc>
          <w:tcPr>
            <w:tcW w:w="60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7C2CD3">
            <w:pPr>
              <w:jc w:val="center"/>
            </w:pPr>
            <w:r>
              <w:rPr>
                <w:rFonts w:ascii="宋体" w:hAnsi="宋体" w:eastAsia="宋体"/>
                <w:sz w:val="16"/>
              </w:rPr>
              <w:t>年度总体目标</w:t>
            </w:r>
          </w:p>
        </w:tc>
        <w:tc>
          <w:tcPr>
            <w:tcW w:w="442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B28ECF">
            <w:pPr>
              <w:jc w:val="center"/>
            </w:pPr>
            <w:r>
              <w:rPr>
                <w:rFonts w:ascii="宋体" w:hAnsi="宋体" w:eastAsia="宋体"/>
                <w:sz w:val="16"/>
              </w:rPr>
              <w:t>预期目标</w:t>
            </w:r>
          </w:p>
        </w:tc>
        <w:tc>
          <w:tcPr>
            <w:tcW w:w="403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D4E6BF">
            <w:pPr>
              <w:jc w:val="center"/>
            </w:pPr>
            <w:r>
              <w:rPr>
                <w:rFonts w:ascii="宋体" w:hAnsi="宋体" w:eastAsia="宋体"/>
                <w:sz w:val="16"/>
              </w:rPr>
              <w:t>实际完成情况</w:t>
            </w:r>
          </w:p>
        </w:tc>
      </w:tr>
      <w:tr w14:paraId="17D3FAE3">
        <w:tblPrEx>
          <w:tblCellMar>
            <w:top w:w="0" w:type="dxa"/>
            <w:left w:w="108" w:type="dxa"/>
            <w:bottom w:w="0" w:type="dxa"/>
            <w:right w:w="108" w:type="dxa"/>
          </w:tblCellMar>
        </w:tblPrEx>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14:paraId="717C54FB"/>
        </w:tc>
        <w:tc>
          <w:tcPr>
            <w:tcW w:w="442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AF8910">
            <w:pPr>
              <w:jc w:val="both"/>
            </w:pPr>
            <w:r>
              <w:rPr>
                <w:rFonts w:ascii="宋体" w:hAnsi="宋体" w:eastAsia="宋体"/>
                <w:sz w:val="16"/>
              </w:rPr>
              <w:t>单位资金6306.06主要用于人员工资，社保，住房，本单位职工人数320人，持续深化公立医院综合改革，巩固实施药品制度，扩大医改成果，深化基层医疗卫生机构管理体制、补偿机制等多个方面的综合改革</w:t>
            </w:r>
            <w:r>
              <w:rPr>
                <w:rFonts w:hint="eastAsia" w:ascii="宋体" w:hAnsi="宋体"/>
                <w:sz w:val="16"/>
                <w:lang w:eastAsia="zh-CN"/>
              </w:rPr>
              <w:t>和</w:t>
            </w:r>
            <w:r>
              <w:rPr>
                <w:rFonts w:ascii="宋体" w:hAnsi="宋体" w:eastAsia="宋体"/>
                <w:sz w:val="16"/>
              </w:rPr>
              <w:t>按照保障机构有效运行和健康发展、保障医务人员合理待遇的原则同步落实补偿政策，建立稳定的补偿渠道和补偿方式。为进一步支持医疗卫生机构提升服务水平和服务能力，项目资金主要用于电脑，打印机，耗材50台，A4纸400箱，黑色，药品袋子2200000个，护士及医生工作服100件，五号电池及其他型号电池400节，持续医院综合改革，巩固实施药品制度，扩大医改成果，深化基层医疗卫生机构管理体制、补偿机制等多个方面的综合改革</w:t>
            </w:r>
            <w:r>
              <w:rPr>
                <w:rFonts w:hint="eastAsia" w:ascii="宋体" w:hAnsi="宋体"/>
                <w:sz w:val="16"/>
                <w:lang w:eastAsia="zh-CN"/>
              </w:rPr>
              <w:t>和</w:t>
            </w:r>
            <w:r>
              <w:rPr>
                <w:rFonts w:ascii="宋体" w:hAnsi="宋体" w:eastAsia="宋体"/>
                <w:sz w:val="16"/>
              </w:rPr>
              <w:t>按照保障机构有效运行和健康发展、保障医务人员合理待遇的原则同步落实补偿政策，建立稳定的补偿渠道和补偿方式。</w:t>
            </w:r>
          </w:p>
        </w:tc>
        <w:tc>
          <w:tcPr>
            <w:tcW w:w="403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B202BD">
            <w:pPr>
              <w:jc w:val="both"/>
            </w:pPr>
            <w:r>
              <w:rPr>
                <w:rFonts w:ascii="宋体" w:hAnsi="宋体" w:eastAsia="宋体"/>
                <w:sz w:val="16"/>
              </w:rPr>
              <w:t>2024年单位资金-托里县人民医院收入单位资金:6306.06万元，截至2024年12月31日，项目已支出6306.06万元，资金执行率100%，主要用于人员工资，社保，住房，本单位职工人数320人，持续深化公立医院综合改革，巩固实施药品制度，扩大医改成果，深化基层医疗卫生机构管理体制、补偿机制等多个方面的综合改革</w:t>
            </w:r>
            <w:r>
              <w:rPr>
                <w:rFonts w:hint="eastAsia" w:ascii="宋体" w:hAnsi="宋体"/>
                <w:sz w:val="16"/>
                <w:lang w:eastAsia="zh-CN"/>
              </w:rPr>
              <w:t>和</w:t>
            </w:r>
            <w:r>
              <w:rPr>
                <w:rFonts w:ascii="宋体" w:hAnsi="宋体" w:eastAsia="宋体"/>
                <w:sz w:val="16"/>
              </w:rPr>
              <w:t>按照保障机构有效运行和健康发展、保障医务人员合理待遇的原则同步落实补偿政策，建立稳定的补偿渠道和补偿方式。为进一步支持医疗卫生机构提升服务水平和服务能力，项目资金主要用于电脑，打印机，耗材50台，A4纸400箱，黑色，药品袋子2200000个，护士及医生工作服100件，五号电池及其他型号电池400节，持续医院综合改革，巩固实施药品制度，扩大医改成果，深化基层医疗卫生机构管理体制、补偿机制等多个方面的综合改革</w:t>
            </w:r>
            <w:r>
              <w:rPr>
                <w:rFonts w:hint="eastAsia" w:ascii="宋体" w:hAnsi="宋体"/>
                <w:sz w:val="16"/>
                <w:lang w:eastAsia="zh-CN"/>
              </w:rPr>
              <w:t>和</w:t>
            </w:r>
            <w:r>
              <w:rPr>
                <w:rFonts w:ascii="宋体" w:hAnsi="宋体" w:eastAsia="宋体"/>
                <w:sz w:val="16"/>
              </w:rPr>
              <w:t>按照保障机构有效运行和健康发展、保障医务人员合理待遇的原则同步落实补偿政策，建立稳定的补偿渠道和补偿方式。</w:t>
            </w:r>
          </w:p>
        </w:tc>
      </w:tr>
      <w:tr w14:paraId="7D68F09D">
        <w:tblPrEx>
          <w:tblCellMar>
            <w:top w:w="0" w:type="dxa"/>
            <w:left w:w="108" w:type="dxa"/>
            <w:bottom w:w="0" w:type="dxa"/>
            <w:right w:w="108" w:type="dxa"/>
          </w:tblCellMar>
        </w:tblPrEx>
        <w:tc>
          <w:tcPr>
            <w:tcW w:w="607" w:type="dxa"/>
            <w:tcBorders>
              <w:top w:val="single" w:color="auto" w:sz="10" w:space="0"/>
              <w:left w:val="single" w:color="auto" w:sz="10" w:space="0"/>
              <w:bottom w:val="single" w:color="auto" w:sz="10" w:space="0"/>
              <w:right w:val="single" w:color="auto" w:sz="10" w:space="0"/>
              <w:insideV w:val="single" w:sz="10" w:space="0"/>
            </w:tcBorders>
          </w:tcPr>
          <w:p w14:paraId="5315E0C9"/>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77E18B35">
            <w:pPr>
              <w:jc w:val="center"/>
            </w:pPr>
            <w:r>
              <w:rPr>
                <w:rFonts w:ascii="宋体" w:hAnsi="宋体" w:eastAsia="宋体"/>
                <w:sz w:val="16"/>
              </w:rPr>
              <w:t>一级指标</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6A1BDF0A">
            <w:pPr>
              <w:jc w:val="center"/>
            </w:pPr>
            <w:r>
              <w:rPr>
                <w:rFonts w:ascii="宋体" w:hAnsi="宋体" w:eastAsia="宋体"/>
                <w:sz w:val="16"/>
              </w:rPr>
              <w:t>二级指标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7A2AC1E6">
            <w:pPr>
              <w:jc w:val="center"/>
            </w:pPr>
            <w:r>
              <w:rPr>
                <w:rFonts w:ascii="宋体" w:hAnsi="宋体" w:eastAsia="宋体"/>
                <w:sz w:val="16"/>
              </w:rPr>
              <w:t>三级指标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0D3DDB4B">
            <w:pPr>
              <w:jc w:val="center"/>
            </w:pPr>
            <w:r>
              <w:rPr>
                <w:rFonts w:ascii="宋体" w:hAnsi="宋体" w:eastAsia="宋体"/>
                <w:sz w:val="16"/>
              </w:rPr>
              <w:t>指标值</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66469273">
            <w:pPr>
              <w:jc w:val="center"/>
            </w:pPr>
            <w:r>
              <w:rPr>
                <w:rFonts w:ascii="宋体" w:hAnsi="宋体" w:eastAsia="宋体"/>
                <w:sz w:val="16"/>
              </w:rPr>
              <w:t>指标值设定依据</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6861B395">
            <w:pPr>
              <w:jc w:val="center"/>
            </w:pPr>
            <w:r>
              <w:rPr>
                <w:rFonts w:ascii="宋体" w:hAnsi="宋体" w:eastAsia="宋体"/>
                <w:sz w:val="16"/>
              </w:rPr>
              <w:t>上年完成情况</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0FE0FEA0">
            <w:pPr>
              <w:jc w:val="center"/>
            </w:pPr>
            <w:r>
              <w:rPr>
                <w:rFonts w:ascii="宋体" w:hAnsi="宋体" w:eastAsia="宋体"/>
                <w:sz w:val="16"/>
              </w:rPr>
              <w:t>指标分值权重</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23B3760A">
            <w:pPr>
              <w:jc w:val="center"/>
            </w:pPr>
            <w:r>
              <w:rPr>
                <w:rFonts w:ascii="宋体" w:hAnsi="宋体" w:eastAsia="宋体"/>
                <w:sz w:val="16"/>
              </w:rPr>
              <w:t>指标赋分规则</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31123727">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E1065CC">
            <w:pPr>
              <w:jc w:val="center"/>
            </w:pPr>
            <w:r>
              <w:rPr>
                <w:rFonts w:ascii="宋体" w:hAnsi="宋体" w:eastAsia="宋体"/>
                <w:sz w:val="16"/>
              </w:rPr>
              <w:t>指标实际完成值</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8BBEBC7">
            <w:pPr>
              <w:jc w:val="center"/>
            </w:pPr>
            <w:r>
              <w:rPr>
                <w:rFonts w:ascii="宋体" w:hAnsi="宋体" w:eastAsia="宋体"/>
                <w:sz w:val="16"/>
              </w:rPr>
              <w:t>完成率</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64E1A7D2">
            <w:pPr>
              <w:jc w:val="center"/>
            </w:pPr>
            <w:r>
              <w:rPr>
                <w:rFonts w:ascii="宋体" w:hAnsi="宋体" w:eastAsia="宋体"/>
                <w:sz w:val="16"/>
              </w:rPr>
              <w:t>指标得分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5D769F1">
            <w:pPr>
              <w:jc w:val="center"/>
            </w:pPr>
            <w:r>
              <w:rPr>
                <w:rFonts w:ascii="宋体" w:hAnsi="宋体" w:eastAsia="宋体"/>
                <w:sz w:val="16"/>
              </w:rPr>
              <w:t>偏差原因分析及改进措施</w:t>
            </w:r>
          </w:p>
        </w:tc>
      </w:tr>
      <w:tr w14:paraId="27208DA4">
        <w:tblPrEx>
          <w:tblCellMar>
            <w:top w:w="0" w:type="dxa"/>
            <w:left w:w="108" w:type="dxa"/>
            <w:bottom w:w="0" w:type="dxa"/>
            <w:right w:w="108" w:type="dxa"/>
          </w:tblCellMar>
        </w:tblPrEx>
        <w:tc>
          <w:tcPr>
            <w:tcW w:w="60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CFEAE6">
            <w:pPr>
              <w:jc w:val="center"/>
            </w:pPr>
            <w:r>
              <w:rPr>
                <w:rFonts w:ascii="宋体" w:hAnsi="宋体" w:eastAsia="宋体"/>
                <w:sz w:val="16"/>
              </w:rPr>
              <w:t>年度绩效指标完成情况</w:t>
            </w:r>
          </w:p>
        </w:tc>
        <w:tc>
          <w:tcPr>
            <w:tcW w:w="56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D1CC29">
            <w:pPr>
              <w:jc w:val="center"/>
            </w:pPr>
            <w:r>
              <w:rPr>
                <w:rFonts w:ascii="宋体" w:hAnsi="宋体" w:eastAsia="宋体"/>
                <w:sz w:val="16"/>
              </w:rPr>
              <w:t>产出指标</w:t>
            </w:r>
          </w:p>
        </w:tc>
        <w:tc>
          <w:tcPr>
            <w:tcW w:w="56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17A8BD">
            <w:pPr>
              <w:jc w:val="center"/>
            </w:pPr>
            <w:r>
              <w:rPr>
                <w:rFonts w:ascii="宋体" w:hAnsi="宋体" w:eastAsia="宋体"/>
                <w:sz w:val="16"/>
              </w:rPr>
              <w:t>数量指标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00B94F03">
            <w:pPr>
              <w:jc w:val="center"/>
            </w:pPr>
            <w:r>
              <w:rPr>
                <w:rFonts w:ascii="宋体" w:hAnsi="宋体" w:eastAsia="宋体"/>
                <w:sz w:val="16"/>
              </w:rPr>
              <w:t>购买电脑，打印机，耗材数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22FE242C">
            <w:pPr>
              <w:jc w:val="center"/>
            </w:pPr>
            <w:r>
              <w:rPr>
                <w:rFonts w:ascii="宋体" w:hAnsi="宋体" w:eastAsia="宋体"/>
                <w:sz w:val="16"/>
              </w:rPr>
              <w:t>&gt;=50台</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10DB6292">
            <w:pPr>
              <w:jc w:val="center"/>
            </w:pPr>
            <w:r>
              <w:rPr>
                <w:rFonts w:ascii="宋体" w:hAnsi="宋体" w:eastAsia="宋体"/>
                <w:sz w:val="16"/>
              </w:rPr>
              <w:t>计划标准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5876A72B">
            <w:pPr>
              <w:jc w:val="center"/>
            </w:pPr>
            <w:r>
              <w:rPr>
                <w:rFonts w:ascii="宋体" w:hAnsi="宋体" w:eastAsia="宋体"/>
                <w:sz w:val="16"/>
              </w:rPr>
              <w:t>上年无此值</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5D897AD1">
            <w:pPr>
              <w:jc w:val="center"/>
            </w:pPr>
            <w:r>
              <w:rPr>
                <w:rFonts w:ascii="宋体" w:hAnsi="宋体" w:eastAsia="宋体"/>
                <w:sz w:val="16"/>
              </w:rPr>
              <w:t>4</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2A61A66D">
            <w:pPr>
              <w:jc w:val="center"/>
            </w:pPr>
            <w:r>
              <w:rPr>
                <w:rFonts w:ascii="宋体" w:hAnsi="宋体" w:eastAsia="宋体"/>
                <w:sz w:val="16"/>
              </w:rPr>
              <w:t>按照完成比例赋分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137219C4">
            <w:pPr>
              <w:jc w:val="center"/>
            </w:pPr>
            <w:r>
              <w:rPr>
                <w:rFonts w:ascii="宋体" w:hAnsi="宋体" w:eastAsia="宋体"/>
                <w:sz w:val="16"/>
              </w:rPr>
              <w:t>正式材料,工作资料,原始凭证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7129542">
            <w:pPr>
              <w:jc w:val="center"/>
            </w:pPr>
            <w:r>
              <w:rPr>
                <w:rFonts w:ascii="宋体" w:hAnsi="宋体" w:eastAsia="宋体"/>
                <w:sz w:val="16"/>
              </w:rPr>
              <w:t>=21台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A039BD0">
            <w:pPr>
              <w:jc w:val="center"/>
            </w:pPr>
            <w:r>
              <w:rPr>
                <w:rFonts w:ascii="宋体" w:hAnsi="宋体" w:eastAsia="宋体"/>
                <w:sz w:val="16"/>
              </w:rPr>
              <w:t>42%</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258EE1D3">
            <w:pPr>
              <w:jc w:val="center"/>
            </w:pPr>
            <w:r>
              <w:rPr>
                <w:rFonts w:ascii="宋体" w:hAnsi="宋体" w:eastAsia="宋体"/>
                <w:sz w:val="16"/>
              </w:rPr>
              <w:t>1.68</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B39A418">
            <w:pPr>
              <w:jc w:val="center"/>
            </w:pPr>
            <w:r>
              <w:rPr>
                <w:rFonts w:ascii="宋体" w:hAnsi="宋体" w:eastAsia="宋体"/>
                <w:sz w:val="16"/>
              </w:rPr>
              <w:t>偏差原因及改进措施：年初预算目标值</w:t>
            </w:r>
            <w:r>
              <w:rPr>
                <w:rFonts w:hint="eastAsia" w:ascii="宋体" w:hAnsi="宋体"/>
                <w:sz w:val="16"/>
                <w:lang w:eastAsia="zh-CN"/>
              </w:rPr>
              <w:t>设置</w:t>
            </w:r>
            <w:r>
              <w:rPr>
                <w:rFonts w:ascii="宋体" w:hAnsi="宋体" w:eastAsia="宋体"/>
                <w:sz w:val="16"/>
              </w:rPr>
              <w:t>，全年完成数量21台。改进措施:严格执行预算标准,提前做好预算工作，加强年度政府采购台账和固定资产台账信息的比对，避免少入或录入不及时。</w:t>
            </w:r>
          </w:p>
        </w:tc>
      </w:tr>
      <w:tr w14:paraId="2C6ACD99">
        <w:tblPrEx>
          <w:tblCellMar>
            <w:top w:w="0" w:type="dxa"/>
            <w:left w:w="108" w:type="dxa"/>
            <w:bottom w:w="0" w:type="dxa"/>
            <w:right w:w="108" w:type="dxa"/>
          </w:tblCellMar>
        </w:tblPrEx>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14:paraId="54240B13"/>
        </w:tc>
        <w:tc>
          <w:tcPr>
            <w:tcW w:w="566" w:type="dxa"/>
            <w:vMerge w:val="continue"/>
            <w:tcBorders>
              <w:top w:val="single" w:color="auto" w:sz="10" w:space="0"/>
              <w:left w:val="single" w:color="auto" w:sz="10" w:space="0"/>
              <w:bottom w:val="single" w:color="auto" w:sz="10" w:space="0"/>
              <w:right w:val="single" w:color="auto" w:sz="10" w:space="0"/>
              <w:insideV w:val="single" w:sz="10" w:space="0"/>
            </w:tcBorders>
          </w:tcPr>
          <w:p w14:paraId="0C308BD8"/>
        </w:tc>
        <w:tc>
          <w:tcPr>
            <w:tcW w:w="566" w:type="dxa"/>
            <w:vMerge w:val="continue"/>
            <w:tcBorders>
              <w:top w:val="single" w:color="auto" w:sz="10" w:space="0"/>
              <w:left w:val="single" w:color="auto" w:sz="10" w:space="0"/>
              <w:bottom w:val="single" w:color="auto" w:sz="10" w:space="0"/>
              <w:right w:val="single" w:color="auto" w:sz="10" w:space="0"/>
              <w:insideV w:val="single" w:sz="10" w:space="0"/>
            </w:tcBorders>
          </w:tcPr>
          <w:p w14:paraId="035A86A7"/>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52669624">
            <w:pPr>
              <w:jc w:val="center"/>
            </w:pPr>
            <w:r>
              <w:rPr>
                <w:rFonts w:ascii="宋体" w:hAnsi="宋体" w:eastAsia="宋体"/>
                <w:sz w:val="16"/>
              </w:rPr>
              <w:t>购买A4纸数量</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40636EA3">
            <w:pPr>
              <w:jc w:val="center"/>
            </w:pPr>
            <w:r>
              <w:rPr>
                <w:rFonts w:ascii="宋体" w:hAnsi="宋体" w:eastAsia="宋体"/>
                <w:sz w:val="16"/>
              </w:rPr>
              <w:t>&gt;=400箱</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201EE9C7">
            <w:pPr>
              <w:jc w:val="center"/>
            </w:pPr>
            <w:r>
              <w:rPr>
                <w:rFonts w:ascii="宋体" w:hAnsi="宋体" w:eastAsia="宋体"/>
                <w:sz w:val="16"/>
              </w:rPr>
              <w:t>计划标准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4AAD46C4">
            <w:pPr>
              <w:jc w:val="center"/>
            </w:pPr>
            <w:r>
              <w:rPr>
                <w:rFonts w:ascii="宋体" w:hAnsi="宋体" w:eastAsia="宋体"/>
                <w:sz w:val="16"/>
              </w:rPr>
              <w:t>上年无此值</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325E36EA">
            <w:pPr>
              <w:jc w:val="center"/>
            </w:pPr>
            <w:r>
              <w:rPr>
                <w:rFonts w:ascii="宋体" w:hAnsi="宋体" w:eastAsia="宋体"/>
                <w:sz w:val="16"/>
              </w:rPr>
              <w:t>4</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1DA0886B">
            <w:pPr>
              <w:jc w:val="center"/>
            </w:pPr>
            <w:r>
              <w:rPr>
                <w:rFonts w:ascii="宋体" w:hAnsi="宋体" w:eastAsia="宋体"/>
                <w:sz w:val="16"/>
              </w:rPr>
              <w:t>按照完成比例赋分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08A6FB22">
            <w:pPr>
              <w:jc w:val="center"/>
            </w:pPr>
            <w:r>
              <w:rPr>
                <w:rFonts w:ascii="宋体" w:hAnsi="宋体" w:eastAsia="宋体"/>
                <w:sz w:val="16"/>
              </w:rPr>
              <w:t>正式材料,工作资料,原始凭证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573872C">
            <w:pPr>
              <w:jc w:val="center"/>
            </w:pPr>
            <w:r>
              <w:rPr>
                <w:rFonts w:ascii="宋体" w:hAnsi="宋体" w:eastAsia="宋体"/>
                <w:sz w:val="16"/>
              </w:rPr>
              <w:t>=300箱</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4DFAC62">
            <w:pPr>
              <w:jc w:val="center"/>
            </w:pPr>
            <w:r>
              <w:rPr>
                <w:rFonts w:ascii="宋体" w:hAnsi="宋体" w:eastAsia="宋体"/>
                <w:sz w:val="16"/>
              </w:rPr>
              <w:t>75%</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596F4E4B">
            <w:pPr>
              <w:jc w:val="center"/>
            </w:pPr>
            <w:r>
              <w:rPr>
                <w:rFonts w:ascii="宋体" w:hAnsi="宋体" w:eastAsia="宋体"/>
                <w:sz w:val="16"/>
              </w:rPr>
              <w:t>3</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B2708C9">
            <w:pPr>
              <w:jc w:val="center"/>
            </w:pPr>
            <w:r>
              <w:rPr>
                <w:rFonts w:ascii="宋体" w:hAnsi="宋体" w:eastAsia="宋体"/>
                <w:sz w:val="16"/>
              </w:rPr>
              <w:t>年初预算目标值</w:t>
            </w:r>
            <w:r>
              <w:rPr>
                <w:rFonts w:hint="eastAsia" w:ascii="宋体" w:hAnsi="宋体"/>
                <w:sz w:val="16"/>
                <w:lang w:eastAsia="zh-CN"/>
              </w:rPr>
              <w:t>设置</w:t>
            </w:r>
            <w:r>
              <w:rPr>
                <w:rFonts w:ascii="宋体" w:hAnsi="宋体" w:eastAsia="宋体"/>
                <w:sz w:val="16"/>
              </w:rPr>
              <w:t>，全年完成数量300箱。改进措施:严格执行预算标准,提前做好预算工作。</w:t>
            </w:r>
          </w:p>
        </w:tc>
      </w:tr>
      <w:tr w14:paraId="61A0DBC1">
        <w:tblPrEx>
          <w:tblCellMar>
            <w:top w:w="0" w:type="dxa"/>
            <w:left w:w="108" w:type="dxa"/>
            <w:bottom w:w="0" w:type="dxa"/>
            <w:right w:w="108" w:type="dxa"/>
          </w:tblCellMar>
        </w:tblPrEx>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14:paraId="04E5E7B9"/>
        </w:tc>
        <w:tc>
          <w:tcPr>
            <w:tcW w:w="566" w:type="dxa"/>
            <w:vMerge w:val="continue"/>
            <w:tcBorders>
              <w:top w:val="single" w:color="auto" w:sz="10" w:space="0"/>
              <w:left w:val="single" w:color="auto" w:sz="10" w:space="0"/>
              <w:bottom w:val="single" w:color="auto" w:sz="10" w:space="0"/>
              <w:right w:val="single" w:color="auto" w:sz="10" w:space="0"/>
              <w:insideV w:val="single" w:sz="10" w:space="0"/>
            </w:tcBorders>
          </w:tcPr>
          <w:p w14:paraId="4DF15BD1"/>
        </w:tc>
        <w:tc>
          <w:tcPr>
            <w:tcW w:w="566" w:type="dxa"/>
            <w:vMerge w:val="continue"/>
            <w:tcBorders>
              <w:top w:val="single" w:color="auto" w:sz="10" w:space="0"/>
              <w:left w:val="single" w:color="auto" w:sz="10" w:space="0"/>
              <w:bottom w:val="single" w:color="auto" w:sz="10" w:space="0"/>
              <w:right w:val="single" w:color="auto" w:sz="10" w:space="0"/>
              <w:insideV w:val="single" w:sz="10" w:space="0"/>
            </w:tcBorders>
          </w:tcPr>
          <w:p w14:paraId="4FB7E9F7"/>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010E8903">
            <w:pPr>
              <w:jc w:val="center"/>
            </w:pPr>
            <w:r>
              <w:rPr>
                <w:rFonts w:ascii="宋体" w:hAnsi="宋体" w:eastAsia="宋体"/>
                <w:sz w:val="16"/>
              </w:rPr>
              <w:t>购买黑色，药品袋子数量</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10BF1EEB">
            <w:pPr>
              <w:jc w:val="center"/>
            </w:pPr>
            <w:r>
              <w:rPr>
                <w:rFonts w:ascii="宋体" w:hAnsi="宋体" w:eastAsia="宋体"/>
                <w:sz w:val="16"/>
              </w:rPr>
              <w:t>&gt;=2200000个</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6FBBB886">
            <w:pPr>
              <w:jc w:val="center"/>
            </w:pPr>
            <w:r>
              <w:rPr>
                <w:rFonts w:ascii="宋体" w:hAnsi="宋体" w:eastAsia="宋体"/>
                <w:sz w:val="16"/>
              </w:rPr>
              <w:t>计划标准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5B5ABD17">
            <w:pPr>
              <w:jc w:val="center"/>
            </w:pPr>
            <w:r>
              <w:rPr>
                <w:rFonts w:ascii="宋体" w:hAnsi="宋体" w:eastAsia="宋体"/>
                <w:sz w:val="16"/>
              </w:rPr>
              <w:t>上年无此值</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4482F3FF">
            <w:pPr>
              <w:jc w:val="center"/>
            </w:pPr>
            <w:r>
              <w:rPr>
                <w:rFonts w:ascii="宋体" w:hAnsi="宋体" w:eastAsia="宋体"/>
                <w:sz w:val="16"/>
              </w:rPr>
              <w:t>4</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12C1AF6A">
            <w:pPr>
              <w:jc w:val="center"/>
            </w:pPr>
            <w:r>
              <w:rPr>
                <w:rFonts w:ascii="宋体" w:hAnsi="宋体" w:eastAsia="宋体"/>
                <w:sz w:val="16"/>
              </w:rPr>
              <w:t>按照完成比例赋分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343EA458">
            <w:pPr>
              <w:jc w:val="center"/>
            </w:pPr>
            <w:r>
              <w:rPr>
                <w:rFonts w:ascii="宋体" w:hAnsi="宋体" w:eastAsia="宋体"/>
                <w:sz w:val="16"/>
              </w:rPr>
              <w:t>正式材料,工作资料,原始凭证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6918DDE">
            <w:pPr>
              <w:jc w:val="center"/>
            </w:pPr>
            <w:r>
              <w:rPr>
                <w:rFonts w:ascii="宋体" w:hAnsi="宋体" w:eastAsia="宋体"/>
                <w:sz w:val="16"/>
              </w:rPr>
              <w:t>=155080个</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A5E81C4">
            <w:pPr>
              <w:jc w:val="center"/>
            </w:pPr>
            <w:r>
              <w:rPr>
                <w:rFonts w:ascii="宋体" w:hAnsi="宋体" w:eastAsia="宋体"/>
                <w:sz w:val="16"/>
              </w:rPr>
              <w:t>70.49%</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4AE7317C">
            <w:pPr>
              <w:jc w:val="center"/>
            </w:pPr>
            <w:r>
              <w:rPr>
                <w:rFonts w:ascii="宋体" w:hAnsi="宋体" w:eastAsia="宋体"/>
                <w:sz w:val="16"/>
              </w:rPr>
              <w:t>2.82</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A1025E3">
            <w:pPr>
              <w:jc w:val="center"/>
            </w:pPr>
            <w:r>
              <w:rPr>
                <w:rFonts w:ascii="宋体" w:hAnsi="宋体" w:eastAsia="宋体"/>
                <w:sz w:val="16"/>
              </w:rPr>
              <w:t>偏差原因及改进措施：年初预算目标值多，全年完成数量155080个。改进措施:严格执行预算标准,提前做好预算工作，加强年度政府采购台账和固定资产台账信息的比对，避免少入或录入不及时。</w:t>
            </w:r>
          </w:p>
        </w:tc>
      </w:tr>
      <w:tr w14:paraId="13A52C07">
        <w:tblPrEx>
          <w:tblCellMar>
            <w:top w:w="0" w:type="dxa"/>
            <w:left w:w="108" w:type="dxa"/>
            <w:bottom w:w="0" w:type="dxa"/>
            <w:right w:w="108" w:type="dxa"/>
          </w:tblCellMar>
        </w:tblPrEx>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14:paraId="6AF4A20F"/>
        </w:tc>
        <w:tc>
          <w:tcPr>
            <w:tcW w:w="566" w:type="dxa"/>
            <w:vMerge w:val="continue"/>
            <w:tcBorders>
              <w:top w:val="single" w:color="auto" w:sz="10" w:space="0"/>
              <w:left w:val="single" w:color="auto" w:sz="10" w:space="0"/>
              <w:bottom w:val="single" w:color="auto" w:sz="10" w:space="0"/>
              <w:right w:val="single" w:color="auto" w:sz="10" w:space="0"/>
              <w:insideV w:val="single" w:sz="10" w:space="0"/>
            </w:tcBorders>
          </w:tcPr>
          <w:p w14:paraId="44C647AC"/>
        </w:tc>
        <w:tc>
          <w:tcPr>
            <w:tcW w:w="566" w:type="dxa"/>
            <w:vMerge w:val="continue"/>
            <w:tcBorders>
              <w:top w:val="single" w:color="auto" w:sz="10" w:space="0"/>
              <w:left w:val="single" w:color="auto" w:sz="10" w:space="0"/>
              <w:bottom w:val="single" w:color="auto" w:sz="10" w:space="0"/>
              <w:right w:val="single" w:color="auto" w:sz="10" w:space="0"/>
              <w:insideV w:val="single" w:sz="10" w:space="0"/>
            </w:tcBorders>
          </w:tcPr>
          <w:p w14:paraId="24C05324"/>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38475766">
            <w:pPr>
              <w:jc w:val="center"/>
            </w:pPr>
            <w:r>
              <w:rPr>
                <w:rFonts w:ascii="宋体" w:hAnsi="宋体" w:eastAsia="宋体"/>
                <w:sz w:val="16"/>
              </w:rPr>
              <w:t>基本工资发放人数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02A5C927">
            <w:pPr>
              <w:jc w:val="center"/>
            </w:pPr>
            <w:r>
              <w:rPr>
                <w:rFonts w:ascii="宋体" w:hAnsi="宋体" w:eastAsia="宋体"/>
                <w:sz w:val="16"/>
              </w:rPr>
              <w:t>&gt;=320人</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398FC263">
            <w:pPr>
              <w:jc w:val="center"/>
            </w:pPr>
            <w:r>
              <w:rPr>
                <w:rFonts w:ascii="宋体" w:hAnsi="宋体" w:eastAsia="宋体"/>
                <w:sz w:val="16"/>
              </w:rPr>
              <w:t>计划标准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24067E32">
            <w:pPr>
              <w:jc w:val="center"/>
            </w:pPr>
            <w:r>
              <w:rPr>
                <w:rFonts w:ascii="宋体" w:hAnsi="宋体" w:eastAsia="宋体"/>
                <w:sz w:val="16"/>
              </w:rPr>
              <w:t>上年无此值</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4B7CEE1F">
            <w:pPr>
              <w:jc w:val="center"/>
            </w:pPr>
            <w:r>
              <w:rPr>
                <w:rFonts w:ascii="宋体" w:hAnsi="宋体" w:eastAsia="宋体"/>
                <w:sz w:val="16"/>
              </w:rPr>
              <w:t>4</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7F763EC2">
            <w:pPr>
              <w:jc w:val="center"/>
            </w:pPr>
            <w:r>
              <w:rPr>
                <w:rFonts w:ascii="宋体" w:hAnsi="宋体" w:eastAsia="宋体"/>
                <w:sz w:val="16"/>
              </w:rPr>
              <w:t>按照完成比例赋分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4725BF2C">
            <w:pPr>
              <w:jc w:val="center"/>
            </w:pPr>
            <w:r>
              <w:rPr>
                <w:rFonts w:ascii="宋体" w:hAnsi="宋体" w:eastAsia="宋体"/>
                <w:sz w:val="16"/>
              </w:rPr>
              <w:t>正式材料,工作资料,原始凭证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0AA5F3F">
            <w:pPr>
              <w:jc w:val="center"/>
            </w:pPr>
            <w:r>
              <w:rPr>
                <w:rFonts w:ascii="宋体" w:hAnsi="宋体" w:eastAsia="宋体"/>
                <w:sz w:val="16"/>
              </w:rPr>
              <w:t>=320人</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87786F1">
            <w:pPr>
              <w:jc w:val="center"/>
            </w:pPr>
            <w:r>
              <w:rPr>
                <w:rFonts w:ascii="宋体" w:hAnsi="宋体" w:eastAsia="宋体"/>
                <w:sz w:val="16"/>
              </w:rPr>
              <w:t>100%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2F0542CE">
            <w:pPr>
              <w:jc w:val="center"/>
            </w:pPr>
            <w:r>
              <w:rPr>
                <w:rFonts w:ascii="宋体" w:hAnsi="宋体" w:eastAsia="宋体"/>
                <w:sz w:val="16"/>
              </w:rPr>
              <w:t>4</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70DC27E">
            <w:pPr>
              <w:jc w:val="center"/>
            </w:pPr>
          </w:p>
        </w:tc>
      </w:tr>
      <w:tr w14:paraId="4A6F4EB5">
        <w:tblPrEx>
          <w:tblCellMar>
            <w:top w:w="0" w:type="dxa"/>
            <w:left w:w="108" w:type="dxa"/>
            <w:bottom w:w="0" w:type="dxa"/>
            <w:right w:w="108" w:type="dxa"/>
          </w:tblCellMar>
        </w:tblPrEx>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14:paraId="061B8582"/>
        </w:tc>
        <w:tc>
          <w:tcPr>
            <w:tcW w:w="566" w:type="dxa"/>
            <w:vMerge w:val="continue"/>
            <w:tcBorders>
              <w:top w:val="single" w:color="auto" w:sz="10" w:space="0"/>
              <w:left w:val="single" w:color="auto" w:sz="10" w:space="0"/>
              <w:bottom w:val="single" w:color="auto" w:sz="10" w:space="0"/>
              <w:right w:val="single" w:color="auto" w:sz="10" w:space="0"/>
              <w:insideV w:val="single" w:sz="10" w:space="0"/>
            </w:tcBorders>
          </w:tcPr>
          <w:p w14:paraId="5C4F8EE8"/>
        </w:tc>
        <w:tc>
          <w:tcPr>
            <w:tcW w:w="566" w:type="dxa"/>
            <w:vMerge w:val="continue"/>
            <w:tcBorders>
              <w:top w:val="single" w:color="auto" w:sz="10" w:space="0"/>
              <w:left w:val="single" w:color="auto" w:sz="10" w:space="0"/>
              <w:bottom w:val="single" w:color="auto" w:sz="10" w:space="0"/>
              <w:right w:val="single" w:color="auto" w:sz="10" w:space="0"/>
              <w:insideV w:val="single" w:sz="10" w:space="0"/>
            </w:tcBorders>
          </w:tcPr>
          <w:p w14:paraId="66555268"/>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03C97E6C">
            <w:pPr>
              <w:jc w:val="center"/>
            </w:pPr>
            <w:r>
              <w:rPr>
                <w:rFonts w:ascii="宋体" w:hAnsi="宋体" w:eastAsia="宋体"/>
                <w:sz w:val="16"/>
              </w:rPr>
              <w:t>购买护士及医生工作服</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5122FE9F">
            <w:pPr>
              <w:jc w:val="center"/>
            </w:pPr>
            <w:r>
              <w:rPr>
                <w:rFonts w:ascii="宋体" w:hAnsi="宋体" w:eastAsia="宋体"/>
                <w:sz w:val="16"/>
              </w:rPr>
              <w:t>&gt;=100件</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52317B35">
            <w:pPr>
              <w:jc w:val="center"/>
            </w:pPr>
            <w:r>
              <w:rPr>
                <w:rFonts w:ascii="宋体" w:hAnsi="宋体" w:eastAsia="宋体"/>
                <w:sz w:val="16"/>
              </w:rPr>
              <w:t>计划标准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1AFD9790">
            <w:pPr>
              <w:jc w:val="center"/>
            </w:pPr>
            <w:r>
              <w:rPr>
                <w:rFonts w:ascii="宋体" w:hAnsi="宋体" w:eastAsia="宋体"/>
                <w:sz w:val="16"/>
              </w:rPr>
              <w:t>上年无此值</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68C5ECCA">
            <w:pPr>
              <w:jc w:val="center"/>
            </w:pPr>
            <w:r>
              <w:rPr>
                <w:rFonts w:ascii="宋体" w:hAnsi="宋体" w:eastAsia="宋体"/>
                <w:sz w:val="16"/>
              </w:rPr>
              <w:t>4</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65E10D1A">
            <w:pPr>
              <w:jc w:val="center"/>
            </w:pPr>
            <w:r>
              <w:rPr>
                <w:rFonts w:ascii="宋体" w:hAnsi="宋体" w:eastAsia="宋体"/>
                <w:sz w:val="16"/>
              </w:rPr>
              <w:t>按照完成比例赋分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487AD65E">
            <w:pPr>
              <w:jc w:val="center"/>
            </w:pPr>
            <w:r>
              <w:rPr>
                <w:rFonts w:ascii="宋体" w:hAnsi="宋体" w:eastAsia="宋体"/>
                <w:sz w:val="16"/>
              </w:rPr>
              <w:t>正式材料,工作资料,原始凭证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A15F5FA">
            <w:pPr>
              <w:jc w:val="center"/>
            </w:pPr>
            <w:r>
              <w:rPr>
                <w:rFonts w:ascii="宋体" w:hAnsi="宋体" w:eastAsia="宋体"/>
                <w:sz w:val="16"/>
              </w:rPr>
              <w:t>=310件</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C2008A4">
            <w:pPr>
              <w:jc w:val="center"/>
            </w:pPr>
            <w:r>
              <w:rPr>
                <w:rFonts w:ascii="宋体" w:hAnsi="宋体" w:eastAsia="宋体"/>
                <w:sz w:val="16"/>
              </w:rPr>
              <w:t>310%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647452B5">
            <w:pPr>
              <w:jc w:val="center"/>
            </w:pPr>
            <w:r>
              <w:rPr>
                <w:rFonts w:ascii="宋体" w:hAnsi="宋体" w:eastAsia="宋体"/>
                <w:sz w:val="16"/>
              </w:rPr>
              <w:t>4</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51741A6">
            <w:pPr>
              <w:jc w:val="center"/>
            </w:pPr>
            <w:r>
              <w:rPr>
                <w:rFonts w:ascii="宋体" w:hAnsi="宋体" w:eastAsia="宋体"/>
                <w:sz w:val="16"/>
              </w:rPr>
              <w:t>偏差原因：年初计划购买100</w:t>
            </w:r>
            <w:r>
              <w:rPr>
                <w:rFonts w:hint="eastAsia" w:ascii="宋体" w:hAnsi="宋体"/>
                <w:sz w:val="16"/>
                <w:lang w:eastAsia="zh-CN"/>
              </w:rPr>
              <w:t>套</w:t>
            </w:r>
            <w:r>
              <w:rPr>
                <w:rFonts w:ascii="宋体" w:hAnsi="宋体" w:eastAsia="宋体"/>
                <w:sz w:val="16"/>
              </w:rPr>
              <w:t>工作服，因全年购买工作服数量增加了210件，因此购买护士及工作服件数有所增加。</w:t>
            </w:r>
          </w:p>
        </w:tc>
      </w:tr>
      <w:tr w14:paraId="2D7ADCED">
        <w:tblPrEx>
          <w:tblCellMar>
            <w:top w:w="0" w:type="dxa"/>
            <w:left w:w="108" w:type="dxa"/>
            <w:bottom w:w="0" w:type="dxa"/>
            <w:right w:w="108" w:type="dxa"/>
          </w:tblCellMar>
        </w:tblPrEx>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14:paraId="100B2575"/>
        </w:tc>
        <w:tc>
          <w:tcPr>
            <w:tcW w:w="566" w:type="dxa"/>
            <w:vMerge w:val="continue"/>
            <w:tcBorders>
              <w:top w:val="single" w:color="auto" w:sz="10" w:space="0"/>
              <w:left w:val="single" w:color="auto" w:sz="10" w:space="0"/>
              <w:bottom w:val="single" w:color="auto" w:sz="10" w:space="0"/>
              <w:right w:val="single" w:color="auto" w:sz="10" w:space="0"/>
              <w:insideV w:val="single" w:sz="10" w:space="0"/>
            </w:tcBorders>
          </w:tcPr>
          <w:p w14:paraId="2EF82448"/>
        </w:tc>
        <w:tc>
          <w:tcPr>
            <w:tcW w:w="566" w:type="dxa"/>
            <w:vMerge w:val="continue"/>
            <w:tcBorders>
              <w:top w:val="single" w:color="auto" w:sz="10" w:space="0"/>
              <w:left w:val="single" w:color="auto" w:sz="10" w:space="0"/>
              <w:bottom w:val="single" w:color="auto" w:sz="10" w:space="0"/>
              <w:right w:val="single" w:color="auto" w:sz="10" w:space="0"/>
              <w:insideV w:val="single" w:sz="10" w:space="0"/>
            </w:tcBorders>
          </w:tcPr>
          <w:p w14:paraId="70DFEF36"/>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6992B456">
            <w:pPr>
              <w:jc w:val="center"/>
            </w:pPr>
            <w:r>
              <w:rPr>
                <w:rFonts w:ascii="宋体" w:hAnsi="宋体" w:eastAsia="宋体"/>
                <w:sz w:val="16"/>
              </w:rPr>
              <w:t>购买五号电池及其他型号电池</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0D386D18">
            <w:pPr>
              <w:jc w:val="center"/>
            </w:pPr>
            <w:r>
              <w:rPr>
                <w:rFonts w:ascii="宋体" w:hAnsi="宋体" w:eastAsia="宋体"/>
                <w:sz w:val="16"/>
              </w:rPr>
              <w:t>&gt;=4800节</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04DCDA65">
            <w:pPr>
              <w:jc w:val="center"/>
            </w:pPr>
            <w:r>
              <w:rPr>
                <w:rFonts w:ascii="宋体" w:hAnsi="宋体" w:eastAsia="宋体"/>
                <w:sz w:val="16"/>
              </w:rPr>
              <w:t>计划标准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5D7F6277">
            <w:pPr>
              <w:jc w:val="center"/>
            </w:pPr>
            <w:r>
              <w:rPr>
                <w:rFonts w:ascii="宋体" w:hAnsi="宋体" w:eastAsia="宋体"/>
                <w:sz w:val="16"/>
              </w:rPr>
              <w:t>上年无此值</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57BA5B75">
            <w:pPr>
              <w:jc w:val="center"/>
            </w:pPr>
            <w:r>
              <w:rPr>
                <w:rFonts w:ascii="宋体" w:hAnsi="宋体" w:eastAsia="宋体"/>
                <w:sz w:val="16"/>
              </w:rPr>
              <w:t>4</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389652CA">
            <w:pPr>
              <w:jc w:val="center"/>
            </w:pPr>
            <w:r>
              <w:rPr>
                <w:rFonts w:ascii="宋体" w:hAnsi="宋体" w:eastAsia="宋体"/>
                <w:sz w:val="16"/>
              </w:rPr>
              <w:t>按照完成比例赋分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3D49C5C5">
            <w:pPr>
              <w:jc w:val="center"/>
            </w:pPr>
            <w:r>
              <w:rPr>
                <w:rFonts w:ascii="宋体" w:hAnsi="宋体" w:eastAsia="宋体"/>
                <w:sz w:val="16"/>
              </w:rPr>
              <w:t>工作资料,原始凭证,正式材料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4F9CECB">
            <w:pPr>
              <w:jc w:val="center"/>
            </w:pPr>
            <w:r>
              <w:rPr>
                <w:rFonts w:ascii="宋体" w:hAnsi="宋体" w:eastAsia="宋体"/>
                <w:sz w:val="16"/>
              </w:rPr>
              <w:t>=2400节</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10E289C">
            <w:pPr>
              <w:jc w:val="center"/>
            </w:pPr>
            <w:r>
              <w:rPr>
                <w:rFonts w:ascii="宋体" w:hAnsi="宋体" w:eastAsia="宋体"/>
                <w:sz w:val="16"/>
              </w:rPr>
              <w:t>50%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0256E253">
            <w:pPr>
              <w:jc w:val="center"/>
            </w:pPr>
            <w:r>
              <w:rPr>
                <w:rFonts w:ascii="宋体" w:hAnsi="宋体" w:eastAsia="宋体"/>
                <w:sz w:val="16"/>
              </w:rPr>
              <w:t>2</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AA830AB">
            <w:pPr>
              <w:jc w:val="center"/>
            </w:pPr>
            <w:r>
              <w:rPr>
                <w:rFonts w:ascii="宋体" w:hAnsi="宋体" w:eastAsia="宋体"/>
                <w:sz w:val="16"/>
              </w:rPr>
              <w:t>偏差原因及改进措施：年初预算目标值多，全年完成数量2400节。改进措施:严格执行预算标准,提前做好预算工作，加强年度政府采购台账和固定资产台账信息的比对，避免少入或录入不及时。</w:t>
            </w:r>
          </w:p>
        </w:tc>
      </w:tr>
      <w:tr w14:paraId="76E870E0">
        <w:tblPrEx>
          <w:tblCellMar>
            <w:top w:w="0" w:type="dxa"/>
            <w:left w:w="108" w:type="dxa"/>
            <w:bottom w:w="0" w:type="dxa"/>
            <w:right w:w="108" w:type="dxa"/>
          </w:tblCellMar>
        </w:tblPrEx>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14:paraId="5B8729AB"/>
        </w:tc>
        <w:tc>
          <w:tcPr>
            <w:tcW w:w="566" w:type="dxa"/>
            <w:vMerge w:val="continue"/>
            <w:tcBorders>
              <w:top w:val="single" w:color="auto" w:sz="10" w:space="0"/>
              <w:left w:val="single" w:color="auto" w:sz="10" w:space="0"/>
              <w:bottom w:val="single" w:color="auto" w:sz="10" w:space="0"/>
              <w:right w:val="single" w:color="auto" w:sz="10" w:space="0"/>
              <w:insideV w:val="single" w:sz="10" w:space="0"/>
            </w:tcBorders>
          </w:tcPr>
          <w:p w14:paraId="4CD67359"/>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3B792CFC">
            <w:pPr>
              <w:jc w:val="center"/>
            </w:pPr>
            <w:r>
              <w:rPr>
                <w:rFonts w:ascii="宋体" w:hAnsi="宋体" w:eastAsia="宋体"/>
                <w:sz w:val="16"/>
              </w:rPr>
              <w:t>质量指标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14FEECAD">
            <w:pPr>
              <w:jc w:val="center"/>
            </w:pPr>
            <w:r>
              <w:rPr>
                <w:rFonts w:ascii="宋体" w:hAnsi="宋体" w:eastAsia="宋体"/>
                <w:sz w:val="16"/>
              </w:rPr>
              <w:t>物品采购合格率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2DB740D1">
            <w:pPr>
              <w:jc w:val="center"/>
            </w:pPr>
            <w:r>
              <w:rPr>
                <w:rFonts w:ascii="宋体" w:hAnsi="宋体" w:eastAsia="宋体"/>
                <w:sz w:val="16"/>
              </w:rPr>
              <w:t>=100%</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6283B7CD">
            <w:pPr>
              <w:jc w:val="center"/>
            </w:pPr>
            <w:r>
              <w:rPr>
                <w:rFonts w:ascii="宋体" w:hAnsi="宋体" w:eastAsia="宋体"/>
                <w:sz w:val="16"/>
              </w:rPr>
              <w:t>计划标准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62D83563">
            <w:pPr>
              <w:jc w:val="center"/>
            </w:pPr>
            <w:r>
              <w:rPr>
                <w:rFonts w:ascii="宋体" w:hAnsi="宋体" w:eastAsia="宋体"/>
                <w:sz w:val="16"/>
              </w:rPr>
              <w:t>上年无此值</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758B8815">
            <w:pPr>
              <w:jc w:val="center"/>
            </w:pPr>
            <w:r>
              <w:rPr>
                <w:rFonts w:ascii="宋体" w:hAnsi="宋体" w:eastAsia="宋体"/>
                <w:sz w:val="16"/>
              </w:rPr>
              <w:t>4</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4538C55E">
            <w:pPr>
              <w:jc w:val="center"/>
            </w:pPr>
            <w:r>
              <w:rPr>
                <w:rFonts w:ascii="宋体" w:hAnsi="宋体" w:eastAsia="宋体"/>
                <w:sz w:val="16"/>
              </w:rPr>
              <w:t>按照完成比例赋分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0264D91F">
            <w:pPr>
              <w:jc w:val="center"/>
            </w:pPr>
            <w:r>
              <w:rPr>
                <w:rFonts w:ascii="宋体" w:hAnsi="宋体" w:eastAsia="宋体"/>
                <w:sz w:val="16"/>
              </w:rPr>
              <w:t>正式材料,工作资料,原始凭证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298E350">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D07D915">
            <w:pPr>
              <w:jc w:val="center"/>
            </w:pPr>
            <w:r>
              <w:rPr>
                <w:rFonts w:ascii="宋体" w:hAnsi="宋体" w:eastAsia="宋体"/>
                <w:sz w:val="16"/>
              </w:rPr>
              <w:t>100%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79F543EF">
            <w:pPr>
              <w:jc w:val="center"/>
            </w:pPr>
            <w:r>
              <w:rPr>
                <w:rFonts w:ascii="宋体" w:hAnsi="宋体" w:eastAsia="宋体"/>
                <w:sz w:val="16"/>
              </w:rPr>
              <w:t>4</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C1318E5">
            <w:pPr>
              <w:jc w:val="center"/>
            </w:pPr>
          </w:p>
        </w:tc>
      </w:tr>
      <w:tr w14:paraId="1434670A">
        <w:tblPrEx>
          <w:tblCellMar>
            <w:top w:w="0" w:type="dxa"/>
            <w:left w:w="108" w:type="dxa"/>
            <w:bottom w:w="0" w:type="dxa"/>
            <w:right w:w="108" w:type="dxa"/>
          </w:tblCellMar>
        </w:tblPrEx>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14:paraId="595BD2B6"/>
        </w:tc>
        <w:tc>
          <w:tcPr>
            <w:tcW w:w="566" w:type="dxa"/>
            <w:vMerge w:val="continue"/>
            <w:tcBorders>
              <w:top w:val="single" w:color="auto" w:sz="10" w:space="0"/>
              <w:left w:val="single" w:color="auto" w:sz="10" w:space="0"/>
              <w:bottom w:val="single" w:color="auto" w:sz="10" w:space="0"/>
              <w:right w:val="single" w:color="auto" w:sz="10" w:space="0"/>
              <w:insideV w:val="single" w:sz="10" w:space="0"/>
            </w:tcBorders>
          </w:tcPr>
          <w:p w14:paraId="76B27396"/>
        </w:tc>
        <w:tc>
          <w:tcPr>
            <w:tcW w:w="56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17E0ED">
            <w:pPr>
              <w:jc w:val="center"/>
            </w:pPr>
            <w:r>
              <w:rPr>
                <w:rFonts w:ascii="宋体" w:hAnsi="宋体" w:eastAsia="宋体"/>
                <w:sz w:val="16"/>
              </w:rPr>
              <w:t>时效指标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13E4453D">
            <w:pPr>
              <w:jc w:val="center"/>
            </w:pPr>
            <w:r>
              <w:rPr>
                <w:rFonts w:ascii="宋体" w:hAnsi="宋体" w:eastAsia="宋体"/>
                <w:sz w:val="16"/>
              </w:rPr>
              <w:t>项目资金到位及时率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27D1A6D2">
            <w:pPr>
              <w:jc w:val="center"/>
            </w:pPr>
            <w:r>
              <w:rPr>
                <w:rFonts w:ascii="宋体" w:hAnsi="宋体" w:eastAsia="宋体"/>
                <w:sz w:val="16"/>
              </w:rPr>
              <w:t>=100%</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7F07F98D">
            <w:pPr>
              <w:jc w:val="center"/>
            </w:pPr>
            <w:r>
              <w:rPr>
                <w:rFonts w:ascii="宋体" w:hAnsi="宋体" w:eastAsia="宋体"/>
                <w:sz w:val="16"/>
              </w:rPr>
              <w:t>计划标准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5B4A3F99">
            <w:pPr>
              <w:jc w:val="center"/>
            </w:pPr>
            <w:r>
              <w:rPr>
                <w:rFonts w:ascii="宋体" w:hAnsi="宋体" w:eastAsia="宋体"/>
                <w:sz w:val="16"/>
              </w:rPr>
              <w:t>上年无此值</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5093D3DB">
            <w:pPr>
              <w:jc w:val="center"/>
            </w:pPr>
            <w:r>
              <w:rPr>
                <w:rFonts w:ascii="宋体" w:hAnsi="宋体" w:eastAsia="宋体"/>
                <w:sz w:val="16"/>
              </w:rPr>
              <w:t>4</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17C60B5A">
            <w:pPr>
              <w:jc w:val="center"/>
            </w:pPr>
            <w:r>
              <w:rPr>
                <w:rFonts w:ascii="宋体" w:hAnsi="宋体" w:eastAsia="宋体"/>
                <w:sz w:val="16"/>
              </w:rPr>
              <w:t>按照完成比例赋分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706B25E6">
            <w:pPr>
              <w:jc w:val="center"/>
            </w:pPr>
            <w:r>
              <w:rPr>
                <w:rFonts w:ascii="宋体" w:hAnsi="宋体" w:eastAsia="宋体"/>
                <w:sz w:val="16"/>
              </w:rPr>
              <w:t>正式材料,工作资料,原始凭证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CB0930F">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FF65DB3">
            <w:pPr>
              <w:jc w:val="center"/>
            </w:pPr>
            <w:r>
              <w:rPr>
                <w:rFonts w:ascii="宋体" w:hAnsi="宋体" w:eastAsia="宋体"/>
                <w:sz w:val="16"/>
              </w:rPr>
              <w:t>100%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0369DB51">
            <w:pPr>
              <w:jc w:val="center"/>
            </w:pPr>
            <w:r>
              <w:rPr>
                <w:rFonts w:ascii="宋体" w:hAnsi="宋体" w:eastAsia="宋体"/>
                <w:sz w:val="16"/>
              </w:rPr>
              <w:t>4</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1EDD011">
            <w:pPr>
              <w:jc w:val="center"/>
            </w:pPr>
          </w:p>
        </w:tc>
      </w:tr>
      <w:tr w14:paraId="51870069">
        <w:tblPrEx>
          <w:tblCellMar>
            <w:top w:w="0" w:type="dxa"/>
            <w:left w:w="108" w:type="dxa"/>
            <w:bottom w:w="0" w:type="dxa"/>
            <w:right w:w="108" w:type="dxa"/>
          </w:tblCellMar>
        </w:tblPrEx>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14:paraId="01CD819B"/>
        </w:tc>
        <w:tc>
          <w:tcPr>
            <w:tcW w:w="566" w:type="dxa"/>
            <w:vMerge w:val="continue"/>
            <w:tcBorders>
              <w:top w:val="single" w:color="auto" w:sz="10" w:space="0"/>
              <w:left w:val="single" w:color="auto" w:sz="10" w:space="0"/>
              <w:bottom w:val="single" w:color="auto" w:sz="10" w:space="0"/>
              <w:right w:val="single" w:color="auto" w:sz="10" w:space="0"/>
              <w:insideV w:val="single" w:sz="10" w:space="0"/>
            </w:tcBorders>
          </w:tcPr>
          <w:p w14:paraId="75CC4A2D"/>
        </w:tc>
        <w:tc>
          <w:tcPr>
            <w:tcW w:w="566" w:type="dxa"/>
            <w:vMerge w:val="continue"/>
            <w:tcBorders>
              <w:top w:val="single" w:color="auto" w:sz="10" w:space="0"/>
              <w:left w:val="single" w:color="auto" w:sz="10" w:space="0"/>
              <w:bottom w:val="single" w:color="auto" w:sz="10" w:space="0"/>
              <w:right w:val="single" w:color="auto" w:sz="10" w:space="0"/>
              <w:insideV w:val="single" w:sz="10" w:space="0"/>
            </w:tcBorders>
          </w:tcPr>
          <w:p w14:paraId="5B41C66B"/>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7EE62E38">
            <w:pPr>
              <w:jc w:val="center"/>
            </w:pPr>
            <w:r>
              <w:rPr>
                <w:rFonts w:ascii="宋体" w:hAnsi="宋体" w:eastAsia="宋体"/>
                <w:sz w:val="16"/>
              </w:rPr>
              <w:t>采购完成时间</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348BFC54">
            <w:pPr>
              <w:jc w:val="center"/>
            </w:pPr>
            <w:r>
              <w:rPr>
                <w:rFonts w:ascii="宋体" w:hAnsi="宋体" w:eastAsia="宋体"/>
                <w:sz w:val="16"/>
              </w:rPr>
              <w:t>2024年12月28日</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455AC699">
            <w:pPr>
              <w:jc w:val="center"/>
            </w:pPr>
            <w:r>
              <w:rPr>
                <w:rFonts w:ascii="宋体" w:hAnsi="宋体" w:eastAsia="宋体"/>
                <w:sz w:val="16"/>
              </w:rPr>
              <w:t>计划标准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1DF71F64">
            <w:pPr>
              <w:jc w:val="center"/>
            </w:pPr>
            <w:r>
              <w:rPr>
                <w:rFonts w:ascii="宋体" w:hAnsi="宋体" w:eastAsia="宋体"/>
                <w:sz w:val="16"/>
              </w:rPr>
              <w:t>上年无此值</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4676E53B">
            <w:pPr>
              <w:jc w:val="center"/>
            </w:pPr>
            <w:r>
              <w:rPr>
                <w:rFonts w:ascii="宋体" w:hAnsi="宋体" w:eastAsia="宋体"/>
                <w:sz w:val="16"/>
              </w:rPr>
              <w:t>4</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61A9BCC0">
            <w:pPr>
              <w:jc w:val="center"/>
            </w:pPr>
            <w:r>
              <w:rPr>
                <w:rFonts w:ascii="宋体" w:hAnsi="宋体" w:eastAsia="宋体"/>
                <w:sz w:val="16"/>
              </w:rPr>
              <w:t>按照完成比例赋分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08A3885E">
            <w:pPr>
              <w:jc w:val="center"/>
            </w:pPr>
            <w:r>
              <w:rPr>
                <w:rFonts w:ascii="宋体" w:hAnsi="宋体" w:eastAsia="宋体"/>
                <w:sz w:val="16"/>
              </w:rPr>
              <w:t>工作资料,说明材料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5315486">
            <w:pPr>
              <w:jc w:val="center"/>
            </w:pPr>
            <w:r>
              <w:rPr>
                <w:rFonts w:ascii="宋体" w:hAnsi="宋体" w:eastAsia="宋体"/>
                <w:sz w:val="16"/>
              </w:rPr>
              <w:t>=2024年12月28日</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5825CE7">
            <w:pPr>
              <w:jc w:val="center"/>
            </w:pPr>
            <w:r>
              <w:rPr>
                <w:rFonts w:ascii="宋体" w:hAnsi="宋体" w:eastAsia="宋体"/>
                <w:sz w:val="16"/>
              </w:rPr>
              <w:t>100%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5881BFB4">
            <w:pPr>
              <w:jc w:val="center"/>
            </w:pPr>
            <w:r>
              <w:rPr>
                <w:rFonts w:ascii="宋体" w:hAnsi="宋体" w:eastAsia="宋体"/>
                <w:sz w:val="16"/>
              </w:rPr>
              <w:t>4</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017766C">
            <w:pPr>
              <w:jc w:val="center"/>
            </w:pPr>
          </w:p>
        </w:tc>
      </w:tr>
      <w:tr w14:paraId="174CCEA0">
        <w:tblPrEx>
          <w:tblCellMar>
            <w:top w:w="0" w:type="dxa"/>
            <w:left w:w="108" w:type="dxa"/>
            <w:bottom w:w="0" w:type="dxa"/>
            <w:right w:w="108" w:type="dxa"/>
          </w:tblCellMar>
        </w:tblPrEx>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14:paraId="6A162346"/>
        </w:tc>
        <w:tc>
          <w:tcPr>
            <w:tcW w:w="56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5FB67A">
            <w:pPr>
              <w:jc w:val="center"/>
            </w:pPr>
            <w:r>
              <w:rPr>
                <w:rFonts w:ascii="宋体" w:hAnsi="宋体" w:eastAsia="宋体"/>
                <w:sz w:val="16"/>
              </w:rPr>
              <w:t>成本指标</w:t>
            </w:r>
          </w:p>
        </w:tc>
        <w:tc>
          <w:tcPr>
            <w:tcW w:w="56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7D09CE">
            <w:pPr>
              <w:jc w:val="center"/>
            </w:pPr>
            <w:r>
              <w:rPr>
                <w:rFonts w:ascii="宋体" w:hAnsi="宋体" w:eastAsia="宋体"/>
                <w:sz w:val="16"/>
              </w:rPr>
              <w:t>经济成本指标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7277C6B2">
            <w:pPr>
              <w:jc w:val="center"/>
            </w:pPr>
            <w:r>
              <w:rPr>
                <w:rFonts w:ascii="宋体" w:hAnsi="宋体" w:eastAsia="宋体"/>
                <w:sz w:val="16"/>
              </w:rPr>
              <w:t>其他办公用品成本</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436C4A01">
            <w:pPr>
              <w:jc w:val="center"/>
            </w:pPr>
            <w:r>
              <w:rPr>
                <w:rFonts w:ascii="宋体" w:hAnsi="宋体" w:eastAsia="宋体"/>
                <w:sz w:val="16"/>
              </w:rPr>
              <w:t>&lt;=25万元</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623E571C">
            <w:pPr>
              <w:jc w:val="center"/>
            </w:pPr>
            <w:r>
              <w:rPr>
                <w:rFonts w:ascii="宋体" w:hAnsi="宋体" w:eastAsia="宋体"/>
                <w:sz w:val="16"/>
              </w:rPr>
              <w:t>预算支出标准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6D61AC16">
            <w:pPr>
              <w:jc w:val="center"/>
            </w:pPr>
            <w:r>
              <w:rPr>
                <w:rFonts w:ascii="宋体" w:hAnsi="宋体" w:eastAsia="宋体"/>
                <w:sz w:val="16"/>
              </w:rPr>
              <w:t>上年无此值</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0543B514">
            <w:pPr>
              <w:jc w:val="center"/>
            </w:pPr>
            <w:r>
              <w:rPr>
                <w:rFonts w:ascii="宋体" w:hAnsi="宋体" w:eastAsia="宋体"/>
                <w:sz w:val="16"/>
              </w:rPr>
              <w:t>3</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28255D34">
            <w:pPr>
              <w:jc w:val="center"/>
            </w:pPr>
            <w:r>
              <w:rPr>
                <w:rFonts w:ascii="宋体" w:hAnsi="宋体" w:eastAsia="宋体"/>
                <w:sz w:val="16"/>
              </w:rPr>
              <w:t>按照完成比例赋分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3521980F">
            <w:pPr>
              <w:jc w:val="center"/>
            </w:pPr>
            <w:r>
              <w:rPr>
                <w:rFonts w:ascii="宋体" w:hAnsi="宋体" w:eastAsia="宋体"/>
                <w:sz w:val="16"/>
              </w:rPr>
              <w:t>正式材料,原始凭证,工作资料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02E80B7">
            <w:pPr>
              <w:jc w:val="center"/>
            </w:pPr>
            <w:r>
              <w:rPr>
                <w:rFonts w:ascii="宋体" w:hAnsi="宋体" w:eastAsia="宋体"/>
                <w:sz w:val="16"/>
              </w:rPr>
              <w:t>=25万元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F004B1B">
            <w:pPr>
              <w:jc w:val="center"/>
            </w:pPr>
            <w:r>
              <w:rPr>
                <w:rFonts w:ascii="宋体" w:hAnsi="宋体" w:eastAsia="宋体"/>
                <w:sz w:val="16"/>
              </w:rPr>
              <w:t>100%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7E31D768">
            <w:pPr>
              <w:jc w:val="center"/>
            </w:pPr>
            <w:r>
              <w:rPr>
                <w:rFonts w:ascii="宋体" w:hAnsi="宋体" w:eastAsia="宋体"/>
                <w:sz w:val="16"/>
              </w:rPr>
              <w:t>3</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9D42C08">
            <w:pPr>
              <w:jc w:val="center"/>
            </w:pPr>
          </w:p>
        </w:tc>
      </w:tr>
      <w:tr w14:paraId="2B73F5A5">
        <w:tblPrEx>
          <w:tblCellMar>
            <w:top w:w="0" w:type="dxa"/>
            <w:left w:w="108" w:type="dxa"/>
            <w:bottom w:w="0" w:type="dxa"/>
            <w:right w:w="108" w:type="dxa"/>
          </w:tblCellMar>
        </w:tblPrEx>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14:paraId="02DBA9EB"/>
        </w:tc>
        <w:tc>
          <w:tcPr>
            <w:tcW w:w="566" w:type="dxa"/>
            <w:vMerge w:val="continue"/>
            <w:tcBorders>
              <w:top w:val="single" w:color="auto" w:sz="10" w:space="0"/>
              <w:left w:val="single" w:color="auto" w:sz="10" w:space="0"/>
              <w:bottom w:val="single" w:color="auto" w:sz="10" w:space="0"/>
              <w:right w:val="single" w:color="auto" w:sz="10" w:space="0"/>
              <w:insideV w:val="single" w:sz="10" w:space="0"/>
            </w:tcBorders>
          </w:tcPr>
          <w:p w14:paraId="1E5BFF0A"/>
        </w:tc>
        <w:tc>
          <w:tcPr>
            <w:tcW w:w="566" w:type="dxa"/>
            <w:vMerge w:val="continue"/>
            <w:tcBorders>
              <w:top w:val="single" w:color="auto" w:sz="10" w:space="0"/>
              <w:left w:val="single" w:color="auto" w:sz="10" w:space="0"/>
              <w:bottom w:val="single" w:color="auto" w:sz="10" w:space="0"/>
              <w:right w:val="single" w:color="auto" w:sz="10" w:space="0"/>
              <w:insideV w:val="single" w:sz="10" w:space="0"/>
            </w:tcBorders>
          </w:tcPr>
          <w:p w14:paraId="3362AD07"/>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7BE171F4">
            <w:pPr>
              <w:jc w:val="center"/>
            </w:pPr>
            <w:r>
              <w:rPr>
                <w:rFonts w:ascii="宋体" w:hAnsi="宋体" w:eastAsia="宋体"/>
                <w:sz w:val="16"/>
              </w:rPr>
              <w:t>物业管理服务成本</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2EF4E70F">
            <w:pPr>
              <w:jc w:val="center"/>
            </w:pPr>
            <w:r>
              <w:rPr>
                <w:rFonts w:ascii="宋体" w:hAnsi="宋体" w:eastAsia="宋体"/>
                <w:sz w:val="16"/>
              </w:rPr>
              <w:t>&lt;=115万元</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0B5CC7AE">
            <w:pPr>
              <w:jc w:val="center"/>
            </w:pPr>
            <w:r>
              <w:rPr>
                <w:rFonts w:ascii="宋体" w:hAnsi="宋体" w:eastAsia="宋体"/>
                <w:sz w:val="16"/>
              </w:rPr>
              <w:t>预算支出标准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7A558D9B">
            <w:pPr>
              <w:jc w:val="center"/>
            </w:pPr>
            <w:r>
              <w:rPr>
                <w:rFonts w:ascii="宋体" w:hAnsi="宋体" w:eastAsia="宋体"/>
                <w:sz w:val="16"/>
              </w:rPr>
              <w:t>上年无此值</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06ACD744">
            <w:pPr>
              <w:jc w:val="center"/>
            </w:pPr>
            <w:r>
              <w:rPr>
                <w:rFonts w:ascii="宋体" w:hAnsi="宋体" w:eastAsia="宋体"/>
                <w:sz w:val="16"/>
              </w:rPr>
              <w:t>3</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1496DC96">
            <w:pPr>
              <w:jc w:val="center"/>
            </w:pPr>
            <w:r>
              <w:rPr>
                <w:rFonts w:ascii="宋体" w:hAnsi="宋体" w:eastAsia="宋体"/>
                <w:sz w:val="16"/>
              </w:rPr>
              <w:t>按照完成比例赋分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54A72905">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B5890C1">
            <w:pPr>
              <w:jc w:val="center"/>
            </w:pPr>
            <w:r>
              <w:rPr>
                <w:rFonts w:ascii="宋体" w:hAnsi="宋体" w:eastAsia="宋体"/>
                <w:sz w:val="16"/>
              </w:rPr>
              <w:t>=115万元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BB1F8A9">
            <w:pPr>
              <w:jc w:val="center"/>
            </w:pPr>
            <w:r>
              <w:rPr>
                <w:rFonts w:ascii="宋体" w:hAnsi="宋体" w:eastAsia="宋体"/>
                <w:sz w:val="16"/>
              </w:rPr>
              <w:t>100%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786A9650">
            <w:pPr>
              <w:jc w:val="center"/>
            </w:pPr>
            <w:r>
              <w:rPr>
                <w:rFonts w:ascii="宋体" w:hAnsi="宋体" w:eastAsia="宋体"/>
                <w:sz w:val="16"/>
              </w:rPr>
              <w:t>3</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E8CCDF7">
            <w:pPr>
              <w:jc w:val="center"/>
            </w:pPr>
          </w:p>
        </w:tc>
      </w:tr>
      <w:tr w14:paraId="43F7F3E7">
        <w:tblPrEx>
          <w:tblCellMar>
            <w:top w:w="0" w:type="dxa"/>
            <w:left w:w="108" w:type="dxa"/>
            <w:bottom w:w="0" w:type="dxa"/>
            <w:right w:w="108" w:type="dxa"/>
          </w:tblCellMar>
        </w:tblPrEx>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14:paraId="67B54AA8"/>
        </w:tc>
        <w:tc>
          <w:tcPr>
            <w:tcW w:w="566" w:type="dxa"/>
            <w:vMerge w:val="continue"/>
            <w:tcBorders>
              <w:top w:val="single" w:color="auto" w:sz="10" w:space="0"/>
              <w:left w:val="single" w:color="auto" w:sz="10" w:space="0"/>
              <w:bottom w:val="single" w:color="auto" w:sz="10" w:space="0"/>
              <w:right w:val="single" w:color="auto" w:sz="10" w:space="0"/>
              <w:insideV w:val="single" w:sz="10" w:space="0"/>
            </w:tcBorders>
          </w:tcPr>
          <w:p w14:paraId="6CCF9C85"/>
        </w:tc>
        <w:tc>
          <w:tcPr>
            <w:tcW w:w="566" w:type="dxa"/>
            <w:vMerge w:val="continue"/>
            <w:tcBorders>
              <w:top w:val="single" w:color="auto" w:sz="10" w:space="0"/>
              <w:left w:val="single" w:color="auto" w:sz="10" w:space="0"/>
              <w:bottom w:val="single" w:color="auto" w:sz="10" w:space="0"/>
              <w:right w:val="single" w:color="auto" w:sz="10" w:space="0"/>
              <w:insideV w:val="single" w:sz="10" w:space="0"/>
            </w:tcBorders>
          </w:tcPr>
          <w:p w14:paraId="4EC5B74E"/>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129395B3">
            <w:pPr>
              <w:jc w:val="center"/>
            </w:pPr>
            <w:r>
              <w:rPr>
                <w:rFonts w:ascii="宋体" w:hAnsi="宋体" w:eastAsia="宋体"/>
                <w:sz w:val="16"/>
              </w:rPr>
              <w:t>车辆维修和保养服务</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499CAE1D">
            <w:pPr>
              <w:jc w:val="center"/>
            </w:pPr>
            <w:r>
              <w:rPr>
                <w:rFonts w:ascii="宋体" w:hAnsi="宋体" w:eastAsia="宋体"/>
                <w:sz w:val="16"/>
              </w:rPr>
              <w:t>&lt;=3.8万元</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6DD6EE3E">
            <w:pPr>
              <w:jc w:val="center"/>
            </w:pPr>
            <w:r>
              <w:rPr>
                <w:rFonts w:ascii="宋体" w:hAnsi="宋体" w:eastAsia="宋体"/>
                <w:sz w:val="16"/>
              </w:rPr>
              <w:t>预算支出标准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6FD96BA3">
            <w:pPr>
              <w:jc w:val="center"/>
            </w:pPr>
            <w:r>
              <w:rPr>
                <w:rFonts w:ascii="宋体" w:hAnsi="宋体" w:eastAsia="宋体"/>
                <w:sz w:val="16"/>
              </w:rPr>
              <w:t>上年无此值</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35C83F21">
            <w:pPr>
              <w:jc w:val="center"/>
            </w:pPr>
            <w:r>
              <w:rPr>
                <w:rFonts w:ascii="宋体" w:hAnsi="宋体" w:eastAsia="宋体"/>
                <w:sz w:val="16"/>
              </w:rPr>
              <w:t>3</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3053D2CD">
            <w:pPr>
              <w:jc w:val="center"/>
            </w:pPr>
            <w:r>
              <w:rPr>
                <w:rFonts w:ascii="宋体" w:hAnsi="宋体" w:eastAsia="宋体"/>
                <w:sz w:val="16"/>
              </w:rPr>
              <w:t>按照完成比例赋分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40F9F60A">
            <w:pPr>
              <w:jc w:val="center"/>
            </w:pPr>
            <w:r>
              <w:rPr>
                <w:rFonts w:ascii="宋体" w:hAnsi="宋体" w:eastAsia="宋体"/>
                <w:sz w:val="16"/>
              </w:rPr>
              <w:t>正式材料,工作资料,原始凭证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9941C2C">
            <w:pPr>
              <w:jc w:val="center"/>
            </w:pPr>
            <w:r>
              <w:rPr>
                <w:rFonts w:ascii="宋体" w:hAnsi="宋体" w:eastAsia="宋体"/>
                <w:sz w:val="16"/>
              </w:rPr>
              <w:t>=3.8万元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3F17446">
            <w:pPr>
              <w:jc w:val="center"/>
            </w:pPr>
            <w:r>
              <w:rPr>
                <w:rFonts w:ascii="宋体" w:hAnsi="宋体" w:eastAsia="宋体"/>
                <w:sz w:val="16"/>
              </w:rPr>
              <w:t>100%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7DE47E58">
            <w:pPr>
              <w:jc w:val="center"/>
            </w:pPr>
            <w:r>
              <w:rPr>
                <w:rFonts w:ascii="宋体" w:hAnsi="宋体" w:eastAsia="宋体"/>
                <w:sz w:val="16"/>
              </w:rPr>
              <w:t>3</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EE247B2">
            <w:pPr>
              <w:jc w:val="center"/>
            </w:pPr>
          </w:p>
        </w:tc>
      </w:tr>
      <w:tr w14:paraId="38471B33">
        <w:tblPrEx>
          <w:tblCellMar>
            <w:top w:w="0" w:type="dxa"/>
            <w:left w:w="108" w:type="dxa"/>
            <w:bottom w:w="0" w:type="dxa"/>
            <w:right w:w="108" w:type="dxa"/>
          </w:tblCellMar>
        </w:tblPrEx>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14:paraId="2F5175B4"/>
        </w:tc>
        <w:tc>
          <w:tcPr>
            <w:tcW w:w="566" w:type="dxa"/>
            <w:vMerge w:val="continue"/>
            <w:tcBorders>
              <w:top w:val="single" w:color="auto" w:sz="10" w:space="0"/>
              <w:left w:val="single" w:color="auto" w:sz="10" w:space="0"/>
              <w:bottom w:val="single" w:color="auto" w:sz="10" w:space="0"/>
              <w:right w:val="single" w:color="auto" w:sz="10" w:space="0"/>
              <w:insideV w:val="single" w:sz="10" w:space="0"/>
            </w:tcBorders>
          </w:tcPr>
          <w:p w14:paraId="596E6108"/>
        </w:tc>
        <w:tc>
          <w:tcPr>
            <w:tcW w:w="566" w:type="dxa"/>
            <w:vMerge w:val="continue"/>
            <w:tcBorders>
              <w:top w:val="single" w:color="auto" w:sz="10" w:space="0"/>
              <w:left w:val="single" w:color="auto" w:sz="10" w:space="0"/>
              <w:bottom w:val="single" w:color="auto" w:sz="10" w:space="0"/>
              <w:right w:val="single" w:color="auto" w:sz="10" w:space="0"/>
              <w:insideV w:val="single" w:sz="10" w:space="0"/>
            </w:tcBorders>
          </w:tcPr>
          <w:p w14:paraId="3F3BDEBD"/>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0642C7E8">
            <w:pPr>
              <w:jc w:val="center"/>
            </w:pPr>
            <w:r>
              <w:rPr>
                <w:rFonts w:ascii="宋体" w:hAnsi="宋体" w:eastAsia="宋体"/>
                <w:sz w:val="16"/>
              </w:rPr>
              <w:t>医疗设备零部件成本</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1994FAE4">
            <w:pPr>
              <w:jc w:val="center"/>
            </w:pPr>
            <w:r>
              <w:rPr>
                <w:rFonts w:ascii="宋体" w:hAnsi="宋体" w:eastAsia="宋体"/>
                <w:sz w:val="16"/>
              </w:rPr>
              <w:t>&lt;=970万元</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2A4F78D1">
            <w:pPr>
              <w:jc w:val="center"/>
            </w:pPr>
            <w:r>
              <w:rPr>
                <w:rFonts w:ascii="宋体" w:hAnsi="宋体" w:eastAsia="宋体"/>
                <w:sz w:val="16"/>
              </w:rPr>
              <w:t>预算支出标准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53AC185A">
            <w:pPr>
              <w:jc w:val="center"/>
            </w:pPr>
            <w:r>
              <w:rPr>
                <w:rFonts w:ascii="宋体" w:hAnsi="宋体" w:eastAsia="宋体"/>
                <w:sz w:val="16"/>
              </w:rPr>
              <w:t>上年无此值</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36373FC4">
            <w:pPr>
              <w:jc w:val="center"/>
            </w:pPr>
            <w:r>
              <w:rPr>
                <w:rFonts w:ascii="宋体" w:hAnsi="宋体" w:eastAsia="宋体"/>
                <w:sz w:val="16"/>
              </w:rPr>
              <w:t>3</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32F854FF">
            <w:pPr>
              <w:jc w:val="center"/>
            </w:pPr>
            <w:r>
              <w:rPr>
                <w:rFonts w:ascii="宋体" w:hAnsi="宋体" w:eastAsia="宋体"/>
                <w:sz w:val="16"/>
              </w:rPr>
              <w:t>按照完成比例赋分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2A1E596B">
            <w:pPr>
              <w:jc w:val="center"/>
            </w:pPr>
            <w:r>
              <w:rPr>
                <w:rFonts w:ascii="宋体" w:hAnsi="宋体" w:eastAsia="宋体"/>
                <w:sz w:val="16"/>
              </w:rPr>
              <w:t>正式材料,工作资料,原始凭证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BADABDE">
            <w:pPr>
              <w:jc w:val="center"/>
            </w:pPr>
            <w:r>
              <w:rPr>
                <w:rFonts w:ascii="宋体" w:hAnsi="宋体" w:eastAsia="宋体"/>
                <w:sz w:val="16"/>
              </w:rPr>
              <w:t>=970万元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3830848">
            <w:pPr>
              <w:jc w:val="center"/>
            </w:pPr>
            <w:r>
              <w:rPr>
                <w:rFonts w:ascii="宋体" w:hAnsi="宋体" w:eastAsia="宋体"/>
                <w:sz w:val="16"/>
              </w:rPr>
              <w:t>100%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1E952286">
            <w:pPr>
              <w:jc w:val="center"/>
            </w:pPr>
            <w:r>
              <w:rPr>
                <w:rFonts w:ascii="宋体" w:hAnsi="宋体" w:eastAsia="宋体"/>
                <w:sz w:val="16"/>
              </w:rPr>
              <w:t>3</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C811915">
            <w:pPr>
              <w:jc w:val="center"/>
            </w:pPr>
          </w:p>
        </w:tc>
      </w:tr>
      <w:tr w14:paraId="041AB6CE">
        <w:tblPrEx>
          <w:tblCellMar>
            <w:top w:w="0" w:type="dxa"/>
            <w:left w:w="108" w:type="dxa"/>
            <w:bottom w:w="0" w:type="dxa"/>
            <w:right w:w="108" w:type="dxa"/>
          </w:tblCellMar>
        </w:tblPrEx>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14:paraId="53ADA76A"/>
        </w:tc>
        <w:tc>
          <w:tcPr>
            <w:tcW w:w="566" w:type="dxa"/>
            <w:vMerge w:val="continue"/>
            <w:tcBorders>
              <w:top w:val="single" w:color="auto" w:sz="10" w:space="0"/>
              <w:left w:val="single" w:color="auto" w:sz="10" w:space="0"/>
              <w:bottom w:val="single" w:color="auto" w:sz="10" w:space="0"/>
              <w:right w:val="single" w:color="auto" w:sz="10" w:space="0"/>
              <w:insideV w:val="single" w:sz="10" w:space="0"/>
            </w:tcBorders>
          </w:tcPr>
          <w:p w14:paraId="2DE7808C"/>
        </w:tc>
        <w:tc>
          <w:tcPr>
            <w:tcW w:w="566" w:type="dxa"/>
            <w:vMerge w:val="continue"/>
            <w:tcBorders>
              <w:top w:val="single" w:color="auto" w:sz="10" w:space="0"/>
              <w:left w:val="single" w:color="auto" w:sz="10" w:space="0"/>
              <w:bottom w:val="single" w:color="auto" w:sz="10" w:space="0"/>
              <w:right w:val="single" w:color="auto" w:sz="10" w:space="0"/>
              <w:insideV w:val="single" w:sz="10" w:space="0"/>
            </w:tcBorders>
          </w:tcPr>
          <w:p w14:paraId="5E1942EB"/>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092EB3C1">
            <w:pPr>
              <w:jc w:val="center"/>
            </w:pPr>
            <w:r>
              <w:rPr>
                <w:rFonts w:ascii="宋体" w:hAnsi="宋体" w:eastAsia="宋体"/>
                <w:sz w:val="16"/>
              </w:rPr>
              <w:t>信息化设备零部件</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2262EEDC">
            <w:pPr>
              <w:jc w:val="center"/>
            </w:pPr>
            <w:r>
              <w:rPr>
                <w:rFonts w:ascii="宋体" w:hAnsi="宋体" w:eastAsia="宋体"/>
                <w:sz w:val="16"/>
              </w:rPr>
              <w:t>&lt;=528.80万元</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035543C4">
            <w:pPr>
              <w:jc w:val="center"/>
            </w:pPr>
            <w:r>
              <w:rPr>
                <w:rFonts w:ascii="宋体" w:hAnsi="宋体" w:eastAsia="宋体"/>
                <w:sz w:val="16"/>
              </w:rPr>
              <w:t>预算支出标准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45549269">
            <w:pPr>
              <w:jc w:val="center"/>
            </w:pPr>
            <w:r>
              <w:rPr>
                <w:rFonts w:ascii="宋体" w:hAnsi="宋体" w:eastAsia="宋体"/>
                <w:sz w:val="16"/>
              </w:rPr>
              <w:t>上年无此值</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4E3C4A01">
            <w:pPr>
              <w:jc w:val="center"/>
            </w:pPr>
            <w:r>
              <w:rPr>
                <w:rFonts w:ascii="宋体" w:hAnsi="宋体" w:eastAsia="宋体"/>
                <w:sz w:val="16"/>
              </w:rPr>
              <w:t>4</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470327EF">
            <w:pPr>
              <w:jc w:val="center"/>
            </w:pPr>
            <w:r>
              <w:rPr>
                <w:rFonts w:ascii="宋体" w:hAnsi="宋体" w:eastAsia="宋体"/>
                <w:sz w:val="16"/>
              </w:rPr>
              <w:t>按照完成比例赋分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3615BEE1">
            <w:pPr>
              <w:jc w:val="center"/>
            </w:pPr>
            <w:r>
              <w:rPr>
                <w:rFonts w:ascii="宋体" w:hAnsi="宋体" w:eastAsia="宋体"/>
                <w:sz w:val="16"/>
              </w:rPr>
              <w:t>正式材料,工作资料,原始凭证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E1BC263">
            <w:pPr>
              <w:jc w:val="center"/>
            </w:pPr>
            <w:r>
              <w:rPr>
                <w:rFonts w:ascii="宋体" w:hAnsi="宋体" w:eastAsia="宋体"/>
                <w:sz w:val="16"/>
              </w:rPr>
              <w:t>=528.8万元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F7A53AC">
            <w:pPr>
              <w:jc w:val="center"/>
            </w:pPr>
            <w:r>
              <w:rPr>
                <w:rFonts w:ascii="宋体" w:hAnsi="宋体" w:eastAsia="宋体"/>
                <w:sz w:val="16"/>
              </w:rPr>
              <w:t>100%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73C537C0">
            <w:pPr>
              <w:jc w:val="center"/>
            </w:pPr>
            <w:r>
              <w:rPr>
                <w:rFonts w:ascii="宋体" w:hAnsi="宋体" w:eastAsia="宋体"/>
                <w:sz w:val="16"/>
              </w:rPr>
              <w:t>4</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7B76483">
            <w:pPr>
              <w:jc w:val="center"/>
            </w:pPr>
          </w:p>
        </w:tc>
      </w:tr>
      <w:tr w14:paraId="12F252FC">
        <w:tblPrEx>
          <w:tblCellMar>
            <w:top w:w="0" w:type="dxa"/>
            <w:left w:w="108" w:type="dxa"/>
            <w:bottom w:w="0" w:type="dxa"/>
            <w:right w:w="108" w:type="dxa"/>
          </w:tblCellMar>
        </w:tblPrEx>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14:paraId="1DAE9AD3"/>
        </w:tc>
        <w:tc>
          <w:tcPr>
            <w:tcW w:w="566" w:type="dxa"/>
            <w:vMerge w:val="continue"/>
            <w:tcBorders>
              <w:top w:val="single" w:color="auto" w:sz="10" w:space="0"/>
              <w:left w:val="single" w:color="auto" w:sz="10" w:space="0"/>
              <w:bottom w:val="single" w:color="auto" w:sz="10" w:space="0"/>
              <w:right w:val="single" w:color="auto" w:sz="10" w:space="0"/>
              <w:insideV w:val="single" w:sz="10" w:space="0"/>
            </w:tcBorders>
          </w:tcPr>
          <w:p w14:paraId="4B116A71"/>
        </w:tc>
        <w:tc>
          <w:tcPr>
            <w:tcW w:w="566" w:type="dxa"/>
            <w:vMerge w:val="continue"/>
            <w:tcBorders>
              <w:top w:val="single" w:color="auto" w:sz="10" w:space="0"/>
              <w:left w:val="single" w:color="auto" w:sz="10" w:space="0"/>
              <w:bottom w:val="single" w:color="auto" w:sz="10" w:space="0"/>
              <w:right w:val="single" w:color="auto" w:sz="10" w:space="0"/>
              <w:insideV w:val="single" w:sz="10" w:space="0"/>
            </w:tcBorders>
          </w:tcPr>
          <w:p w14:paraId="2E427F77"/>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76EBCBB4">
            <w:pPr>
              <w:jc w:val="center"/>
            </w:pPr>
            <w:r>
              <w:rPr>
                <w:rFonts w:ascii="宋体" w:hAnsi="宋体" w:eastAsia="宋体"/>
                <w:sz w:val="16"/>
              </w:rPr>
              <w:t>车辆加油、添加燃料服务</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356CB068">
            <w:pPr>
              <w:jc w:val="center"/>
            </w:pPr>
            <w:r>
              <w:rPr>
                <w:rFonts w:ascii="宋体" w:hAnsi="宋体" w:eastAsia="宋体"/>
                <w:sz w:val="16"/>
              </w:rPr>
              <w:t>&lt;=16万元</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530F46D5">
            <w:pPr>
              <w:jc w:val="center"/>
            </w:pPr>
            <w:r>
              <w:rPr>
                <w:rFonts w:ascii="宋体" w:hAnsi="宋体" w:eastAsia="宋体"/>
                <w:sz w:val="16"/>
              </w:rPr>
              <w:t>预算支出标准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0F35AC62">
            <w:pPr>
              <w:jc w:val="center"/>
            </w:pPr>
            <w:r>
              <w:rPr>
                <w:rFonts w:ascii="宋体" w:hAnsi="宋体" w:eastAsia="宋体"/>
                <w:sz w:val="16"/>
              </w:rPr>
              <w:t>上年无此值</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2D032691">
            <w:pPr>
              <w:jc w:val="center"/>
            </w:pPr>
            <w:r>
              <w:rPr>
                <w:rFonts w:ascii="宋体" w:hAnsi="宋体" w:eastAsia="宋体"/>
                <w:sz w:val="16"/>
              </w:rPr>
              <w:t>3</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4D5AC711">
            <w:pPr>
              <w:jc w:val="center"/>
            </w:pPr>
            <w:r>
              <w:rPr>
                <w:rFonts w:ascii="宋体" w:hAnsi="宋体" w:eastAsia="宋体"/>
                <w:sz w:val="16"/>
              </w:rPr>
              <w:t>按照完成比例赋分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53BC8A27">
            <w:pPr>
              <w:jc w:val="center"/>
            </w:pPr>
            <w:r>
              <w:rPr>
                <w:rFonts w:ascii="宋体" w:hAnsi="宋体" w:eastAsia="宋体"/>
                <w:sz w:val="16"/>
              </w:rPr>
              <w:t>正式材料,工作资料,原始凭证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7F64FA4">
            <w:pPr>
              <w:jc w:val="center"/>
            </w:pPr>
            <w:r>
              <w:rPr>
                <w:rFonts w:ascii="宋体" w:hAnsi="宋体" w:eastAsia="宋体"/>
                <w:sz w:val="16"/>
              </w:rPr>
              <w:t>=16万元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70B6081">
            <w:pPr>
              <w:jc w:val="center"/>
            </w:pPr>
            <w:r>
              <w:rPr>
                <w:rFonts w:ascii="宋体" w:hAnsi="宋体" w:eastAsia="宋体"/>
                <w:sz w:val="16"/>
              </w:rPr>
              <w:t>100%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37573A8E">
            <w:pPr>
              <w:jc w:val="center"/>
            </w:pPr>
            <w:r>
              <w:rPr>
                <w:rFonts w:ascii="宋体" w:hAnsi="宋体" w:eastAsia="宋体"/>
                <w:sz w:val="16"/>
              </w:rPr>
              <w:t>3</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0AF0AE0">
            <w:pPr>
              <w:jc w:val="center"/>
            </w:pPr>
          </w:p>
        </w:tc>
      </w:tr>
      <w:tr w14:paraId="6C8DA800">
        <w:tblPrEx>
          <w:tblCellMar>
            <w:top w:w="0" w:type="dxa"/>
            <w:left w:w="108" w:type="dxa"/>
            <w:bottom w:w="0" w:type="dxa"/>
            <w:right w:w="108" w:type="dxa"/>
          </w:tblCellMar>
        </w:tblPrEx>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14:paraId="2D266C23"/>
        </w:tc>
        <w:tc>
          <w:tcPr>
            <w:tcW w:w="566" w:type="dxa"/>
            <w:vMerge w:val="continue"/>
            <w:tcBorders>
              <w:top w:val="single" w:color="auto" w:sz="10" w:space="0"/>
              <w:left w:val="single" w:color="auto" w:sz="10" w:space="0"/>
              <w:bottom w:val="single" w:color="auto" w:sz="10" w:space="0"/>
              <w:right w:val="single" w:color="auto" w:sz="10" w:space="0"/>
              <w:insideV w:val="single" w:sz="10" w:space="0"/>
            </w:tcBorders>
          </w:tcPr>
          <w:p w14:paraId="781D8D98"/>
        </w:tc>
        <w:tc>
          <w:tcPr>
            <w:tcW w:w="566" w:type="dxa"/>
            <w:vMerge w:val="continue"/>
            <w:tcBorders>
              <w:top w:val="single" w:color="auto" w:sz="10" w:space="0"/>
              <w:left w:val="single" w:color="auto" w:sz="10" w:space="0"/>
              <w:bottom w:val="single" w:color="auto" w:sz="10" w:space="0"/>
              <w:right w:val="single" w:color="auto" w:sz="10" w:space="0"/>
              <w:insideV w:val="single" w:sz="10" w:space="0"/>
            </w:tcBorders>
          </w:tcPr>
          <w:p w14:paraId="212C0E24"/>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6333D566">
            <w:pPr>
              <w:jc w:val="center"/>
            </w:pPr>
            <w:r>
              <w:rPr>
                <w:rFonts w:ascii="宋体" w:hAnsi="宋体" w:eastAsia="宋体"/>
                <w:sz w:val="16"/>
              </w:rPr>
              <w:t>车辆及其他运输机械租赁服务</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11A7C5B0">
            <w:pPr>
              <w:jc w:val="center"/>
            </w:pPr>
            <w:r>
              <w:rPr>
                <w:rFonts w:ascii="宋体" w:hAnsi="宋体" w:eastAsia="宋体"/>
                <w:sz w:val="16"/>
              </w:rPr>
              <w:t>&lt;=11.6万元</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1DFA8B26">
            <w:pPr>
              <w:jc w:val="center"/>
            </w:pPr>
            <w:r>
              <w:rPr>
                <w:rFonts w:ascii="宋体" w:hAnsi="宋体" w:eastAsia="宋体"/>
                <w:sz w:val="16"/>
              </w:rPr>
              <w:t>预算支出标准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1250983D">
            <w:pPr>
              <w:jc w:val="center"/>
            </w:pPr>
            <w:r>
              <w:rPr>
                <w:rFonts w:ascii="宋体" w:hAnsi="宋体" w:eastAsia="宋体"/>
                <w:sz w:val="16"/>
              </w:rPr>
              <w:t>上年无此值</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2D08C6F9">
            <w:pPr>
              <w:jc w:val="center"/>
            </w:pPr>
            <w:r>
              <w:rPr>
                <w:rFonts w:ascii="宋体" w:hAnsi="宋体" w:eastAsia="宋体"/>
                <w:sz w:val="16"/>
              </w:rPr>
              <w:t>3</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3B64CF2B">
            <w:pPr>
              <w:jc w:val="center"/>
            </w:pPr>
            <w:r>
              <w:rPr>
                <w:rFonts w:ascii="宋体" w:hAnsi="宋体" w:eastAsia="宋体"/>
                <w:sz w:val="16"/>
              </w:rPr>
              <w:t>按照完成比例赋分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33FA3908">
            <w:pPr>
              <w:jc w:val="center"/>
            </w:pPr>
            <w:r>
              <w:rPr>
                <w:rFonts w:ascii="宋体" w:hAnsi="宋体" w:eastAsia="宋体"/>
                <w:sz w:val="16"/>
              </w:rPr>
              <w:t>正式材料,工作资料,原始凭证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57E6361">
            <w:pPr>
              <w:jc w:val="center"/>
            </w:pPr>
            <w:r>
              <w:rPr>
                <w:rFonts w:ascii="宋体" w:hAnsi="宋体" w:eastAsia="宋体"/>
                <w:sz w:val="16"/>
              </w:rPr>
              <w:t>=11.6万元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F1F8F39">
            <w:pPr>
              <w:jc w:val="center"/>
            </w:pPr>
            <w:r>
              <w:rPr>
                <w:rFonts w:ascii="宋体" w:hAnsi="宋体" w:eastAsia="宋体"/>
                <w:sz w:val="16"/>
              </w:rPr>
              <w:t>100%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50DB7A19">
            <w:pPr>
              <w:jc w:val="center"/>
            </w:pPr>
            <w:r>
              <w:rPr>
                <w:rFonts w:ascii="宋体" w:hAnsi="宋体" w:eastAsia="宋体"/>
                <w:sz w:val="16"/>
              </w:rPr>
              <w:t>3</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77939CF">
            <w:pPr>
              <w:jc w:val="center"/>
            </w:pPr>
          </w:p>
        </w:tc>
      </w:tr>
      <w:tr w14:paraId="77E224B7">
        <w:tblPrEx>
          <w:tblCellMar>
            <w:top w:w="0" w:type="dxa"/>
            <w:left w:w="108" w:type="dxa"/>
            <w:bottom w:w="0" w:type="dxa"/>
            <w:right w:w="108" w:type="dxa"/>
          </w:tblCellMar>
        </w:tblPrEx>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14:paraId="3BCB2CD9"/>
        </w:tc>
        <w:tc>
          <w:tcPr>
            <w:tcW w:w="566" w:type="dxa"/>
            <w:vMerge w:val="continue"/>
            <w:tcBorders>
              <w:top w:val="single" w:color="auto" w:sz="10" w:space="0"/>
              <w:left w:val="single" w:color="auto" w:sz="10" w:space="0"/>
              <w:bottom w:val="single" w:color="auto" w:sz="10" w:space="0"/>
              <w:right w:val="single" w:color="auto" w:sz="10" w:space="0"/>
              <w:insideV w:val="single" w:sz="10" w:space="0"/>
            </w:tcBorders>
          </w:tcPr>
          <w:p w14:paraId="682F4252"/>
        </w:tc>
        <w:tc>
          <w:tcPr>
            <w:tcW w:w="566" w:type="dxa"/>
            <w:vMerge w:val="continue"/>
            <w:tcBorders>
              <w:top w:val="single" w:color="auto" w:sz="10" w:space="0"/>
              <w:left w:val="single" w:color="auto" w:sz="10" w:space="0"/>
              <w:bottom w:val="single" w:color="auto" w:sz="10" w:space="0"/>
              <w:right w:val="single" w:color="auto" w:sz="10" w:space="0"/>
              <w:insideV w:val="single" w:sz="10" w:space="0"/>
            </w:tcBorders>
          </w:tcPr>
          <w:p w14:paraId="238B855C"/>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47575C2B">
            <w:pPr>
              <w:jc w:val="center"/>
            </w:pPr>
            <w:r>
              <w:rPr>
                <w:rFonts w:ascii="宋体" w:hAnsi="宋体" w:eastAsia="宋体"/>
                <w:sz w:val="16"/>
              </w:rPr>
              <w:t>单位住房，工资，社保</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77C6807C">
            <w:pPr>
              <w:jc w:val="center"/>
            </w:pPr>
            <w:r>
              <w:rPr>
                <w:rFonts w:ascii="宋体" w:hAnsi="宋体" w:eastAsia="宋体"/>
                <w:sz w:val="16"/>
              </w:rPr>
              <w:t>&lt;=4635.86万元</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4C73F16D">
            <w:pPr>
              <w:jc w:val="center"/>
            </w:pPr>
            <w:r>
              <w:rPr>
                <w:rFonts w:ascii="宋体" w:hAnsi="宋体" w:eastAsia="宋体"/>
                <w:sz w:val="16"/>
              </w:rPr>
              <w:t>预算支出标准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742D2622">
            <w:pPr>
              <w:jc w:val="center"/>
            </w:pPr>
            <w:r>
              <w:rPr>
                <w:rFonts w:ascii="宋体" w:hAnsi="宋体" w:eastAsia="宋体"/>
                <w:sz w:val="16"/>
              </w:rPr>
              <w:t>上年无此值</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7E7B8FB8">
            <w:pPr>
              <w:jc w:val="center"/>
            </w:pPr>
            <w:r>
              <w:rPr>
                <w:rFonts w:ascii="宋体" w:hAnsi="宋体" w:eastAsia="宋体"/>
                <w:sz w:val="16"/>
              </w:rPr>
              <w:t>10</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39843784">
            <w:pPr>
              <w:jc w:val="center"/>
            </w:pPr>
            <w:r>
              <w:rPr>
                <w:rFonts w:ascii="宋体" w:hAnsi="宋体" w:eastAsia="宋体"/>
                <w:sz w:val="16"/>
              </w:rPr>
              <w:t>按照完成比例赋分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552174D5">
            <w:pPr>
              <w:jc w:val="center"/>
            </w:pPr>
            <w:r>
              <w:rPr>
                <w:rFonts w:ascii="宋体" w:hAnsi="宋体" w:eastAsia="宋体"/>
                <w:sz w:val="16"/>
              </w:rPr>
              <w:t>正式材料,工作资料,原始凭证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5624B6B">
            <w:pPr>
              <w:jc w:val="center"/>
            </w:pPr>
            <w:r>
              <w:rPr>
                <w:rFonts w:ascii="宋体" w:hAnsi="宋体" w:eastAsia="宋体"/>
                <w:sz w:val="16"/>
              </w:rPr>
              <w:t>=4635.86万元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C7964B0">
            <w:pPr>
              <w:jc w:val="center"/>
            </w:pPr>
            <w:r>
              <w:rPr>
                <w:rFonts w:ascii="宋体" w:hAnsi="宋体" w:eastAsia="宋体"/>
                <w:sz w:val="16"/>
              </w:rPr>
              <w:t>100%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443D7AFA">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7B428AC">
            <w:pPr>
              <w:jc w:val="center"/>
            </w:pPr>
          </w:p>
        </w:tc>
      </w:tr>
      <w:tr w14:paraId="544507E1">
        <w:tblPrEx>
          <w:tblCellMar>
            <w:top w:w="0" w:type="dxa"/>
            <w:left w:w="108" w:type="dxa"/>
            <w:bottom w:w="0" w:type="dxa"/>
            <w:right w:w="108" w:type="dxa"/>
          </w:tblCellMar>
        </w:tblPrEx>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14:paraId="2E5A95E2"/>
        </w:tc>
        <w:tc>
          <w:tcPr>
            <w:tcW w:w="56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BC320B">
            <w:pPr>
              <w:jc w:val="center"/>
            </w:pPr>
            <w:r>
              <w:rPr>
                <w:rFonts w:ascii="宋体" w:hAnsi="宋体" w:eastAsia="宋体"/>
                <w:sz w:val="16"/>
              </w:rPr>
              <w:t>效益指标</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3F324292">
            <w:pPr>
              <w:jc w:val="center"/>
            </w:pPr>
            <w:r>
              <w:rPr>
                <w:rFonts w:ascii="宋体" w:hAnsi="宋体" w:eastAsia="宋体"/>
                <w:sz w:val="16"/>
              </w:rPr>
              <w:t>经济效益指标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6C8929B5">
            <w:pPr>
              <w:jc w:val="center"/>
            </w:pPr>
            <w:r>
              <w:rPr>
                <w:rFonts w:ascii="宋体" w:hAnsi="宋体" w:eastAsia="宋体"/>
                <w:sz w:val="16"/>
              </w:rPr>
              <w:t>完善医疗服务体系</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3E8C6D7C">
            <w:pPr>
              <w:jc w:val="center"/>
            </w:pPr>
            <w:r>
              <w:rPr>
                <w:rFonts w:ascii="宋体" w:hAnsi="宋体" w:eastAsia="宋体"/>
                <w:sz w:val="16"/>
              </w:rPr>
              <w:t>有效保障</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3F9E0547">
            <w:pPr>
              <w:jc w:val="center"/>
            </w:pPr>
            <w:r>
              <w:rPr>
                <w:rFonts w:ascii="宋体" w:hAnsi="宋体" w:eastAsia="宋体"/>
                <w:sz w:val="16"/>
              </w:rPr>
              <w:t>计划标准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320B5EB9">
            <w:pPr>
              <w:jc w:val="center"/>
            </w:pPr>
            <w:r>
              <w:rPr>
                <w:rFonts w:ascii="宋体" w:hAnsi="宋体" w:eastAsia="宋体"/>
                <w:sz w:val="16"/>
              </w:rPr>
              <w:t>上年无此值</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7E250189">
            <w:pPr>
              <w:jc w:val="center"/>
            </w:pPr>
            <w:r>
              <w:rPr>
                <w:rFonts w:ascii="宋体" w:hAnsi="宋体" w:eastAsia="宋体"/>
                <w:sz w:val="16"/>
              </w:rPr>
              <w:t>4</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57C0E6C1">
            <w:pPr>
              <w:jc w:val="center"/>
            </w:pPr>
            <w:r>
              <w:rPr>
                <w:rFonts w:ascii="宋体" w:hAnsi="宋体" w:eastAsia="宋体"/>
                <w:sz w:val="16"/>
              </w:rPr>
              <w:t>按评判等级赋分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3C273314">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C569451">
            <w:pPr>
              <w:jc w:val="center"/>
            </w:pPr>
            <w:r>
              <w:rPr>
                <w:rFonts w:ascii="宋体" w:hAnsi="宋体" w:eastAsia="宋体"/>
                <w:sz w:val="16"/>
              </w:rPr>
              <w:t>有效保障</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6A1A4DE">
            <w:pPr>
              <w:jc w:val="center"/>
            </w:pPr>
            <w:r>
              <w:rPr>
                <w:rFonts w:ascii="宋体" w:hAnsi="宋体" w:eastAsia="宋体"/>
                <w:sz w:val="16"/>
              </w:rPr>
              <w:t>100%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261200AD">
            <w:pPr>
              <w:jc w:val="center"/>
            </w:pPr>
            <w:r>
              <w:rPr>
                <w:rFonts w:ascii="宋体" w:hAnsi="宋体" w:eastAsia="宋体"/>
                <w:sz w:val="16"/>
              </w:rPr>
              <w:t>4</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DE47B12">
            <w:pPr>
              <w:jc w:val="center"/>
            </w:pPr>
          </w:p>
        </w:tc>
      </w:tr>
      <w:tr w14:paraId="45FE1992">
        <w:tblPrEx>
          <w:tblCellMar>
            <w:top w:w="0" w:type="dxa"/>
            <w:left w:w="108" w:type="dxa"/>
            <w:bottom w:w="0" w:type="dxa"/>
            <w:right w:w="108" w:type="dxa"/>
          </w:tblCellMar>
        </w:tblPrEx>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14:paraId="1BA0031E"/>
        </w:tc>
        <w:tc>
          <w:tcPr>
            <w:tcW w:w="566" w:type="dxa"/>
            <w:vMerge w:val="continue"/>
            <w:tcBorders>
              <w:top w:val="single" w:color="auto" w:sz="10" w:space="0"/>
              <w:left w:val="single" w:color="auto" w:sz="10" w:space="0"/>
              <w:bottom w:val="single" w:color="auto" w:sz="10" w:space="0"/>
              <w:right w:val="single" w:color="auto" w:sz="10" w:space="0"/>
              <w:insideV w:val="single" w:sz="10" w:space="0"/>
            </w:tcBorders>
          </w:tcPr>
          <w:p w14:paraId="4381C6FD"/>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623DB09F">
            <w:pPr>
              <w:jc w:val="center"/>
            </w:pPr>
            <w:r>
              <w:rPr>
                <w:rFonts w:ascii="宋体" w:hAnsi="宋体" w:eastAsia="宋体"/>
                <w:sz w:val="16"/>
              </w:rPr>
              <w:t>社会效益指标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7694EFE5">
            <w:pPr>
              <w:jc w:val="center"/>
            </w:pPr>
            <w:r>
              <w:rPr>
                <w:rFonts w:ascii="宋体" w:hAnsi="宋体" w:eastAsia="宋体"/>
                <w:sz w:val="16"/>
              </w:rPr>
              <w:t>提升医疗保障能力</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6E43E21A">
            <w:pPr>
              <w:jc w:val="center"/>
            </w:pPr>
            <w:r>
              <w:rPr>
                <w:rFonts w:ascii="宋体" w:hAnsi="宋体" w:eastAsia="宋体"/>
                <w:sz w:val="16"/>
              </w:rPr>
              <w:t>有效提升</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56726C47">
            <w:pPr>
              <w:jc w:val="center"/>
            </w:pPr>
            <w:r>
              <w:rPr>
                <w:rFonts w:ascii="宋体" w:hAnsi="宋体" w:eastAsia="宋体"/>
                <w:sz w:val="16"/>
              </w:rPr>
              <w:t>计划标准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4CF40650">
            <w:pPr>
              <w:jc w:val="center"/>
            </w:pPr>
            <w:r>
              <w:rPr>
                <w:rFonts w:ascii="宋体" w:hAnsi="宋体" w:eastAsia="宋体"/>
                <w:sz w:val="16"/>
              </w:rPr>
              <w:t>上年无此值</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7E0B3C33">
            <w:pPr>
              <w:jc w:val="center"/>
            </w:pPr>
            <w:r>
              <w:rPr>
                <w:rFonts w:ascii="宋体" w:hAnsi="宋体" w:eastAsia="宋体"/>
                <w:sz w:val="16"/>
              </w:rPr>
              <w:t>8</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26325D61">
            <w:pPr>
              <w:jc w:val="center"/>
            </w:pPr>
            <w:r>
              <w:rPr>
                <w:rFonts w:ascii="宋体" w:hAnsi="宋体" w:eastAsia="宋体"/>
                <w:sz w:val="16"/>
              </w:rPr>
              <w:t>按评判等级赋分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1E26FF35">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CA4459A">
            <w:pPr>
              <w:jc w:val="center"/>
            </w:pPr>
            <w:r>
              <w:rPr>
                <w:rFonts w:ascii="宋体" w:hAnsi="宋体" w:eastAsia="宋体"/>
                <w:sz w:val="16"/>
              </w:rPr>
              <w:t>有效提升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A03A353">
            <w:pPr>
              <w:jc w:val="center"/>
            </w:pPr>
            <w:r>
              <w:rPr>
                <w:rFonts w:ascii="宋体" w:hAnsi="宋体" w:eastAsia="宋体"/>
                <w:sz w:val="16"/>
              </w:rPr>
              <w:t>100%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31D7316D">
            <w:pPr>
              <w:jc w:val="center"/>
            </w:pPr>
            <w:r>
              <w:rPr>
                <w:rFonts w:ascii="宋体" w:hAnsi="宋体" w:eastAsia="宋体"/>
                <w:sz w:val="16"/>
              </w:rPr>
              <w:t>8</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35E38BD">
            <w:pPr>
              <w:jc w:val="center"/>
            </w:pPr>
          </w:p>
        </w:tc>
      </w:tr>
      <w:tr w14:paraId="3B4692CE">
        <w:tblPrEx>
          <w:tblCellMar>
            <w:top w:w="0" w:type="dxa"/>
            <w:left w:w="108" w:type="dxa"/>
            <w:bottom w:w="0" w:type="dxa"/>
            <w:right w:w="108" w:type="dxa"/>
          </w:tblCellMar>
        </w:tblPrEx>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14:paraId="73326913"/>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2FC01A46">
            <w:pPr>
              <w:jc w:val="center"/>
            </w:pPr>
            <w:r>
              <w:rPr>
                <w:rFonts w:ascii="宋体" w:hAnsi="宋体" w:eastAsia="宋体"/>
                <w:sz w:val="16"/>
              </w:rPr>
              <w:t>满意度指标</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51724A2F">
            <w:pPr>
              <w:jc w:val="center"/>
            </w:pPr>
            <w:r>
              <w:rPr>
                <w:rFonts w:ascii="宋体" w:hAnsi="宋体" w:eastAsia="宋体"/>
                <w:sz w:val="16"/>
              </w:rPr>
              <w:t>满意度指标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14:paraId="0AE5C90F">
            <w:pPr>
              <w:jc w:val="center"/>
            </w:pPr>
            <w:r>
              <w:rPr>
                <w:rFonts w:ascii="宋体" w:hAnsi="宋体" w:eastAsia="宋体"/>
                <w:sz w:val="16"/>
              </w:rPr>
              <w:t>职工满意度</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0CB2C76D">
            <w:pPr>
              <w:jc w:val="center"/>
            </w:pPr>
            <w:r>
              <w:rPr>
                <w:rFonts w:ascii="宋体" w:hAnsi="宋体" w:eastAsia="宋体"/>
                <w:sz w:val="16"/>
              </w:rPr>
              <w:t>&gt;=95%</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1ECE2682">
            <w:pPr>
              <w:jc w:val="center"/>
            </w:pPr>
            <w:r>
              <w:rPr>
                <w:rFonts w:ascii="宋体" w:hAnsi="宋体" w:eastAsia="宋体"/>
                <w:sz w:val="16"/>
              </w:rPr>
              <w:t>计划标准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7F95A92B">
            <w:pPr>
              <w:jc w:val="center"/>
            </w:pPr>
            <w:r>
              <w:rPr>
                <w:rFonts w:ascii="宋体" w:hAnsi="宋体" w:eastAsia="宋体"/>
                <w:sz w:val="16"/>
              </w:rPr>
              <w:t>上年无此值</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48505EAA">
            <w:pPr>
              <w:jc w:val="center"/>
            </w:pPr>
            <w:r>
              <w:rPr>
                <w:rFonts w:ascii="宋体" w:hAnsi="宋体" w:eastAsia="宋体"/>
                <w:sz w:val="16"/>
              </w:rPr>
              <w:t>10</w:t>
            </w:r>
          </w:p>
        </w:tc>
        <w:tc>
          <w:tcPr>
            <w:tcW w:w="568" w:type="dxa"/>
            <w:tcBorders>
              <w:top w:val="single" w:color="auto" w:sz="10" w:space="0"/>
              <w:left w:val="single" w:color="auto" w:sz="10" w:space="0"/>
              <w:bottom w:val="single" w:color="auto" w:sz="10" w:space="0"/>
              <w:right w:val="single" w:color="auto" w:sz="10" w:space="0"/>
              <w:insideV w:val="single" w:sz="10" w:space="0"/>
            </w:tcBorders>
            <w:vAlign w:val="center"/>
          </w:tcPr>
          <w:p w14:paraId="537BF8F7">
            <w:pPr>
              <w:jc w:val="center"/>
            </w:pPr>
            <w:r>
              <w:rPr>
                <w:rFonts w:ascii="宋体" w:hAnsi="宋体" w:eastAsia="宋体"/>
                <w:sz w:val="16"/>
              </w:rPr>
              <w:t>满意度赋分</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68629A50">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762C85D">
            <w:pPr>
              <w:jc w:val="center"/>
            </w:pPr>
            <w:r>
              <w:rPr>
                <w:rFonts w:ascii="宋体" w:hAnsi="宋体" w:eastAsia="宋体"/>
                <w:sz w:val="16"/>
              </w:rPr>
              <w:t>=95%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6ECA84C">
            <w:pPr>
              <w:jc w:val="center"/>
            </w:pPr>
            <w:r>
              <w:rPr>
                <w:rFonts w:ascii="宋体" w:hAnsi="宋体" w:eastAsia="宋体"/>
                <w:sz w:val="16"/>
              </w:rPr>
              <w:t>100%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0CECF81F">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0B18CB5">
            <w:pPr>
              <w:jc w:val="center"/>
            </w:pPr>
          </w:p>
        </w:tc>
      </w:tr>
      <w:tr w14:paraId="0C030E6F">
        <w:tblPrEx>
          <w:tblCellMar>
            <w:top w:w="0" w:type="dxa"/>
            <w:left w:w="108" w:type="dxa"/>
            <w:bottom w:w="0" w:type="dxa"/>
            <w:right w:w="108" w:type="dxa"/>
          </w:tblCellMar>
        </w:tblPrEx>
        <w:tc>
          <w:tcPr>
            <w:tcW w:w="2346"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9BDD4CB">
            <w:pPr>
              <w:jc w:val="center"/>
            </w:pPr>
            <w:r>
              <w:rPr>
                <w:rFonts w:ascii="宋体" w:hAnsi="宋体" w:eastAsia="宋体"/>
                <w:sz w:val="16"/>
              </w:rPr>
              <w:t>总分</w:t>
            </w:r>
          </w:p>
        </w:tc>
        <w:tc>
          <w:tcPr>
            <w:tcW w:w="936" w:type="dxa"/>
            <w:tcBorders>
              <w:top w:val="single" w:color="auto" w:sz="10" w:space="0"/>
              <w:left w:val="single" w:color="auto" w:sz="10" w:space="0"/>
              <w:bottom w:val="single" w:color="auto" w:sz="10" w:space="0"/>
              <w:right w:val="single" w:color="auto" w:sz="10" w:space="0"/>
              <w:insideV w:val="single" w:sz="10" w:space="0"/>
            </w:tcBorders>
          </w:tcPr>
          <w:p w14:paraId="339028CA"/>
        </w:tc>
        <w:tc>
          <w:tcPr>
            <w:tcW w:w="582" w:type="dxa"/>
            <w:tcBorders>
              <w:top w:val="single" w:color="auto" w:sz="10" w:space="0"/>
              <w:left w:val="single" w:color="auto" w:sz="10" w:space="0"/>
              <w:bottom w:val="single" w:color="auto" w:sz="10" w:space="0"/>
              <w:right w:val="single" w:color="auto" w:sz="10" w:space="0"/>
              <w:insideV w:val="single" w:sz="10" w:space="0"/>
            </w:tcBorders>
          </w:tcPr>
          <w:p w14:paraId="7B716F3A"/>
        </w:tc>
        <w:tc>
          <w:tcPr>
            <w:tcW w:w="576" w:type="dxa"/>
            <w:tcBorders>
              <w:top w:val="single" w:color="auto" w:sz="10" w:space="0"/>
              <w:left w:val="single" w:color="auto" w:sz="10" w:space="0"/>
              <w:bottom w:val="single" w:color="auto" w:sz="10" w:space="0"/>
              <w:right w:val="single" w:color="auto" w:sz="10" w:space="0"/>
              <w:insideV w:val="single" w:sz="10" w:space="0"/>
            </w:tcBorders>
          </w:tcPr>
          <w:p w14:paraId="500EAF27"/>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5D20F824">
            <w:pPr>
              <w:jc w:val="center"/>
            </w:pPr>
            <w:r>
              <w:rPr>
                <w:rFonts w:ascii="宋体" w:hAnsi="宋体" w:eastAsia="宋体"/>
                <w:sz w:val="16"/>
              </w:rPr>
              <w:t>100</w:t>
            </w:r>
          </w:p>
        </w:tc>
        <w:tc>
          <w:tcPr>
            <w:tcW w:w="568" w:type="dxa"/>
            <w:tcBorders>
              <w:top w:val="single" w:color="auto" w:sz="10" w:space="0"/>
              <w:left w:val="single" w:color="auto" w:sz="10" w:space="0"/>
              <w:bottom w:val="single" w:color="auto" w:sz="10" w:space="0"/>
              <w:right w:val="single" w:color="auto" w:sz="10" w:space="0"/>
              <w:insideV w:val="single" w:sz="10" w:space="0"/>
            </w:tcBorders>
          </w:tcPr>
          <w:p w14:paraId="07534F6D"/>
        </w:tc>
        <w:tc>
          <w:tcPr>
            <w:tcW w:w="586" w:type="dxa"/>
            <w:tcBorders>
              <w:top w:val="single" w:color="auto" w:sz="10" w:space="0"/>
              <w:left w:val="single" w:color="auto" w:sz="10" w:space="0"/>
              <w:bottom w:val="single" w:color="auto" w:sz="10" w:space="0"/>
              <w:right w:val="single" w:color="auto" w:sz="10" w:space="0"/>
              <w:insideV w:val="single" w:sz="10" w:space="0"/>
            </w:tcBorders>
          </w:tcPr>
          <w:p w14:paraId="0FE3C310"/>
        </w:tc>
        <w:tc>
          <w:tcPr>
            <w:tcW w:w="856" w:type="dxa"/>
            <w:tcBorders>
              <w:top w:val="single" w:color="auto" w:sz="10" w:space="0"/>
              <w:left w:val="single" w:color="auto" w:sz="10" w:space="0"/>
              <w:bottom w:val="single" w:color="auto" w:sz="10" w:space="0"/>
              <w:right w:val="single" w:color="auto" w:sz="10" w:space="0"/>
              <w:insideV w:val="single" w:sz="10" w:space="0"/>
            </w:tcBorders>
          </w:tcPr>
          <w:p w14:paraId="65AE6A4E"/>
        </w:tc>
        <w:tc>
          <w:tcPr>
            <w:tcW w:w="696" w:type="dxa"/>
            <w:tcBorders>
              <w:top w:val="single" w:color="auto" w:sz="10" w:space="0"/>
              <w:left w:val="single" w:color="auto" w:sz="10" w:space="0"/>
              <w:bottom w:val="single" w:color="auto" w:sz="10" w:space="0"/>
              <w:right w:val="single" w:color="auto" w:sz="10" w:space="0"/>
              <w:insideV w:val="single" w:sz="10" w:space="0"/>
            </w:tcBorders>
          </w:tcPr>
          <w:p w14:paraId="266CF0E9"/>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4BBB9803">
            <w:pPr>
              <w:jc w:val="center"/>
            </w:pPr>
            <w:r>
              <w:rPr>
                <w:rFonts w:ascii="宋体" w:hAnsi="宋体" w:eastAsia="宋体"/>
                <w:sz w:val="16"/>
              </w:rPr>
              <w:t>93.50分</w:t>
            </w:r>
          </w:p>
        </w:tc>
        <w:tc>
          <w:tcPr>
            <w:tcW w:w="696" w:type="dxa"/>
            <w:tcBorders>
              <w:top w:val="single" w:color="auto" w:sz="10" w:space="0"/>
              <w:left w:val="single" w:color="auto" w:sz="10" w:space="0"/>
              <w:bottom w:val="single" w:color="auto" w:sz="10" w:space="0"/>
              <w:right w:val="single" w:color="auto" w:sz="10" w:space="0"/>
              <w:insideV w:val="single" w:sz="10" w:space="0"/>
            </w:tcBorders>
          </w:tcPr>
          <w:p w14:paraId="28C41699"/>
        </w:tc>
      </w:tr>
    </w:tbl>
    <w:p w14:paraId="0EC7A333">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7"/>
        <w:gridCol w:w="776"/>
        <w:gridCol w:w="624"/>
        <w:gridCol w:w="624"/>
        <w:gridCol w:w="627"/>
        <w:gridCol w:w="624"/>
        <w:gridCol w:w="627"/>
        <w:gridCol w:w="696"/>
        <w:gridCol w:w="629"/>
        <w:gridCol w:w="696"/>
        <w:gridCol w:w="633"/>
      </w:tblGrid>
      <w:tr w14:paraId="39A72A05">
        <w:tblPrEx>
          <w:tblCellMar>
            <w:top w:w="0" w:type="dxa"/>
            <w:left w:w="108" w:type="dxa"/>
            <w:bottom w:w="0" w:type="dxa"/>
            <w:right w:w="108" w:type="dxa"/>
          </w:tblCellMar>
        </w:tblPrEx>
        <w:tc>
          <w:tcPr>
            <w:tcW w:w="8848" w:type="dxa"/>
            <w:gridSpan w:val="14"/>
            <w:vAlign w:val="center"/>
          </w:tcPr>
          <w:p w14:paraId="00FFD84B">
            <w:pPr>
              <w:jc w:val="center"/>
            </w:pPr>
            <w:r>
              <w:rPr>
                <w:rFonts w:ascii="宋体" w:hAnsi="宋体" w:eastAsia="宋体"/>
                <w:sz w:val="24"/>
              </w:rPr>
              <w:t>项目支出绩效自评表</w:t>
            </w:r>
          </w:p>
        </w:tc>
      </w:tr>
      <w:tr w14:paraId="7A36EEA1">
        <w:tblPrEx>
          <w:tblCellMar>
            <w:top w:w="0" w:type="dxa"/>
            <w:left w:w="108" w:type="dxa"/>
            <w:bottom w:w="0" w:type="dxa"/>
            <w:right w:w="108" w:type="dxa"/>
          </w:tblCellMar>
        </w:tblPrEx>
        <w:tc>
          <w:tcPr>
            <w:tcW w:w="8848" w:type="dxa"/>
            <w:gridSpan w:val="14"/>
            <w:vAlign w:val="center"/>
          </w:tcPr>
          <w:p w14:paraId="7A28E783">
            <w:pPr>
              <w:jc w:val="center"/>
            </w:pPr>
            <w:r>
              <w:rPr>
                <w:rFonts w:ascii="宋体" w:hAnsi="宋体" w:eastAsia="宋体"/>
                <w:sz w:val="24"/>
              </w:rPr>
              <w:t>(2024年度)</w:t>
            </w:r>
          </w:p>
        </w:tc>
      </w:tr>
      <w:tr w14:paraId="0996E2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C66F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3A652DC">
            <w:pPr>
              <w:jc w:val="center"/>
            </w:pPr>
            <w:r>
              <w:rPr>
                <w:rFonts w:ascii="宋体" w:hAnsi="宋体" w:eastAsia="宋体"/>
                <w:sz w:val="16"/>
              </w:rPr>
              <w:t>关于下达2024年中央医疗服务与保障能力提升（医疗卫生机构能力建设）补助资金的通知</w:t>
            </w:r>
          </w:p>
        </w:tc>
      </w:tr>
      <w:tr w14:paraId="032B9D0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C70E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484807">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5835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561FD1">
            <w:pPr>
              <w:jc w:val="center"/>
            </w:pPr>
            <w:r>
              <w:rPr>
                <w:rFonts w:ascii="宋体" w:hAnsi="宋体" w:eastAsia="宋体"/>
                <w:sz w:val="16"/>
              </w:rPr>
              <w:t>托里县人民医院</w:t>
            </w:r>
          </w:p>
        </w:tc>
      </w:tr>
      <w:tr w14:paraId="4298B1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CAB80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41CC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080B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3161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F5B6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6475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460C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C3867">
            <w:pPr>
              <w:jc w:val="center"/>
            </w:pPr>
            <w:r>
              <w:rPr>
                <w:rFonts w:ascii="宋体" w:hAnsi="宋体" w:eastAsia="宋体"/>
                <w:sz w:val="16"/>
              </w:rPr>
              <w:t>得分</w:t>
            </w:r>
          </w:p>
        </w:tc>
      </w:tr>
      <w:tr w14:paraId="7DB8F7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A72B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A10E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A9B5D">
            <w:pPr>
              <w:jc w:val="center"/>
            </w:pPr>
            <w:r>
              <w:rPr>
                <w:rFonts w:ascii="宋体" w:hAnsi="宋体" w:eastAsia="宋体"/>
                <w:sz w:val="16"/>
              </w:rPr>
              <w:t>2.90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E8B34">
            <w:pPr>
              <w:jc w:val="center"/>
            </w:pPr>
            <w:r>
              <w:rPr>
                <w:rFonts w:ascii="宋体" w:hAnsi="宋体" w:eastAsia="宋体"/>
                <w:sz w:val="16"/>
              </w:rPr>
              <w:t>2.90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C0878">
            <w:pPr>
              <w:jc w:val="center"/>
            </w:pPr>
            <w:r>
              <w:rPr>
                <w:rFonts w:ascii="宋体" w:hAnsi="宋体" w:eastAsia="宋体"/>
                <w:sz w:val="16"/>
              </w:rPr>
              <w:t>2.90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6FA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7FC3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D82E6">
            <w:pPr>
              <w:jc w:val="center"/>
            </w:pPr>
            <w:r>
              <w:rPr>
                <w:rFonts w:ascii="宋体" w:hAnsi="宋体" w:eastAsia="宋体"/>
                <w:sz w:val="16"/>
              </w:rPr>
              <w:t>10.00</w:t>
            </w:r>
          </w:p>
        </w:tc>
      </w:tr>
      <w:tr w14:paraId="66C341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8B6D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79C4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B982A">
            <w:pPr>
              <w:jc w:val="center"/>
            </w:pPr>
            <w:r>
              <w:rPr>
                <w:rFonts w:ascii="宋体" w:hAnsi="宋体" w:eastAsia="宋体"/>
                <w:sz w:val="16"/>
              </w:rPr>
              <w:t>2.90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A15BB">
            <w:pPr>
              <w:jc w:val="center"/>
            </w:pPr>
            <w:r>
              <w:rPr>
                <w:rFonts w:ascii="宋体" w:hAnsi="宋体" w:eastAsia="宋体"/>
                <w:sz w:val="16"/>
              </w:rPr>
              <w:t>2.90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E7F4A">
            <w:pPr>
              <w:jc w:val="center"/>
            </w:pPr>
            <w:r>
              <w:rPr>
                <w:rFonts w:ascii="宋体" w:hAnsi="宋体" w:eastAsia="宋体"/>
                <w:sz w:val="16"/>
              </w:rPr>
              <w:t>2.90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9753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53B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A03E9">
            <w:pPr>
              <w:jc w:val="center"/>
            </w:pPr>
            <w:r>
              <w:rPr>
                <w:rFonts w:ascii="宋体" w:hAnsi="宋体" w:eastAsia="宋体"/>
                <w:sz w:val="16"/>
              </w:rPr>
              <w:t>—</w:t>
            </w:r>
          </w:p>
        </w:tc>
      </w:tr>
      <w:tr w14:paraId="12391C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BB56F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C8A0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777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F7F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1D6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97E8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052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13689">
            <w:pPr>
              <w:jc w:val="center"/>
            </w:pPr>
            <w:r>
              <w:rPr>
                <w:rFonts w:ascii="宋体" w:hAnsi="宋体" w:eastAsia="宋体"/>
                <w:sz w:val="16"/>
              </w:rPr>
              <w:t>—</w:t>
            </w:r>
          </w:p>
        </w:tc>
      </w:tr>
      <w:tr w14:paraId="77E467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67F7C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13A20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ADE01A">
            <w:pPr>
              <w:jc w:val="center"/>
            </w:pPr>
            <w:r>
              <w:rPr>
                <w:rFonts w:ascii="宋体" w:hAnsi="宋体" w:eastAsia="宋体"/>
                <w:sz w:val="16"/>
              </w:rPr>
              <w:t>实际完成情况</w:t>
            </w:r>
          </w:p>
        </w:tc>
      </w:tr>
      <w:tr w14:paraId="2CE2DF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AFCB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78522D">
            <w:pPr>
              <w:jc w:val="both"/>
            </w:pPr>
            <w:r>
              <w:rPr>
                <w:rFonts w:ascii="宋体" w:hAnsi="宋体" w:eastAsia="宋体"/>
                <w:sz w:val="16"/>
              </w:rPr>
              <w:t>根据塔地财社</w:t>
            </w:r>
            <w:r>
              <w:rPr>
                <w:rFonts w:hint="eastAsia" w:ascii="宋体" w:hAnsi="宋体"/>
                <w:sz w:val="16"/>
                <w:lang w:eastAsia="zh-CN"/>
              </w:rPr>
              <w:t>〔2024〕19号</w:t>
            </w:r>
            <w:r>
              <w:rPr>
                <w:rFonts w:ascii="宋体" w:hAnsi="宋体" w:eastAsia="宋体"/>
                <w:sz w:val="16"/>
              </w:rPr>
              <w:t>文件通知，根据《关于下达2024 中央医疗服务与保障能力提升(医疗卫生机构能力建设)补助资金的通知》(新财社</w:t>
            </w:r>
            <w:r>
              <w:rPr>
                <w:rFonts w:hint="eastAsia" w:ascii="宋体" w:hAnsi="宋体"/>
                <w:sz w:val="16"/>
                <w:lang w:eastAsia="zh-CN"/>
              </w:rPr>
              <w:t>〔2024〕42号</w:t>
            </w:r>
            <w:r>
              <w:rPr>
                <w:rFonts w:ascii="宋体" w:hAnsi="宋体" w:eastAsia="宋体"/>
                <w:sz w:val="16"/>
              </w:rPr>
              <w:t>)，现拨付你单位 2024年中央医疗服务与保障能力提升(医疗卫生机构能力建设)补助资金 2.9万元，用于提升医疗卫生机构能力建设和服务水平。为进一步加强转移支付绩效目标管理，提高财政资金使用效益，请在组织预算执行中对照区域绩效目标做好绩效监控，确保年度绩效目标如期实现。同时，请将你单位绩效目标及时分解，做好预算绩效管理工作。落实到位的具体项目要填报绩效目标及指标，经同级财政部门审核后报地区财政局及地区卫生健康委备案，按要求做好绩效考核工作。地区财政局和地区卫生健康委将加强对各地绩效目标完成情况的考核，考核结果与下年度中央财政补助资金安排挂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99882D">
            <w:pPr>
              <w:jc w:val="both"/>
            </w:pPr>
            <w:r>
              <w:rPr>
                <w:rFonts w:ascii="宋体" w:hAnsi="宋体" w:eastAsia="宋体"/>
                <w:sz w:val="16"/>
              </w:rPr>
              <w:t>2024年中央医疗服务与保障能力提升（医疗卫生机构能力建设）补助资金：2.9万元，截至2024年12月31日，项目已支出2.9万元，资金执行率100%，根据塔地财社</w:t>
            </w:r>
            <w:r>
              <w:rPr>
                <w:rFonts w:hint="eastAsia" w:ascii="宋体" w:hAnsi="宋体"/>
                <w:sz w:val="16"/>
                <w:lang w:eastAsia="zh-CN"/>
              </w:rPr>
              <w:t>〔2024〕19号</w:t>
            </w:r>
            <w:r>
              <w:rPr>
                <w:rFonts w:ascii="宋体" w:hAnsi="宋体" w:eastAsia="宋体"/>
                <w:sz w:val="16"/>
              </w:rPr>
              <w:t>文件通知，根据《关于下达2024 中央医疗服务与保障能力提升(医疗卫生机构能力建设)补助资金的通知》(新财社</w:t>
            </w:r>
            <w:r>
              <w:rPr>
                <w:rFonts w:hint="eastAsia" w:ascii="宋体" w:hAnsi="宋体"/>
                <w:sz w:val="16"/>
                <w:lang w:eastAsia="zh-CN"/>
              </w:rPr>
              <w:t>〔2024〕42号</w:t>
            </w:r>
            <w:r>
              <w:rPr>
                <w:rFonts w:ascii="宋体" w:hAnsi="宋体" w:eastAsia="宋体"/>
                <w:sz w:val="16"/>
              </w:rPr>
              <w:t>)，现拨付你单位 2024年中央医疗服务与保障能力提升(医疗卫生机构能力建设)补助资金 2.9万元，用于提升医疗卫生机构能力建设和服务水平。为进一步加强转移支付绩效目标管理，提高财政资金使用效益，请在组织预算执行中对照区域绩效目标做好绩效监控，确保年度绩效目标如期实现。同时，请将你单位绩效目标及时分解，做好预算绩效管理工作。落实到位的具体项目要填报绩效目标及指标，经同级财政部门审核后报地区财政局及地区卫生健康委备案，按要求做好绩效考核工作。地区财政局和地区卫生健康委将加强对各地绩效目标完成情况的考核，考核结果与下年度中央财政补助资金安排挂钩。</w:t>
            </w:r>
          </w:p>
        </w:tc>
      </w:tr>
      <w:tr w14:paraId="61D110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A62BC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2834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5E08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4C21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585E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31C0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D927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2641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1A25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6E29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01FD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CE47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215C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73B30">
            <w:pPr>
              <w:jc w:val="center"/>
            </w:pPr>
            <w:r>
              <w:rPr>
                <w:rFonts w:ascii="宋体" w:hAnsi="宋体" w:eastAsia="宋体"/>
                <w:sz w:val="16"/>
              </w:rPr>
              <w:t>偏差原因分析及改进措施</w:t>
            </w:r>
          </w:p>
        </w:tc>
      </w:tr>
      <w:tr w14:paraId="2CCC09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0FEB3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B3128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19DCF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3EC6B">
            <w:pPr>
              <w:jc w:val="center"/>
            </w:pPr>
            <w:r>
              <w:rPr>
                <w:rFonts w:ascii="宋体" w:hAnsi="宋体" w:eastAsia="宋体"/>
                <w:sz w:val="16"/>
              </w:rPr>
              <w:t>富立叶C80触摸式终端设备手持移动终端数量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1E1E3">
            <w:pPr>
              <w:jc w:val="center"/>
            </w:pPr>
            <w:r>
              <w:rPr>
                <w:rFonts w:ascii="宋体" w:hAnsi="宋体" w:eastAsia="宋体"/>
                <w:sz w:val="16"/>
              </w:rPr>
              <w:t>&gt;=9台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225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D980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CD16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2F3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D7BD1">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780D7">
            <w:pPr>
              <w:jc w:val="center"/>
            </w:pPr>
            <w:r>
              <w:rPr>
                <w:rFonts w:ascii="宋体" w:hAnsi="宋体" w:eastAsia="宋体"/>
                <w:sz w:val="16"/>
              </w:rPr>
              <w:t>=9台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969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5226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2818F">
            <w:pPr>
              <w:jc w:val="center"/>
            </w:pPr>
          </w:p>
        </w:tc>
      </w:tr>
      <w:tr w14:paraId="6FE547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4159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2B4D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B2A4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9236F">
            <w:pPr>
              <w:jc w:val="center"/>
            </w:pPr>
            <w:r>
              <w:rPr>
                <w:rFonts w:ascii="宋体" w:hAnsi="宋体" w:eastAsia="宋体"/>
                <w:sz w:val="16"/>
              </w:rPr>
              <w:t>移动通信设备配件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78CE5">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252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7E0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61A9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74C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CB4D4">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16117">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796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CE36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2CAEA">
            <w:pPr>
              <w:jc w:val="center"/>
            </w:pPr>
          </w:p>
        </w:tc>
      </w:tr>
      <w:tr w14:paraId="09E39A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F3C8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85E2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B8A9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D944E">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EC9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9B1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B7D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E15E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366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7AEE0">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ECB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D37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23A5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9F910">
            <w:pPr>
              <w:jc w:val="center"/>
            </w:pPr>
          </w:p>
        </w:tc>
      </w:tr>
      <w:tr w14:paraId="6DB0BE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28B1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DDBF2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37A3B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FACD0">
            <w:pPr>
              <w:jc w:val="center"/>
            </w:pPr>
            <w:r>
              <w:rPr>
                <w:rFonts w:ascii="宋体" w:hAnsi="宋体" w:eastAsia="宋体"/>
                <w:sz w:val="16"/>
              </w:rPr>
              <w:t>资金及时率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158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30F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6AC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A516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E66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790EA">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677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D64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2613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22377">
            <w:pPr>
              <w:jc w:val="center"/>
            </w:pPr>
          </w:p>
        </w:tc>
      </w:tr>
      <w:tr w14:paraId="1185F3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C00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D551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DF9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E2E58">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9BF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71C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AEC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1533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14F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9FADF">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392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C34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77B2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90620">
            <w:pPr>
              <w:jc w:val="center"/>
            </w:pPr>
          </w:p>
        </w:tc>
      </w:tr>
      <w:tr w14:paraId="15313D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CCF70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C187C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26EB9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CE544">
            <w:pPr>
              <w:jc w:val="center"/>
            </w:pPr>
            <w:r>
              <w:rPr>
                <w:rFonts w:ascii="宋体" w:hAnsi="宋体" w:eastAsia="宋体"/>
                <w:sz w:val="16"/>
              </w:rPr>
              <w:t>富立叶C80触摸式终端设备金额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60C0C">
            <w:pPr>
              <w:jc w:val="center"/>
            </w:pPr>
            <w:r>
              <w:rPr>
                <w:rFonts w:ascii="宋体" w:hAnsi="宋体" w:eastAsia="宋体"/>
                <w:sz w:val="16"/>
              </w:rPr>
              <w:t>&lt;=28800元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CE9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B61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A0B0C">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F28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B720D">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D7871">
            <w:pPr>
              <w:jc w:val="center"/>
            </w:pPr>
            <w:r>
              <w:rPr>
                <w:rFonts w:ascii="宋体" w:hAnsi="宋体" w:eastAsia="宋体"/>
                <w:sz w:val="16"/>
              </w:rPr>
              <w:t>=28800元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78E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1C394">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03964">
            <w:pPr>
              <w:jc w:val="center"/>
            </w:pPr>
          </w:p>
        </w:tc>
      </w:tr>
      <w:tr w14:paraId="45B842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66AA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E28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AB31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13A37">
            <w:pPr>
              <w:jc w:val="center"/>
            </w:pPr>
            <w:r>
              <w:rPr>
                <w:rFonts w:ascii="宋体" w:hAnsi="宋体" w:eastAsia="宋体"/>
                <w:sz w:val="16"/>
              </w:rPr>
              <w:t>PDA电池金额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C75A6">
            <w:pPr>
              <w:jc w:val="center"/>
            </w:pPr>
            <w:r>
              <w:rPr>
                <w:rFonts w:ascii="宋体" w:hAnsi="宋体" w:eastAsia="宋体"/>
                <w:sz w:val="16"/>
              </w:rPr>
              <w:t>&lt;=200元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642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2C3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976F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1F1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838AD">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C21E3">
            <w:pPr>
              <w:jc w:val="center"/>
            </w:pPr>
            <w:r>
              <w:rPr>
                <w:rFonts w:ascii="宋体" w:hAnsi="宋体" w:eastAsia="宋体"/>
                <w:sz w:val="16"/>
              </w:rPr>
              <w:t>=200元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C00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CDB3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71D12">
            <w:pPr>
              <w:jc w:val="center"/>
            </w:pPr>
          </w:p>
        </w:tc>
      </w:tr>
      <w:tr w14:paraId="30358A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30FDE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A19E1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CB3AE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8D98B">
            <w:pPr>
              <w:jc w:val="center"/>
            </w:pPr>
            <w:r>
              <w:rPr>
                <w:rFonts w:ascii="宋体" w:hAnsi="宋体" w:eastAsia="宋体"/>
                <w:sz w:val="16"/>
              </w:rPr>
              <w:t>提升医疗保障能力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8E110">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889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106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7A7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EBA7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C9F5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02C2B">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3D0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C5F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5F68F">
            <w:pPr>
              <w:jc w:val="center"/>
            </w:pPr>
          </w:p>
        </w:tc>
      </w:tr>
      <w:tr w14:paraId="29D1BB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74EF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BA16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2BC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1216C">
            <w:pPr>
              <w:jc w:val="center"/>
            </w:pPr>
            <w:r>
              <w:rPr>
                <w:rFonts w:ascii="宋体" w:hAnsi="宋体" w:eastAsia="宋体"/>
                <w:sz w:val="16"/>
              </w:rPr>
              <w:t>完善医疗服务体系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4CAAE">
            <w:pPr>
              <w:jc w:val="center"/>
            </w:pPr>
            <w:r>
              <w:rPr>
                <w:rFonts w:ascii="宋体" w:hAnsi="宋体" w:eastAsia="宋体"/>
                <w:sz w:val="16"/>
              </w:rPr>
              <w:t>不断完善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A8F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C7EE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383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B3C3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8AFB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27A52">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AE9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BC4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A94C8">
            <w:pPr>
              <w:jc w:val="center"/>
            </w:pPr>
          </w:p>
        </w:tc>
      </w:tr>
      <w:tr w14:paraId="078B2C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BB44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EFCB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67F4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559DC">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3E6C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B22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10B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0ED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FB8F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25F93">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A934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78C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914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18B97">
            <w:pPr>
              <w:jc w:val="center"/>
            </w:pPr>
          </w:p>
        </w:tc>
      </w:tr>
      <w:tr w14:paraId="122CDC2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5CFE15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62A3E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D4536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0C68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5BE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F6AE0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B397E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2BCD4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97B4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12EF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BA8754"/>
        </w:tc>
      </w:tr>
    </w:tbl>
    <w:p w14:paraId="2740155F">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5"/>
        <w:gridCol w:w="625"/>
        <w:gridCol w:w="776"/>
        <w:gridCol w:w="625"/>
        <w:gridCol w:w="625"/>
        <w:gridCol w:w="627"/>
        <w:gridCol w:w="625"/>
        <w:gridCol w:w="627"/>
        <w:gridCol w:w="696"/>
        <w:gridCol w:w="629"/>
        <w:gridCol w:w="696"/>
        <w:gridCol w:w="632"/>
      </w:tblGrid>
      <w:tr w14:paraId="13D232CD">
        <w:tblPrEx>
          <w:tblCellMar>
            <w:top w:w="0" w:type="dxa"/>
            <w:left w:w="108" w:type="dxa"/>
            <w:bottom w:w="0" w:type="dxa"/>
            <w:right w:w="108" w:type="dxa"/>
          </w:tblCellMar>
        </w:tblPrEx>
        <w:tc>
          <w:tcPr>
            <w:tcW w:w="9060" w:type="dxa"/>
            <w:gridSpan w:val="14"/>
            <w:vAlign w:val="center"/>
          </w:tcPr>
          <w:p w14:paraId="055B8606">
            <w:pPr>
              <w:jc w:val="center"/>
            </w:pPr>
            <w:r>
              <w:rPr>
                <w:rFonts w:ascii="宋体" w:hAnsi="宋体" w:eastAsia="宋体"/>
                <w:sz w:val="24"/>
              </w:rPr>
              <w:t>项目支出绩效自评表</w:t>
            </w:r>
          </w:p>
        </w:tc>
      </w:tr>
      <w:tr w14:paraId="6738B183">
        <w:tblPrEx>
          <w:tblCellMar>
            <w:top w:w="0" w:type="dxa"/>
            <w:left w:w="108" w:type="dxa"/>
            <w:bottom w:w="0" w:type="dxa"/>
            <w:right w:w="108" w:type="dxa"/>
          </w:tblCellMar>
        </w:tblPrEx>
        <w:tc>
          <w:tcPr>
            <w:tcW w:w="9060" w:type="dxa"/>
            <w:gridSpan w:val="14"/>
            <w:vAlign w:val="center"/>
          </w:tcPr>
          <w:p w14:paraId="65497418">
            <w:pPr>
              <w:jc w:val="center"/>
            </w:pPr>
            <w:r>
              <w:rPr>
                <w:rFonts w:ascii="宋体" w:hAnsi="宋体" w:eastAsia="宋体"/>
                <w:sz w:val="24"/>
              </w:rPr>
              <w:t>(2024年度)</w:t>
            </w:r>
          </w:p>
        </w:tc>
      </w:tr>
      <w:tr w14:paraId="205F3CB3">
        <w:tblPrEx>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797BF69C">
            <w:pPr>
              <w:jc w:val="center"/>
            </w:pPr>
            <w:r>
              <w:rPr>
                <w:rFonts w:ascii="宋体" w:hAnsi="宋体" w:eastAsia="宋体"/>
                <w:sz w:val="16"/>
              </w:rPr>
              <w:t>项目名称</w:t>
            </w:r>
          </w:p>
        </w:tc>
        <w:tc>
          <w:tcPr>
            <w:tcW w:w="8432"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52F23B4">
            <w:pPr>
              <w:jc w:val="center"/>
            </w:pPr>
            <w:r>
              <w:rPr>
                <w:rFonts w:ascii="宋体" w:hAnsi="宋体" w:eastAsia="宋体"/>
                <w:sz w:val="16"/>
              </w:rPr>
              <w:t>塔地财社</w:t>
            </w:r>
            <w:r>
              <w:rPr>
                <w:rFonts w:hint="eastAsia" w:ascii="宋体" w:hAnsi="宋体"/>
                <w:sz w:val="16"/>
                <w:lang w:eastAsia="zh-CN"/>
              </w:rPr>
              <w:t>〔2024〕25号</w:t>
            </w:r>
            <w:r>
              <w:rPr>
                <w:rFonts w:ascii="宋体" w:hAnsi="宋体" w:eastAsia="宋体"/>
                <w:sz w:val="16"/>
              </w:rPr>
              <w:t>，关于下达2024年中央重大公共卫生服务补助资金预算的通知</w:t>
            </w:r>
          </w:p>
        </w:tc>
      </w:tr>
      <w:tr w14:paraId="7B0CB1F0">
        <w:tblPrEx>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28EA3A2F">
            <w:pPr>
              <w:jc w:val="center"/>
            </w:pPr>
            <w:r>
              <w:rPr>
                <w:rFonts w:ascii="宋体" w:hAnsi="宋体" w:eastAsia="宋体"/>
                <w:sz w:val="16"/>
              </w:rPr>
              <w:t>主管部门</w:t>
            </w:r>
          </w:p>
        </w:tc>
        <w:tc>
          <w:tcPr>
            <w:tcW w:w="452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691628">
            <w:pPr>
              <w:jc w:val="center"/>
            </w:pPr>
            <w:r>
              <w:rPr>
                <w:rFonts w:hint="eastAsia" w:ascii="宋体" w:hAnsi="宋体" w:eastAsia="宋体"/>
                <w:sz w:val="16"/>
              </w:rPr>
              <w:t>托里县卫生健康委员会</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079B796">
            <w:pPr>
              <w:jc w:val="center"/>
            </w:pPr>
            <w:r>
              <w:rPr>
                <w:rFonts w:ascii="宋体" w:hAnsi="宋体" w:eastAsia="宋体"/>
                <w:sz w:val="16"/>
              </w:rPr>
              <w:t>实施单位</w:t>
            </w:r>
          </w:p>
        </w:tc>
        <w:tc>
          <w:tcPr>
            <w:tcW w:w="328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D81C45">
            <w:pPr>
              <w:jc w:val="center"/>
            </w:pPr>
            <w:r>
              <w:rPr>
                <w:rFonts w:ascii="宋体" w:hAnsi="宋体" w:eastAsia="宋体"/>
                <w:sz w:val="16"/>
              </w:rPr>
              <w:t>托里县人民医院</w:t>
            </w:r>
          </w:p>
        </w:tc>
      </w:tr>
      <w:tr w14:paraId="2D7BEC37">
        <w:tblPrEx>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A5BF52">
            <w:pPr>
              <w:jc w:val="center"/>
            </w:pPr>
            <w:r>
              <w:rPr>
                <w:rFonts w:ascii="宋体" w:hAnsi="宋体" w:eastAsia="宋体"/>
                <w:sz w:val="16"/>
              </w:rPr>
              <w:t>项目资金 （万元）</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36E15">
            <w:pPr>
              <w:jc w:val="center"/>
            </w:pP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496EF">
            <w:pPr>
              <w:jc w:val="center"/>
            </w:pPr>
            <w:r>
              <w:rPr>
                <w:rFonts w:ascii="宋体" w:hAnsi="宋体" w:eastAsia="宋体"/>
                <w:sz w:val="16"/>
              </w:rPr>
              <w:t>年初预算数</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C1A61">
            <w:pPr>
              <w:jc w:val="center"/>
            </w:pPr>
            <w:r>
              <w:rPr>
                <w:rFonts w:ascii="宋体" w:hAnsi="宋体" w:eastAsia="宋体"/>
                <w:sz w:val="16"/>
              </w:rPr>
              <w:t>全年预算数</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6667F">
            <w:pPr>
              <w:jc w:val="center"/>
            </w:pPr>
            <w:r>
              <w:rPr>
                <w:rFonts w:ascii="宋体" w:hAnsi="宋体" w:eastAsia="宋体"/>
                <w:sz w:val="16"/>
              </w:rPr>
              <w:t>全年执行数</w:t>
            </w:r>
          </w:p>
        </w:tc>
        <w:tc>
          <w:tcPr>
            <w:tcW w:w="13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50CF9">
            <w:pPr>
              <w:jc w:val="center"/>
            </w:pPr>
            <w:r>
              <w:rPr>
                <w:rFonts w:ascii="宋体" w:hAnsi="宋体" w:eastAsia="宋体"/>
                <w:sz w:val="16"/>
              </w:rPr>
              <w:t>分值</w:t>
            </w:r>
          </w:p>
        </w:tc>
        <w:tc>
          <w:tcPr>
            <w:tcW w:w="13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D750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03A40">
            <w:pPr>
              <w:jc w:val="center"/>
            </w:pPr>
            <w:r>
              <w:rPr>
                <w:rFonts w:ascii="宋体" w:hAnsi="宋体" w:eastAsia="宋体"/>
                <w:sz w:val="16"/>
              </w:rPr>
              <w:t>得分</w:t>
            </w:r>
          </w:p>
        </w:tc>
      </w:tr>
      <w:tr w14:paraId="6DE5459C">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18575C14"/>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EF00D">
            <w:pPr>
              <w:jc w:val="center"/>
            </w:pPr>
            <w:r>
              <w:rPr>
                <w:rFonts w:ascii="宋体" w:hAnsi="宋体" w:eastAsia="宋体"/>
                <w:sz w:val="16"/>
              </w:rPr>
              <w:t>年度资金总额</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5182C">
            <w:pPr>
              <w:jc w:val="center"/>
            </w:pPr>
            <w:r>
              <w:rPr>
                <w:rFonts w:ascii="宋体" w:hAnsi="宋体" w:eastAsia="宋体"/>
                <w:sz w:val="16"/>
              </w:rPr>
              <w:t>5.91</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26269">
            <w:pPr>
              <w:jc w:val="center"/>
            </w:pPr>
            <w:r>
              <w:rPr>
                <w:rFonts w:ascii="宋体" w:hAnsi="宋体" w:eastAsia="宋体"/>
                <w:sz w:val="16"/>
              </w:rPr>
              <w:t>5.91</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DA4FF">
            <w:pPr>
              <w:jc w:val="center"/>
            </w:pPr>
            <w:r>
              <w:rPr>
                <w:rFonts w:ascii="宋体" w:hAnsi="宋体" w:eastAsia="宋体"/>
                <w:sz w:val="16"/>
              </w:rPr>
              <w:t>5.91</w:t>
            </w:r>
          </w:p>
        </w:tc>
        <w:tc>
          <w:tcPr>
            <w:tcW w:w="13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41213">
            <w:pPr>
              <w:jc w:val="center"/>
            </w:pPr>
            <w:r>
              <w:rPr>
                <w:rFonts w:ascii="宋体" w:hAnsi="宋体" w:eastAsia="宋体"/>
                <w:sz w:val="16"/>
              </w:rPr>
              <w:t>10</w:t>
            </w:r>
          </w:p>
        </w:tc>
        <w:tc>
          <w:tcPr>
            <w:tcW w:w="13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800D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FB29F">
            <w:pPr>
              <w:jc w:val="center"/>
            </w:pPr>
            <w:r>
              <w:rPr>
                <w:rFonts w:ascii="宋体" w:hAnsi="宋体" w:eastAsia="宋体"/>
                <w:sz w:val="16"/>
              </w:rPr>
              <w:t>10.00</w:t>
            </w:r>
          </w:p>
        </w:tc>
      </w:tr>
      <w:tr w14:paraId="4CC8AC9F">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2C6E3B56"/>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FFC37">
            <w:pPr>
              <w:jc w:val="center"/>
            </w:pPr>
            <w:r>
              <w:rPr>
                <w:rFonts w:ascii="宋体" w:hAnsi="宋体" w:eastAsia="宋体"/>
                <w:sz w:val="16"/>
              </w:rPr>
              <w:t>其中：当年财政拨款</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F5C22">
            <w:pPr>
              <w:jc w:val="center"/>
            </w:pPr>
            <w:r>
              <w:rPr>
                <w:rFonts w:ascii="宋体" w:hAnsi="宋体" w:eastAsia="宋体"/>
                <w:sz w:val="16"/>
              </w:rPr>
              <w:t>5.91</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BB3C2">
            <w:pPr>
              <w:jc w:val="center"/>
            </w:pPr>
            <w:r>
              <w:rPr>
                <w:rFonts w:ascii="宋体" w:hAnsi="宋体" w:eastAsia="宋体"/>
                <w:sz w:val="16"/>
              </w:rPr>
              <w:t>5.91</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05FDB">
            <w:pPr>
              <w:jc w:val="center"/>
            </w:pPr>
            <w:r>
              <w:rPr>
                <w:rFonts w:ascii="宋体" w:hAnsi="宋体" w:eastAsia="宋体"/>
                <w:sz w:val="16"/>
              </w:rPr>
              <w:t>5.91</w:t>
            </w:r>
          </w:p>
        </w:tc>
        <w:tc>
          <w:tcPr>
            <w:tcW w:w="13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B585C">
            <w:pPr>
              <w:jc w:val="center"/>
            </w:pPr>
            <w:r>
              <w:rPr>
                <w:rFonts w:ascii="宋体" w:hAnsi="宋体" w:eastAsia="宋体"/>
                <w:sz w:val="16"/>
              </w:rPr>
              <w:t>—</w:t>
            </w:r>
          </w:p>
        </w:tc>
        <w:tc>
          <w:tcPr>
            <w:tcW w:w="13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6B2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75C49">
            <w:pPr>
              <w:jc w:val="center"/>
            </w:pPr>
            <w:r>
              <w:rPr>
                <w:rFonts w:ascii="宋体" w:hAnsi="宋体" w:eastAsia="宋体"/>
                <w:sz w:val="16"/>
              </w:rPr>
              <w:t>—</w:t>
            </w:r>
          </w:p>
        </w:tc>
      </w:tr>
      <w:tr w14:paraId="0D05C404">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37C03B31"/>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BC13D">
            <w:pPr>
              <w:jc w:val="center"/>
            </w:pPr>
            <w:r>
              <w:rPr>
                <w:rFonts w:ascii="宋体" w:hAnsi="宋体" w:eastAsia="宋体"/>
                <w:sz w:val="16"/>
              </w:rPr>
              <w:t xml:space="preserve">  其他资金</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7D9C5">
            <w:pPr>
              <w:jc w:val="center"/>
            </w:pPr>
            <w:r>
              <w:rPr>
                <w:rFonts w:ascii="宋体" w:hAnsi="宋体" w:eastAsia="宋体"/>
                <w:sz w:val="16"/>
              </w:rPr>
              <w:t>0.00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6E921">
            <w:pPr>
              <w:jc w:val="center"/>
            </w:pPr>
            <w:r>
              <w:rPr>
                <w:rFonts w:ascii="宋体" w:hAnsi="宋体" w:eastAsia="宋体"/>
                <w:sz w:val="16"/>
              </w:rPr>
              <w:t>0.00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E6CEC">
            <w:pPr>
              <w:jc w:val="center"/>
            </w:pPr>
            <w:r>
              <w:rPr>
                <w:rFonts w:ascii="宋体" w:hAnsi="宋体" w:eastAsia="宋体"/>
                <w:sz w:val="16"/>
              </w:rPr>
              <w:t>0.00</w:t>
            </w:r>
          </w:p>
        </w:tc>
        <w:tc>
          <w:tcPr>
            <w:tcW w:w="13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AFB9D">
            <w:pPr>
              <w:jc w:val="center"/>
            </w:pPr>
            <w:r>
              <w:rPr>
                <w:rFonts w:ascii="宋体" w:hAnsi="宋体" w:eastAsia="宋体"/>
                <w:sz w:val="16"/>
              </w:rPr>
              <w:t>—</w:t>
            </w:r>
          </w:p>
        </w:tc>
        <w:tc>
          <w:tcPr>
            <w:tcW w:w="13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7FD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2BE73">
            <w:pPr>
              <w:jc w:val="center"/>
            </w:pPr>
            <w:r>
              <w:rPr>
                <w:rFonts w:ascii="宋体" w:hAnsi="宋体" w:eastAsia="宋体"/>
                <w:sz w:val="16"/>
              </w:rPr>
              <w:t>—</w:t>
            </w:r>
          </w:p>
        </w:tc>
      </w:tr>
      <w:tr w14:paraId="196FD52C">
        <w:tblPrEx>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9A5ED2">
            <w:pPr>
              <w:jc w:val="center"/>
            </w:pPr>
            <w:r>
              <w:rPr>
                <w:rFonts w:ascii="宋体" w:hAnsi="宋体" w:eastAsia="宋体"/>
                <w:sz w:val="16"/>
              </w:rPr>
              <w:t>年度总体目标</w:t>
            </w:r>
          </w:p>
        </w:tc>
        <w:tc>
          <w:tcPr>
            <w:tcW w:w="452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47B187">
            <w:pPr>
              <w:jc w:val="center"/>
            </w:pPr>
            <w:r>
              <w:rPr>
                <w:rFonts w:ascii="宋体" w:hAnsi="宋体" w:eastAsia="宋体"/>
                <w:sz w:val="16"/>
              </w:rPr>
              <w:t>预期目标</w:t>
            </w:r>
          </w:p>
        </w:tc>
        <w:tc>
          <w:tcPr>
            <w:tcW w:w="390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8EF0DF">
            <w:pPr>
              <w:jc w:val="center"/>
            </w:pPr>
            <w:r>
              <w:rPr>
                <w:rFonts w:ascii="宋体" w:hAnsi="宋体" w:eastAsia="宋体"/>
                <w:sz w:val="16"/>
              </w:rPr>
              <w:t>实际完成情况</w:t>
            </w:r>
          </w:p>
        </w:tc>
      </w:tr>
      <w:tr w14:paraId="6FF8C49D">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40461FE4"/>
        </w:tc>
        <w:tc>
          <w:tcPr>
            <w:tcW w:w="452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E7DBEE">
            <w:pPr>
              <w:jc w:val="both"/>
            </w:pPr>
            <w:r>
              <w:rPr>
                <w:rFonts w:ascii="宋体" w:hAnsi="宋体" w:eastAsia="宋体"/>
                <w:sz w:val="16"/>
              </w:rPr>
              <w:t>进一步加强转移支付绩效目标管理，提高财政资金使用效益，请在组织预算执行中对照区域绩效目标做好绩效监控，确保年度绩效目标如期实现。填报绩效目标及指标，健全绩效管理制度，及时分解区域绩效目标，做好绩效目标完成情况，切实做到花钱必问效，无效必问责。请在组织预算执行中对照区域绩效目标做好绩效监控，确保年度绩效目标如期实现。同时，请切实做好本地预算绩效管理工作。</w:t>
            </w:r>
          </w:p>
        </w:tc>
        <w:tc>
          <w:tcPr>
            <w:tcW w:w="390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7BF1E2">
            <w:pPr>
              <w:jc w:val="both"/>
            </w:pPr>
            <w:r>
              <w:rPr>
                <w:rFonts w:ascii="宋体" w:hAnsi="宋体" w:eastAsia="宋体"/>
                <w:sz w:val="16"/>
              </w:rPr>
              <w:br w:type="textWrapping"/>
            </w:r>
            <w:r>
              <w:rPr>
                <w:rFonts w:ascii="宋体" w:hAnsi="宋体" w:eastAsia="宋体"/>
                <w:sz w:val="16"/>
              </w:rPr>
              <w:t>2024年中央重大公共卫生服务补助资金:5.91万元，截至2024年8月31日，项目已支出50万元，资金执行率100%，进一步加强转移支付绩效目标管理，提高财政资金使用效益，请在组织预算执行中对照区域绩效目标做好绩效监控，确保年度绩效目标如期实现。填报绩效目标及指标，健全绩效管理制度，及时分解区域绩效目标，做好绩效目标完成情况，切实做到花钱必问效，无效必问责。请在组织预算执行中对照区域绩效目标做好绩效监控，确保年度绩效目标如期实现。同时，请切实做好本地预算绩效管理工作。</w:t>
            </w:r>
          </w:p>
        </w:tc>
      </w:tr>
      <w:tr w14:paraId="74C15A95">
        <w:tblPrEx>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tcPr>
          <w:p w14:paraId="226FD360"/>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185CA9C">
            <w:pPr>
              <w:jc w:val="center"/>
            </w:pPr>
            <w:r>
              <w:rPr>
                <w:rFonts w:ascii="宋体" w:hAnsi="宋体" w:eastAsia="宋体"/>
                <w:sz w:val="16"/>
              </w:rPr>
              <w:t>一级指标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8288658">
            <w:pPr>
              <w:jc w:val="center"/>
            </w:pPr>
            <w:r>
              <w:rPr>
                <w:rFonts w:ascii="宋体" w:hAnsi="宋体" w:eastAsia="宋体"/>
                <w:sz w:val="16"/>
              </w:rPr>
              <w:t>二级指标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080187C">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79CBDF4">
            <w:pPr>
              <w:jc w:val="center"/>
            </w:pPr>
            <w:r>
              <w:rPr>
                <w:rFonts w:ascii="宋体" w:hAnsi="宋体" w:eastAsia="宋体"/>
                <w:sz w:val="16"/>
              </w:rPr>
              <w:t>指标值</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1A435F9">
            <w:pPr>
              <w:jc w:val="center"/>
            </w:pPr>
            <w:r>
              <w:rPr>
                <w:rFonts w:ascii="宋体" w:hAnsi="宋体" w:eastAsia="宋体"/>
                <w:sz w:val="16"/>
              </w:rPr>
              <w:t>指标值设定依据</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168C0C3">
            <w:pPr>
              <w:jc w:val="center"/>
            </w:pPr>
            <w:r>
              <w:rPr>
                <w:rFonts w:ascii="宋体" w:hAnsi="宋体" w:eastAsia="宋体"/>
                <w:sz w:val="16"/>
              </w:rPr>
              <w:t>上年完成情况</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36C8FB2F">
            <w:pPr>
              <w:jc w:val="center"/>
            </w:pPr>
            <w:r>
              <w:rPr>
                <w:rFonts w:ascii="宋体" w:hAnsi="宋体" w:eastAsia="宋体"/>
                <w:sz w:val="16"/>
              </w:rPr>
              <w:t>指标分值权重</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E596C46">
            <w:pPr>
              <w:jc w:val="center"/>
            </w:pPr>
            <w:r>
              <w:rPr>
                <w:rFonts w:ascii="宋体" w:hAnsi="宋体" w:eastAsia="宋体"/>
                <w:sz w:val="16"/>
              </w:rPr>
              <w:t>指标赋分规则</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425D1BB9">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6EBCD45">
            <w:pPr>
              <w:jc w:val="center"/>
            </w:pPr>
            <w:r>
              <w:rPr>
                <w:rFonts w:ascii="宋体" w:hAnsi="宋体" w:eastAsia="宋体"/>
                <w:sz w:val="16"/>
              </w:rPr>
              <w:t>指标实际完成值</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21D360F2">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EA23CA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1227A">
            <w:pPr>
              <w:jc w:val="center"/>
            </w:pPr>
            <w:r>
              <w:rPr>
                <w:rFonts w:ascii="宋体" w:hAnsi="宋体" w:eastAsia="宋体"/>
                <w:sz w:val="16"/>
              </w:rPr>
              <w:t>偏差原因分析及改进措施</w:t>
            </w:r>
          </w:p>
        </w:tc>
      </w:tr>
      <w:tr w14:paraId="588558ED">
        <w:tblPrEx>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701F17">
            <w:pPr>
              <w:jc w:val="center"/>
            </w:pPr>
            <w:r>
              <w:rPr>
                <w:rFonts w:ascii="宋体" w:hAnsi="宋体" w:eastAsia="宋体"/>
                <w:sz w:val="16"/>
              </w:rPr>
              <w:t>年度绩效指标完成情况</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05EBC2">
            <w:pPr>
              <w:jc w:val="center"/>
            </w:pPr>
            <w:r>
              <w:rPr>
                <w:rFonts w:ascii="宋体" w:hAnsi="宋体" w:eastAsia="宋体"/>
                <w:sz w:val="16"/>
              </w:rPr>
              <w:t>产出指标</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5F60B5">
            <w:pPr>
              <w:jc w:val="center"/>
            </w:pPr>
            <w:r>
              <w:rPr>
                <w:rFonts w:ascii="宋体" w:hAnsi="宋体" w:eastAsia="宋体"/>
                <w:sz w:val="16"/>
              </w:rPr>
              <w:t>数量指标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A25A0CA">
            <w:pPr>
              <w:jc w:val="center"/>
            </w:pPr>
            <w:r>
              <w:rPr>
                <w:rFonts w:ascii="宋体" w:hAnsi="宋体" w:eastAsia="宋体"/>
                <w:sz w:val="16"/>
              </w:rPr>
              <w:t>参加培训次数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0C7F704">
            <w:pPr>
              <w:jc w:val="center"/>
            </w:pPr>
            <w:r>
              <w:rPr>
                <w:rFonts w:ascii="宋体" w:hAnsi="宋体" w:eastAsia="宋体"/>
                <w:sz w:val="16"/>
              </w:rPr>
              <w:t>&gt;=1次</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F851045">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B39A73B">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0668E757">
            <w:pPr>
              <w:jc w:val="center"/>
            </w:pPr>
            <w:r>
              <w:rPr>
                <w:rFonts w:ascii="宋体" w:hAnsi="宋体" w:eastAsia="宋体"/>
                <w:sz w:val="16"/>
              </w:rPr>
              <w:t>8</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0D0B9FE">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727CE873">
            <w:pPr>
              <w:jc w:val="center"/>
            </w:pPr>
            <w:r>
              <w:rPr>
                <w:rFonts w:ascii="宋体" w:hAnsi="宋体" w:eastAsia="宋体"/>
                <w:sz w:val="16"/>
              </w:rPr>
              <w:t>正式材料,工作资料,原始凭证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5B3D8C4">
            <w:pPr>
              <w:jc w:val="center"/>
            </w:pPr>
            <w:r>
              <w:rPr>
                <w:rFonts w:ascii="宋体" w:hAnsi="宋体" w:eastAsia="宋体"/>
                <w:sz w:val="16"/>
              </w:rPr>
              <w:t>=1次</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754008B8">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5F7B0C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C4BD7">
            <w:pPr>
              <w:jc w:val="center"/>
            </w:pPr>
          </w:p>
        </w:tc>
      </w:tr>
      <w:tr w14:paraId="5A547A93">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14998A3E"/>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3D50FAA6"/>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7A1F8326"/>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C01F785">
            <w:pPr>
              <w:jc w:val="center"/>
            </w:pPr>
            <w:r>
              <w:rPr>
                <w:rFonts w:ascii="宋体" w:hAnsi="宋体" w:eastAsia="宋体"/>
                <w:sz w:val="16"/>
              </w:rPr>
              <w:t>参加培训人数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3C6EC1D">
            <w:pPr>
              <w:jc w:val="center"/>
            </w:pPr>
            <w:r>
              <w:rPr>
                <w:rFonts w:ascii="宋体" w:hAnsi="宋体" w:eastAsia="宋体"/>
                <w:sz w:val="16"/>
              </w:rPr>
              <w:t>&gt;=1人</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88F7CE3">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AE0F521">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35C1B098">
            <w:pPr>
              <w:jc w:val="center"/>
            </w:pPr>
            <w:r>
              <w:rPr>
                <w:rFonts w:ascii="宋体" w:hAnsi="宋体" w:eastAsia="宋体"/>
                <w:sz w:val="16"/>
              </w:rPr>
              <w:t>8</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3454C41">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3F896C6E">
            <w:pPr>
              <w:jc w:val="center"/>
            </w:pPr>
            <w:r>
              <w:rPr>
                <w:rFonts w:ascii="宋体" w:hAnsi="宋体" w:eastAsia="宋体"/>
                <w:sz w:val="16"/>
              </w:rPr>
              <w:t>正式材料,工作资料,原始凭证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54598A6">
            <w:pPr>
              <w:jc w:val="center"/>
            </w:pPr>
            <w:r>
              <w:rPr>
                <w:rFonts w:ascii="宋体" w:hAnsi="宋体" w:eastAsia="宋体"/>
                <w:sz w:val="16"/>
              </w:rPr>
              <w:t>&gt;=1人</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32643CE1">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0CA532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21B2D">
            <w:pPr>
              <w:jc w:val="center"/>
            </w:pPr>
          </w:p>
        </w:tc>
      </w:tr>
      <w:tr w14:paraId="5A4C82E2">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20B6C586"/>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46C1EF22"/>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22F8EE7">
            <w:pPr>
              <w:jc w:val="center"/>
            </w:pPr>
            <w:r>
              <w:rPr>
                <w:rFonts w:ascii="宋体" w:hAnsi="宋体" w:eastAsia="宋体"/>
                <w:sz w:val="16"/>
              </w:rPr>
              <w:t>质量指标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2309475">
            <w:pPr>
              <w:jc w:val="center"/>
            </w:pPr>
            <w:r>
              <w:rPr>
                <w:rFonts w:ascii="宋体" w:hAnsi="宋体" w:eastAsia="宋体"/>
                <w:sz w:val="16"/>
              </w:rPr>
              <w:t>项目验收合格率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463F017">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CE86E8C">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67B99DA">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2FD15678">
            <w:pPr>
              <w:jc w:val="center"/>
            </w:pPr>
            <w:r>
              <w:rPr>
                <w:rFonts w:ascii="宋体" w:hAnsi="宋体" w:eastAsia="宋体"/>
                <w:sz w:val="16"/>
              </w:rPr>
              <w:t>8</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83919A3">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11E6B52C">
            <w:pPr>
              <w:jc w:val="center"/>
            </w:pPr>
            <w:r>
              <w:rPr>
                <w:rFonts w:ascii="宋体" w:hAnsi="宋体" w:eastAsia="宋体"/>
                <w:sz w:val="16"/>
              </w:rPr>
              <w:t>正式材料,工作资料,原始凭证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91146BE">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40054C82">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FAC7BA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5F9FB">
            <w:pPr>
              <w:jc w:val="center"/>
            </w:pPr>
          </w:p>
        </w:tc>
      </w:tr>
      <w:tr w14:paraId="0C5746CE">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27AA36D8"/>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3E15BCC4"/>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6B73ED">
            <w:pPr>
              <w:jc w:val="center"/>
            </w:pPr>
            <w:r>
              <w:rPr>
                <w:rFonts w:ascii="宋体" w:hAnsi="宋体" w:eastAsia="宋体"/>
                <w:sz w:val="16"/>
              </w:rPr>
              <w:t>时效指标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3711522">
            <w:pPr>
              <w:jc w:val="center"/>
            </w:pPr>
            <w:r>
              <w:rPr>
                <w:rFonts w:ascii="宋体" w:hAnsi="宋体" w:eastAsia="宋体"/>
                <w:sz w:val="16"/>
              </w:rPr>
              <w:t>项目资金及时率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A296D70">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1905AD6">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DA65A46">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30B79C8E">
            <w:pPr>
              <w:jc w:val="center"/>
            </w:pPr>
            <w:r>
              <w:rPr>
                <w:rFonts w:ascii="宋体" w:hAnsi="宋体" w:eastAsia="宋体"/>
                <w:sz w:val="16"/>
              </w:rPr>
              <w:t>8</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0BA6B5B">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291769E1">
            <w:pPr>
              <w:jc w:val="center"/>
            </w:pPr>
            <w:r>
              <w:rPr>
                <w:rFonts w:ascii="宋体" w:hAnsi="宋体" w:eastAsia="宋体"/>
                <w:sz w:val="16"/>
              </w:rPr>
              <w:t>工作资料,原始凭证,正式材料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1293893">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4537C6FF">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5970C4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C2115">
            <w:pPr>
              <w:jc w:val="center"/>
            </w:pPr>
          </w:p>
        </w:tc>
      </w:tr>
      <w:tr w14:paraId="611DFCE3">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62646255"/>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65F4A0A2"/>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3594FAC2"/>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CA2EE62">
            <w:pPr>
              <w:jc w:val="center"/>
            </w:pPr>
            <w:r>
              <w:rPr>
                <w:rFonts w:ascii="宋体" w:hAnsi="宋体" w:eastAsia="宋体"/>
                <w:sz w:val="16"/>
              </w:rPr>
              <w:t>项目完成及时率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5A3D5DE">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4655DF5">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D709685">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745A25D2">
            <w:pPr>
              <w:jc w:val="center"/>
            </w:pPr>
            <w:r>
              <w:rPr>
                <w:rFonts w:ascii="宋体" w:hAnsi="宋体" w:eastAsia="宋体"/>
                <w:sz w:val="16"/>
              </w:rPr>
              <w:t>8</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8E0A0D3">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29876424">
            <w:pPr>
              <w:jc w:val="center"/>
            </w:pPr>
            <w:r>
              <w:rPr>
                <w:rFonts w:ascii="宋体" w:hAnsi="宋体" w:eastAsia="宋体"/>
                <w:sz w:val="16"/>
              </w:rPr>
              <w:t>正式材料,工作资料,原始凭证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96D022F">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5FF47C9">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9BE627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45292">
            <w:pPr>
              <w:jc w:val="center"/>
            </w:pPr>
          </w:p>
        </w:tc>
      </w:tr>
      <w:tr w14:paraId="529F98DF">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666E51D3"/>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EE599A">
            <w:pPr>
              <w:jc w:val="center"/>
            </w:pPr>
            <w:r>
              <w:rPr>
                <w:rFonts w:ascii="宋体" w:hAnsi="宋体" w:eastAsia="宋体"/>
                <w:sz w:val="16"/>
              </w:rPr>
              <w:t>成本指标</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D05A5E">
            <w:pPr>
              <w:jc w:val="center"/>
            </w:pPr>
            <w:r>
              <w:rPr>
                <w:rFonts w:ascii="宋体" w:hAnsi="宋体" w:eastAsia="宋体"/>
                <w:sz w:val="16"/>
              </w:rPr>
              <w:t>经济成本指标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BECFFA3">
            <w:pPr>
              <w:jc w:val="center"/>
            </w:pPr>
            <w:r>
              <w:rPr>
                <w:rFonts w:ascii="宋体" w:hAnsi="宋体" w:eastAsia="宋体"/>
                <w:sz w:val="16"/>
              </w:rPr>
              <w:t>购买耗材款试剂金额</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4B49DD9">
            <w:pPr>
              <w:jc w:val="center"/>
            </w:pPr>
            <w:r>
              <w:rPr>
                <w:rFonts w:ascii="宋体" w:hAnsi="宋体" w:eastAsia="宋体"/>
                <w:sz w:val="16"/>
              </w:rPr>
              <w:t>&lt;=57910元</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097537E">
            <w:pPr>
              <w:jc w:val="center"/>
            </w:pPr>
            <w:r>
              <w:rPr>
                <w:rFonts w:ascii="宋体" w:hAnsi="宋体" w:eastAsia="宋体"/>
                <w:sz w:val="16"/>
              </w:rPr>
              <w:t>预算支出标准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F8D6341">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081851B3">
            <w:pPr>
              <w:jc w:val="center"/>
            </w:pPr>
            <w:r>
              <w:rPr>
                <w:rFonts w:ascii="宋体" w:hAnsi="宋体" w:eastAsia="宋体"/>
                <w:sz w:val="16"/>
              </w:rPr>
              <w:t>14</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8D9940A">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51647E9A">
            <w:pPr>
              <w:jc w:val="center"/>
            </w:pPr>
            <w:r>
              <w:rPr>
                <w:rFonts w:ascii="宋体" w:hAnsi="宋体" w:eastAsia="宋体"/>
                <w:sz w:val="16"/>
              </w:rPr>
              <w:t>正式材料,工作资料,原始凭证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C8684DE">
            <w:pPr>
              <w:jc w:val="center"/>
            </w:pPr>
            <w:r>
              <w:rPr>
                <w:rFonts w:ascii="宋体" w:hAnsi="宋体" w:eastAsia="宋体"/>
                <w:sz w:val="16"/>
              </w:rPr>
              <w:t>=57910元</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7029F0C0">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5422DDA">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7B91B">
            <w:pPr>
              <w:jc w:val="center"/>
            </w:pPr>
          </w:p>
        </w:tc>
      </w:tr>
      <w:tr w14:paraId="7C76DDF3">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1EF2CBA3"/>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3251C8D1"/>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1604E052"/>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C503DE5">
            <w:pPr>
              <w:jc w:val="center"/>
            </w:pPr>
            <w:r>
              <w:rPr>
                <w:rFonts w:ascii="宋体" w:hAnsi="宋体" w:eastAsia="宋体"/>
                <w:sz w:val="16"/>
              </w:rPr>
              <w:t>参加培训费用金额</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5840626">
            <w:pPr>
              <w:jc w:val="center"/>
            </w:pPr>
            <w:r>
              <w:rPr>
                <w:rFonts w:ascii="宋体" w:hAnsi="宋体" w:eastAsia="宋体"/>
                <w:sz w:val="16"/>
              </w:rPr>
              <w:t>&lt;=1190元</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0E5FC36">
            <w:pPr>
              <w:jc w:val="center"/>
            </w:pPr>
            <w:r>
              <w:rPr>
                <w:rFonts w:ascii="宋体" w:hAnsi="宋体" w:eastAsia="宋体"/>
                <w:sz w:val="16"/>
              </w:rPr>
              <w:t>预算支出标准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27999C2">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47F3C1EC">
            <w:pPr>
              <w:jc w:val="center"/>
            </w:pPr>
            <w:r>
              <w:rPr>
                <w:rFonts w:ascii="宋体" w:hAnsi="宋体" w:eastAsia="宋体"/>
                <w:sz w:val="16"/>
              </w:rPr>
              <w:t>6</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DC5D4D2">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1C22C430">
            <w:pPr>
              <w:jc w:val="center"/>
            </w:pPr>
            <w:r>
              <w:rPr>
                <w:rFonts w:ascii="宋体" w:hAnsi="宋体" w:eastAsia="宋体"/>
                <w:sz w:val="16"/>
              </w:rPr>
              <w:t>正式材料,工作资料,原始凭证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C230CC5">
            <w:pPr>
              <w:jc w:val="center"/>
            </w:pPr>
            <w:r>
              <w:rPr>
                <w:rFonts w:ascii="宋体" w:hAnsi="宋体" w:eastAsia="宋体"/>
                <w:sz w:val="16"/>
              </w:rPr>
              <w:t>=1190元</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1AF44B87">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CBA17A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AE67A">
            <w:pPr>
              <w:jc w:val="center"/>
            </w:pPr>
          </w:p>
        </w:tc>
      </w:tr>
      <w:tr w14:paraId="658181A0">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58D0354D"/>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92DADA">
            <w:pPr>
              <w:jc w:val="center"/>
            </w:pPr>
            <w:r>
              <w:rPr>
                <w:rFonts w:ascii="宋体" w:hAnsi="宋体" w:eastAsia="宋体"/>
                <w:sz w:val="16"/>
              </w:rPr>
              <w:t>效益指标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49010CD">
            <w:pPr>
              <w:jc w:val="center"/>
            </w:pPr>
            <w:r>
              <w:rPr>
                <w:rFonts w:ascii="宋体" w:hAnsi="宋体" w:eastAsia="宋体"/>
                <w:sz w:val="16"/>
              </w:rPr>
              <w:t>经济效益指标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9022BB1">
            <w:pPr>
              <w:jc w:val="center"/>
            </w:pPr>
            <w:r>
              <w:rPr>
                <w:rFonts w:ascii="宋体" w:hAnsi="宋体" w:eastAsia="宋体"/>
                <w:sz w:val="16"/>
              </w:rPr>
              <w:t>受益人数增长率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6EF1302">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46C803D">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D37A7FA">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20FBA364">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0CDC62D">
            <w:pPr>
              <w:jc w:val="center"/>
            </w:pPr>
            <w:r>
              <w:rPr>
                <w:rFonts w:ascii="宋体" w:hAnsi="宋体" w:eastAsia="宋体"/>
                <w:sz w:val="16"/>
              </w:rPr>
              <w:t>按评判等级赋分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1F38159F">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3315E84">
            <w:pPr>
              <w:jc w:val="center"/>
            </w:pPr>
            <w:r>
              <w:rPr>
                <w:rFonts w:ascii="宋体" w:hAnsi="宋体" w:eastAsia="宋体"/>
                <w:sz w:val="16"/>
              </w:rPr>
              <w:t>=100%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37BD9B40">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20285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60B9C">
            <w:pPr>
              <w:jc w:val="center"/>
            </w:pPr>
          </w:p>
        </w:tc>
      </w:tr>
      <w:tr w14:paraId="2C07F4E2">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3DEBA79C"/>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304FAAC3"/>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C767EE5">
            <w:pPr>
              <w:jc w:val="center"/>
            </w:pPr>
            <w:r>
              <w:rPr>
                <w:rFonts w:ascii="宋体" w:hAnsi="宋体" w:eastAsia="宋体"/>
                <w:sz w:val="16"/>
              </w:rPr>
              <w:t>社会效益指标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A7E316E">
            <w:pPr>
              <w:jc w:val="center"/>
            </w:pPr>
            <w:r>
              <w:rPr>
                <w:rFonts w:ascii="宋体" w:hAnsi="宋体" w:eastAsia="宋体"/>
                <w:sz w:val="16"/>
              </w:rPr>
              <w:t>公共卫生均等水平提高</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4C57225">
            <w:pPr>
              <w:jc w:val="center"/>
            </w:pPr>
            <w:r>
              <w:rPr>
                <w:rFonts w:ascii="宋体" w:hAnsi="宋体" w:eastAsia="宋体"/>
                <w:sz w:val="16"/>
              </w:rPr>
              <w:t>逐步上升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40A5979">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E86D7C9">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420C4A5B">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816AC25">
            <w:pPr>
              <w:jc w:val="center"/>
            </w:pPr>
            <w:r>
              <w:rPr>
                <w:rFonts w:ascii="宋体" w:hAnsi="宋体" w:eastAsia="宋体"/>
                <w:sz w:val="16"/>
              </w:rPr>
              <w:t>按评判等级赋分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4DA6B7C7">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12010BE">
            <w:pPr>
              <w:jc w:val="center"/>
            </w:pPr>
            <w:r>
              <w:rPr>
                <w:rFonts w:ascii="宋体" w:hAnsi="宋体" w:eastAsia="宋体"/>
                <w:sz w:val="16"/>
              </w:rPr>
              <w:t>基本达成目标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7D1C05D4">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11B3A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9A3A3">
            <w:pPr>
              <w:jc w:val="center"/>
            </w:pPr>
          </w:p>
        </w:tc>
      </w:tr>
      <w:tr w14:paraId="439A1F46">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42A057E4"/>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0AB6D4B">
            <w:pPr>
              <w:jc w:val="center"/>
            </w:pPr>
            <w:r>
              <w:rPr>
                <w:rFonts w:ascii="宋体" w:hAnsi="宋体" w:eastAsia="宋体"/>
                <w:sz w:val="16"/>
              </w:rPr>
              <w:t>满意度指标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49640CD">
            <w:pPr>
              <w:jc w:val="center"/>
            </w:pPr>
            <w:r>
              <w:rPr>
                <w:rFonts w:ascii="宋体" w:hAnsi="宋体" w:eastAsia="宋体"/>
                <w:sz w:val="16"/>
              </w:rPr>
              <w:t>满意度指标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34D5D74">
            <w:pPr>
              <w:jc w:val="center"/>
            </w:pPr>
            <w:r>
              <w:rPr>
                <w:rFonts w:ascii="宋体" w:hAnsi="宋体" w:eastAsia="宋体"/>
                <w:sz w:val="16"/>
              </w:rPr>
              <w:t>患者满意度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54D1F14">
            <w:pPr>
              <w:jc w:val="center"/>
            </w:pPr>
            <w:r>
              <w:rPr>
                <w:rFonts w:ascii="宋体" w:hAnsi="宋体" w:eastAsia="宋体"/>
                <w:sz w:val="16"/>
              </w:rPr>
              <w:t>&gt;=95%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3BAF57E">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EABDB69">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05738A89">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6FD30E3">
            <w:pPr>
              <w:jc w:val="center"/>
            </w:pPr>
            <w:r>
              <w:rPr>
                <w:rFonts w:ascii="宋体" w:hAnsi="宋体" w:eastAsia="宋体"/>
                <w:sz w:val="16"/>
              </w:rPr>
              <w:t>满意度赋分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5679750E">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FD11F59">
            <w:pPr>
              <w:jc w:val="center"/>
            </w:pPr>
            <w:r>
              <w:rPr>
                <w:rFonts w:ascii="宋体" w:hAnsi="宋体" w:eastAsia="宋体"/>
                <w:sz w:val="16"/>
              </w:rPr>
              <w:t>=95%</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15C6EFF1">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F7CAB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136F4">
            <w:pPr>
              <w:jc w:val="center"/>
            </w:pPr>
          </w:p>
        </w:tc>
      </w:tr>
      <w:tr w14:paraId="3FA6D834">
        <w:tblPrEx>
          <w:tblCellMar>
            <w:top w:w="0" w:type="dxa"/>
            <w:left w:w="108" w:type="dxa"/>
            <w:bottom w:w="0" w:type="dxa"/>
            <w:right w:w="108" w:type="dxa"/>
          </w:tblCellMar>
        </w:tblPrEx>
        <w:tc>
          <w:tcPr>
            <w:tcW w:w="250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D7530D6">
            <w:pPr>
              <w:jc w:val="center"/>
            </w:pPr>
            <w:r>
              <w:rPr>
                <w:rFonts w:ascii="宋体" w:hAnsi="宋体" w:eastAsia="宋体"/>
                <w:sz w:val="16"/>
              </w:rPr>
              <w:t>总分</w:t>
            </w:r>
          </w:p>
        </w:tc>
        <w:tc>
          <w:tcPr>
            <w:tcW w:w="776" w:type="dxa"/>
            <w:tcBorders>
              <w:top w:val="single" w:color="auto" w:sz="10" w:space="0"/>
              <w:left w:val="single" w:color="auto" w:sz="10" w:space="0"/>
              <w:bottom w:val="single" w:color="auto" w:sz="10" w:space="0"/>
              <w:right w:val="single" w:color="auto" w:sz="10" w:space="0"/>
              <w:insideV w:val="single" w:sz="10" w:space="0"/>
            </w:tcBorders>
          </w:tcPr>
          <w:p w14:paraId="274C025D"/>
        </w:tc>
        <w:tc>
          <w:tcPr>
            <w:tcW w:w="625" w:type="dxa"/>
            <w:tcBorders>
              <w:top w:val="single" w:color="auto" w:sz="10" w:space="0"/>
              <w:left w:val="single" w:color="auto" w:sz="10" w:space="0"/>
              <w:bottom w:val="single" w:color="auto" w:sz="10" w:space="0"/>
              <w:right w:val="single" w:color="auto" w:sz="10" w:space="0"/>
              <w:insideV w:val="single" w:sz="10" w:space="0"/>
            </w:tcBorders>
          </w:tcPr>
          <w:p w14:paraId="172CFD4B"/>
        </w:tc>
        <w:tc>
          <w:tcPr>
            <w:tcW w:w="625" w:type="dxa"/>
            <w:tcBorders>
              <w:top w:val="single" w:color="auto" w:sz="10" w:space="0"/>
              <w:left w:val="single" w:color="auto" w:sz="10" w:space="0"/>
              <w:bottom w:val="single" w:color="auto" w:sz="10" w:space="0"/>
              <w:right w:val="single" w:color="auto" w:sz="10" w:space="0"/>
              <w:insideV w:val="single" w:sz="10" w:space="0"/>
            </w:tcBorders>
          </w:tcPr>
          <w:p w14:paraId="2BFCCFE5"/>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23F0EAB1">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tcPr>
          <w:p w14:paraId="288017EE"/>
        </w:tc>
        <w:tc>
          <w:tcPr>
            <w:tcW w:w="627" w:type="dxa"/>
            <w:tcBorders>
              <w:top w:val="single" w:color="auto" w:sz="10" w:space="0"/>
              <w:left w:val="single" w:color="auto" w:sz="10" w:space="0"/>
              <w:bottom w:val="single" w:color="auto" w:sz="10" w:space="0"/>
              <w:right w:val="single" w:color="auto" w:sz="10" w:space="0"/>
              <w:insideV w:val="single" w:sz="10" w:space="0"/>
            </w:tcBorders>
          </w:tcPr>
          <w:p w14:paraId="20DEF1FC"/>
        </w:tc>
        <w:tc>
          <w:tcPr>
            <w:tcW w:w="696" w:type="dxa"/>
            <w:tcBorders>
              <w:top w:val="single" w:color="auto" w:sz="10" w:space="0"/>
              <w:left w:val="single" w:color="auto" w:sz="10" w:space="0"/>
              <w:bottom w:val="single" w:color="auto" w:sz="10" w:space="0"/>
              <w:right w:val="single" w:color="auto" w:sz="10" w:space="0"/>
              <w:insideV w:val="single" w:sz="10" w:space="0"/>
            </w:tcBorders>
          </w:tcPr>
          <w:p w14:paraId="568B398F"/>
        </w:tc>
        <w:tc>
          <w:tcPr>
            <w:tcW w:w="629" w:type="dxa"/>
            <w:tcBorders>
              <w:top w:val="single" w:color="auto" w:sz="10" w:space="0"/>
              <w:left w:val="single" w:color="auto" w:sz="10" w:space="0"/>
              <w:bottom w:val="single" w:color="auto" w:sz="10" w:space="0"/>
              <w:right w:val="single" w:color="auto" w:sz="10" w:space="0"/>
              <w:insideV w:val="single" w:sz="10" w:space="0"/>
            </w:tcBorders>
          </w:tcPr>
          <w:p w14:paraId="02F511AB"/>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FC12035">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A50B3D"/>
        </w:tc>
      </w:tr>
    </w:tbl>
    <w:p w14:paraId="31087EE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08E228C3">
        <w:tblPrEx>
          <w:tblCellMar>
            <w:top w:w="0" w:type="dxa"/>
            <w:left w:w="108" w:type="dxa"/>
            <w:bottom w:w="0" w:type="dxa"/>
            <w:right w:w="108" w:type="dxa"/>
          </w:tblCellMar>
        </w:tblPrEx>
        <w:tc>
          <w:tcPr>
            <w:tcW w:w="8848" w:type="dxa"/>
            <w:gridSpan w:val="14"/>
            <w:vAlign w:val="center"/>
          </w:tcPr>
          <w:p w14:paraId="7134F2C1">
            <w:pPr>
              <w:jc w:val="center"/>
            </w:pPr>
            <w:r>
              <w:rPr>
                <w:rFonts w:ascii="宋体" w:hAnsi="宋体" w:eastAsia="宋体"/>
                <w:sz w:val="24"/>
              </w:rPr>
              <w:t>项目支出绩效自评表</w:t>
            </w:r>
          </w:p>
        </w:tc>
      </w:tr>
      <w:tr w14:paraId="1E5A4021">
        <w:tblPrEx>
          <w:tblCellMar>
            <w:top w:w="0" w:type="dxa"/>
            <w:left w:w="108" w:type="dxa"/>
            <w:bottom w:w="0" w:type="dxa"/>
            <w:right w:w="108" w:type="dxa"/>
          </w:tblCellMar>
        </w:tblPrEx>
        <w:tc>
          <w:tcPr>
            <w:tcW w:w="8848" w:type="dxa"/>
            <w:gridSpan w:val="14"/>
            <w:vAlign w:val="center"/>
          </w:tcPr>
          <w:p w14:paraId="4A96E807">
            <w:pPr>
              <w:jc w:val="center"/>
            </w:pPr>
            <w:r>
              <w:rPr>
                <w:rFonts w:ascii="宋体" w:hAnsi="宋体" w:eastAsia="宋体"/>
                <w:sz w:val="24"/>
              </w:rPr>
              <w:t>(2024年度)</w:t>
            </w:r>
          </w:p>
        </w:tc>
      </w:tr>
      <w:tr w14:paraId="40394C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1C22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34B681D">
            <w:pPr>
              <w:jc w:val="center"/>
            </w:pPr>
            <w:r>
              <w:rPr>
                <w:rFonts w:ascii="宋体" w:hAnsi="宋体" w:eastAsia="宋体"/>
                <w:sz w:val="16"/>
              </w:rPr>
              <w:t>托里县人民医院2024年中央医疗服务与保障能力提升[公立医院综合改革]补助资金</w:t>
            </w:r>
          </w:p>
        </w:tc>
      </w:tr>
      <w:tr w14:paraId="4A4CB3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1F7E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9C16C5">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D5F3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67E0AA">
            <w:pPr>
              <w:jc w:val="center"/>
            </w:pPr>
            <w:r>
              <w:rPr>
                <w:rFonts w:ascii="宋体" w:hAnsi="宋体" w:eastAsia="宋体"/>
                <w:sz w:val="16"/>
              </w:rPr>
              <w:t>托里县人民医院</w:t>
            </w:r>
          </w:p>
        </w:tc>
      </w:tr>
      <w:tr w14:paraId="5BE3621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0F0DF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4523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CBCE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89B6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6271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4E52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D250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B1312">
            <w:pPr>
              <w:jc w:val="center"/>
            </w:pPr>
            <w:r>
              <w:rPr>
                <w:rFonts w:ascii="宋体" w:hAnsi="宋体" w:eastAsia="宋体"/>
                <w:sz w:val="16"/>
              </w:rPr>
              <w:t>得分</w:t>
            </w:r>
          </w:p>
        </w:tc>
      </w:tr>
      <w:tr w14:paraId="15AE86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7C3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9049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C3D8E">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A74EC">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EC9DF">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7C66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88CA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611BB">
            <w:pPr>
              <w:jc w:val="center"/>
            </w:pPr>
            <w:r>
              <w:rPr>
                <w:rFonts w:ascii="宋体" w:hAnsi="宋体" w:eastAsia="宋体"/>
                <w:sz w:val="16"/>
              </w:rPr>
              <w:t>10.00</w:t>
            </w:r>
          </w:p>
        </w:tc>
      </w:tr>
      <w:tr w14:paraId="7F8435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F3FA0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0C7B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7CBC9">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6BD5A">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AA3FA">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4996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721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2827A">
            <w:pPr>
              <w:jc w:val="center"/>
            </w:pPr>
            <w:r>
              <w:rPr>
                <w:rFonts w:ascii="宋体" w:hAnsi="宋体" w:eastAsia="宋体"/>
                <w:sz w:val="16"/>
              </w:rPr>
              <w:t>—</w:t>
            </w:r>
          </w:p>
        </w:tc>
      </w:tr>
      <w:tr w14:paraId="3CEA41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52199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D855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DEF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B14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99C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43F9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768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1E693">
            <w:pPr>
              <w:jc w:val="center"/>
            </w:pPr>
            <w:r>
              <w:rPr>
                <w:rFonts w:ascii="宋体" w:hAnsi="宋体" w:eastAsia="宋体"/>
                <w:sz w:val="16"/>
              </w:rPr>
              <w:t>—</w:t>
            </w:r>
          </w:p>
        </w:tc>
      </w:tr>
      <w:tr w14:paraId="1B0CE0C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24869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B2E7A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BE4E73">
            <w:pPr>
              <w:jc w:val="center"/>
            </w:pPr>
            <w:r>
              <w:rPr>
                <w:rFonts w:ascii="宋体" w:hAnsi="宋体" w:eastAsia="宋体"/>
                <w:sz w:val="16"/>
              </w:rPr>
              <w:t>实际完成情况</w:t>
            </w:r>
          </w:p>
        </w:tc>
      </w:tr>
      <w:tr w14:paraId="357F7F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21CA4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F4DC46">
            <w:pPr>
              <w:jc w:val="both"/>
            </w:pPr>
            <w:r>
              <w:rPr>
                <w:rFonts w:ascii="宋体" w:hAnsi="宋体" w:eastAsia="宋体"/>
                <w:sz w:val="16"/>
              </w:rPr>
              <w:t>2024年中央财政医疗服务与保障能力提升 （公立医院综合改革）项目资金50万元，用于购买试剂款和耗材款，其中30万元用于支付试剂款，20万元用于支付耗材款，医疗试剂和耗材数量100盒，为进一步支持医疗卫生机构提升服务水平和服务能力，主要用于持续深化公立医院综合改革，巩固实施药品制度，扩大医改成果，深化基层医疗卫生机构管理体制、补偿机制等多个方面的综合改革</w:t>
            </w:r>
            <w:r>
              <w:rPr>
                <w:rFonts w:hint="eastAsia" w:ascii="宋体" w:hAnsi="宋体"/>
                <w:sz w:val="16"/>
                <w:lang w:eastAsia="zh-CN"/>
              </w:rPr>
              <w:t>和</w:t>
            </w:r>
            <w:r>
              <w:rPr>
                <w:rFonts w:ascii="宋体" w:hAnsi="宋体" w:eastAsia="宋体"/>
                <w:sz w:val="16"/>
              </w:rPr>
              <w:t>按照保障机构有效运行和健康发展、保障医务人员合理待遇的原则同步落实补偿政策，建立稳定的补偿渠道和补偿方式。职工满意度95%。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DDEB87">
            <w:pPr>
              <w:jc w:val="both"/>
            </w:pPr>
            <w:r>
              <w:rPr>
                <w:rFonts w:ascii="宋体" w:hAnsi="宋体" w:eastAsia="宋体"/>
                <w:sz w:val="16"/>
              </w:rPr>
              <w:t>2024年中央财政医疗服务与保障能力提升 （公立医院综合改革）项目资金50万元，截至2024年8月31日，项目已支出50万元，资金执行率100%，项目已完成购买试剂款和耗材款，其中30万元用于支付试剂款，20万元用于支付耗材款，医疗试剂和耗材数量100盒，通过项目的实施，进一步支持医疗卫生机构提升服务水平和服务能力，持续深化公立医院综合改革，巩固实施药品制度，扩大医改成果，深化基层医疗卫生机构管理体制、补偿机制等多个方面的综合改革</w:t>
            </w:r>
            <w:r>
              <w:rPr>
                <w:rFonts w:hint="eastAsia" w:ascii="宋体" w:hAnsi="宋体"/>
                <w:sz w:val="16"/>
                <w:lang w:eastAsia="zh-CN"/>
              </w:rPr>
              <w:t>和</w:t>
            </w:r>
            <w:r>
              <w:rPr>
                <w:rFonts w:ascii="宋体" w:hAnsi="宋体" w:eastAsia="宋体"/>
                <w:sz w:val="16"/>
              </w:rPr>
              <w:t>按照保障机构有效运行和健康发展、保障医务人员合理待遇的原则同步落实补偿政策，建立稳定的补偿渠道和补偿方式。</w:t>
            </w:r>
          </w:p>
        </w:tc>
      </w:tr>
      <w:tr w14:paraId="083A08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02A1B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2C18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EB57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CD2E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51E0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DA60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C69F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BE67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23E9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FF0D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D4EC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8D3E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25C8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FC1DF">
            <w:pPr>
              <w:jc w:val="center"/>
            </w:pPr>
            <w:r>
              <w:rPr>
                <w:rFonts w:ascii="宋体" w:hAnsi="宋体" w:eastAsia="宋体"/>
                <w:sz w:val="16"/>
              </w:rPr>
              <w:t>偏差原因分析及改进措施</w:t>
            </w:r>
          </w:p>
        </w:tc>
      </w:tr>
      <w:tr w14:paraId="32FC4F4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862C3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13753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8F89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812A7">
            <w:pPr>
              <w:jc w:val="center"/>
            </w:pPr>
            <w:r>
              <w:rPr>
                <w:rFonts w:ascii="宋体" w:hAnsi="宋体" w:eastAsia="宋体"/>
                <w:sz w:val="16"/>
              </w:rPr>
              <w:t>医疗试剂和耗材数量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E11FB">
            <w:pPr>
              <w:jc w:val="center"/>
            </w:pPr>
            <w:r>
              <w:rPr>
                <w:rFonts w:ascii="宋体" w:hAnsi="宋体" w:eastAsia="宋体"/>
                <w:sz w:val="16"/>
              </w:rPr>
              <w:t>&gt;=8920盒</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E2C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6ADF4">
            <w:pPr>
              <w:jc w:val="center"/>
            </w:pPr>
            <w:r>
              <w:rPr>
                <w:rFonts w:ascii="宋体" w:hAnsi="宋体" w:eastAsia="宋体"/>
                <w:sz w:val="16"/>
              </w:rPr>
              <w:t>8920盒</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678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FCD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CA0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59BA3">
            <w:pPr>
              <w:jc w:val="center"/>
            </w:pPr>
            <w:r>
              <w:rPr>
                <w:rFonts w:ascii="宋体" w:hAnsi="宋体" w:eastAsia="宋体"/>
                <w:sz w:val="16"/>
              </w:rPr>
              <w:t>=8920盒</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D87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55F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91331">
            <w:pPr>
              <w:jc w:val="center"/>
            </w:pPr>
          </w:p>
        </w:tc>
      </w:tr>
      <w:tr w14:paraId="79CCF6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EB61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7511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3E89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1F602">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40C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1EA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5D0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C7E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14A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C13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8BE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75C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5D5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DF74E">
            <w:pPr>
              <w:jc w:val="center"/>
            </w:pPr>
          </w:p>
        </w:tc>
      </w:tr>
      <w:tr w14:paraId="12642F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13B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A0A90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80136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023A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77D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211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D96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26B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161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314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72B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4DE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1C5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2672D">
            <w:pPr>
              <w:jc w:val="center"/>
            </w:pPr>
          </w:p>
        </w:tc>
      </w:tr>
      <w:tr w14:paraId="76479F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25FA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974A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9918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BEBE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572C6">
            <w:pPr>
              <w:jc w:val="center"/>
            </w:pPr>
            <w:r>
              <w:rPr>
                <w:rFonts w:ascii="宋体" w:hAnsi="宋体" w:eastAsia="宋体"/>
                <w:sz w:val="16"/>
              </w:rPr>
              <w:t>2024年12月28日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CA4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8E9FE">
            <w:pPr>
              <w:jc w:val="center"/>
            </w:pPr>
            <w:r>
              <w:rPr>
                <w:rFonts w:ascii="宋体" w:hAnsi="宋体" w:eastAsia="宋体"/>
                <w:sz w:val="16"/>
              </w:rPr>
              <w:t>2024年28日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9D7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67D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44B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31934">
            <w:pPr>
              <w:jc w:val="center"/>
            </w:pPr>
            <w:r>
              <w:rPr>
                <w:rFonts w:ascii="宋体" w:hAnsi="宋体" w:eastAsia="宋体"/>
                <w:sz w:val="16"/>
              </w:rPr>
              <w:t>=2024年12月28日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4A1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440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2AC2B">
            <w:pPr>
              <w:jc w:val="center"/>
            </w:pPr>
          </w:p>
        </w:tc>
      </w:tr>
      <w:tr w14:paraId="27021A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ECF05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E6369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B7C5C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171EC">
            <w:pPr>
              <w:jc w:val="center"/>
            </w:pPr>
            <w:r>
              <w:rPr>
                <w:rFonts w:ascii="宋体" w:hAnsi="宋体" w:eastAsia="宋体"/>
                <w:sz w:val="16"/>
              </w:rPr>
              <w:t>试剂款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F961E">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3180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51463">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7A886">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CF9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97D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87DAC">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DEA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CF25A">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E7F81">
            <w:pPr>
              <w:jc w:val="center"/>
            </w:pPr>
          </w:p>
        </w:tc>
      </w:tr>
      <w:tr w14:paraId="4B2AB2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2EAE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42E6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CE35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3CC6D">
            <w:pPr>
              <w:jc w:val="center"/>
            </w:pPr>
            <w:r>
              <w:rPr>
                <w:rFonts w:ascii="宋体" w:hAnsi="宋体" w:eastAsia="宋体"/>
                <w:sz w:val="16"/>
              </w:rPr>
              <w:t>耗材款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738C7">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FB6E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B9A96">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1EEA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FE5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0E88E">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F1A5D">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295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EC1B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48CF6">
            <w:pPr>
              <w:jc w:val="center"/>
            </w:pPr>
          </w:p>
        </w:tc>
      </w:tr>
      <w:tr w14:paraId="409891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3953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CCFA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A0A4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EB38C">
            <w:pPr>
              <w:jc w:val="center"/>
            </w:pPr>
            <w:r>
              <w:rPr>
                <w:rFonts w:ascii="宋体" w:hAnsi="宋体" w:eastAsia="宋体"/>
                <w:sz w:val="16"/>
              </w:rPr>
              <w:t>深化基层医疗卫生机构管理体制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D5CA4">
            <w:pPr>
              <w:jc w:val="center"/>
            </w:pPr>
            <w:r>
              <w:rPr>
                <w:rFonts w:ascii="宋体" w:hAnsi="宋体" w:eastAsia="宋体"/>
                <w:sz w:val="16"/>
              </w:rPr>
              <w:t>有效深化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EE8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B6C01">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7BAD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0A6F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12824">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263D8">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E8C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E26B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04AC8">
            <w:pPr>
              <w:jc w:val="center"/>
            </w:pPr>
          </w:p>
        </w:tc>
      </w:tr>
      <w:tr w14:paraId="3A8E1C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83BE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761C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FC97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50FDF">
            <w:pPr>
              <w:jc w:val="center"/>
            </w:pPr>
            <w:r>
              <w:rPr>
                <w:rFonts w:ascii="宋体" w:hAnsi="宋体" w:eastAsia="宋体"/>
                <w:sz w:val="16"/>
              </w:rPr>
              <w:t>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5810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51F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C356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A00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75D2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20E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ABDD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8A3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20B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491D5">
            <w:pPr>
              <w:jc w:val="center"/>
            </w:pPr>
          </w:p>
        </w:tc>
      </w:tr>
      <w:tr w14:paraId="1859459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79A595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96840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9737D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3583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1A4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F9FD8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FCBBB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B4EE4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1D69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A433D">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F3AD2D"/>
        </w:tc>
      </w:tr>
    </w:tbl>
    <w:p w14:paraId="37111809">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776"/>
        <w:gridCol w:w="624"/>
        <w:gridCol w:w="631"/>
        <w:gridCol w:w="626"/>
        <w:gridCol w:w="624"/>
        <w:gridCol w:w="626"/>
        <w:gridCol w:w="696"/>
        <w:gridCol w:w="629"/>
        <w:gridCol w:w="696"/>
        <w:gridCol w:w="631"/>
      </w:tblGrid>
      <w:tr w14:paraId="63354D28">
        <w:tblPrEx>
          <w:tblCellMar>
            <w:top w:w="0" w:type="dxa"/>
            <w:left w:w="108" w:type="dxa"/>
            <w:bottom w:w="0" w:type="dxa"/>
            <w:right w:w="108" w:type="dxa"/>
          </w:tblCellMar>
        </w:tblPrEx>
        <w:tc>
          <w:tcPr>
            <w:tcW w:w="8848" w:type="dxa"/>
            <w:gridSpan w:val="14"/>
            <w:vAlign w:val="center"/>
          </w:tcPr>
          <w:p w14:paraId="23DD8E1A">
            <w:pPr>
              <w:jc w:val="center"/>
            </w:pPr>
            <w:r>
              <w:rPr>
                <w:rFonts w:ascii="宋体" w:hAnsi="宋体" w:eastAsia="宋体"/>
                <w:sz w:val="24"/>
              </w:rPr>
              <w:t>项目支出绩效自评表</w:t>
            </w:r>
          </w:p>
        </w:tc>
      </w:tr>
      <w:tr w14:paraId="57E8A2F5">
        <w:tblPrEx>
          <w:tblCellMar>
            <w:top w:w="0" w:type="dxa"/>
            <w:left w:w="108" w:type="dxa"/>
            <w:bottom w:w="0" w:type="dxa"/>
            <w:right w:w="108" w:type="dxa"/>
          </w:tblCellMar>
        </w:tblPrEx>
        <w:tc>
          <w:tcPr>
            <w:tcW w:w="8848" w:type="dxa"/>
            <w:gridSpan w:val="14"/>
            <w:vAlign w:val="center"/>
          </w:tcPr>
          <w:p w14:paraId="6C3A6FA0">
            <w:pPr>
              <w:jc w:val="center"/>
            </w:pPr>
            <w:r>
              <w:rPr>
                <w:rFonts w:ascii="宋体" w:hAnsi="宋体" w:eastAsia="宋体"/>
                <w:sz w:val="24"/>
              </w:rPr>
              <w:t>(2024年度)</w:t>
            </w:r>
          </w:p>
        </w:tc>
      </w:tr>
      <w:tr w14:paraId="26FCDB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D410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CA4A409">
            <w:pPr>
              <w:jc w:val="center"/>
            </w:pPr>
            <w:r>
              <w:rPr>
                <w:rFonts w:ascii="宋体" w:hAnsi="宋体" w:eastAsia="宋体"/>
                <w:sz w:val="16"/>
              </w:rPr>
              <w:t>托里县人民医院2024年重大传染病防控经费</w:t>
            </w:r>
          </w:p>
        </w:tc>
      </w:tr>
      <w:tr w14:paraId="31D9B9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479E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368554">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21BB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989E95">
            <w:pPr>
              <w:jc w:val="center"/>
            </w:pPr>
            <w:r>
              <w:rPr>
                <w:rFonts w:ascii="宋体" w:hAnsi="宋体" w:eastAsia="宋体"/>
                <w:sz w:val="16"/>
              </w:rPr>
              <w:t>托里县人民医院</w:t>
            </w:r>
          </w:p>
        </w:tc>
      </w:tr>
      <w:tr w14:paraId="6F6723B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63EEE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BCAF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D9D2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613A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709A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8444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9DE1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705A5">
            <w:pPr>
              <w:jc w:val="center"/>
            </w:pPr>
            <w:r>
              <w:rPr>
                <w:rFonts w:ascii="宋体" w:hAnsi="宋体" w:eastAsia="宋体"/>
                <w:sz w:val="16"/>
              </w:rPr>
              <w:t>得分</w:t>
            </w:r>
          </w:p>
        </w:tc>
      </w:tr>
      <w:tr w14:paraId="0FF765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CF7A7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0724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E15BD">
            <w:pPr>
              <w:jc w:val="center"/>
            </w:pPr>
            <w:r>
              <w:rPr>
                <w:rFonts w:ascii="宋体" w:hAnsi="宋体" w:eastAsia="宋体"/>
                <w:sz w:val="16"/>
              </w:rPr>
              <w:t>35.45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2CC5D">
            <w:pPr>
              <w:jc w:val="center"/>
            </w:pPr>
            <w:r>
              <w:rPr>
                <w:rFonts w:ascii="宋体" w:hAnsi="宋体" w:eastAsia="宋体"/>
                <w:sz w:val="16"/>
              </w:rPr>
              <w:t>35.45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C28B4">
            <w:pPr>
              <w:jc w:val="center"/>
            </w:pPr>
            <w:r>
              <w:rPr>
                <w:rFonts w:ascii="宋体" w:hAnsi="宋体" w:eastAsia="宋体"/>
                <w:sz w:val="16"/>
              </w:rPr>
              <w:t>35.45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26EE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7493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75BD0">
            <w:pPr>
              <w:jc w:val="center"/>
            </w:pPr>
            <w:r>
              <w:rPr>
                <w:rFonts w:ascii="宋体" w:hAnsi="宋体" w:eastAsia="宋体"/>
                <w:sz w:val="16"/>
              </w:rPr>
              <w:t>10.00</w:t>
            </w:r>
          </w:p>
        </w:tc>
      </w:tr>
      <w:tr w14:paraId="79BD93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8AA1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1DB6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E87F0">
            <w:pPr>
              <w:jc w:val="center"/>
            </w:pPr>
            <w:r>
              <w:rPr>
                <w:rFonts w:ascii="宋体" w:hAnsi="宋体" w:eastAsia="宋体"/>
                <w:sz w:val="16"/>
              </w:rPr>
              <w:t>35.45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49B05">
            <w:pPr>
              <w:jc w:val="center"/>
            </w:pPr>
            <w:r>
              <w:rPr>
                <w:rFonts w:ascii="宋体" w:hAnsi="宋体" w:eastAsia="宋体"/>
                <w:sz w:val="16"/>
              </w:rPr>
              <w:t>35.45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E4A1C">
            <w:pPr>
              <w:jc w:val="center"/>
            </w:pPr>
            <w:r>
              <w:rPr>
                <w:rFonts w:ascii="宋体" w:hAnsi="宋体" w:eastAsia="宋体"/>
                <w:sz w:val="16"/>
              </w:rPr>
              <w:t>35.45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D35C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7D0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DB4CE">
            <w:pPr>
              <w:jc w:val="center"/>
            </w:pPr>
            <w:r>
              <w:rPr>
                <w:rFonts w:ascii="宋体" w:hAnsi="宋体" w:eastAsia="宋体"/>
                <w:sz w:val="16"/>
              </w:rPr>
              <w:t>—</w:t>
            </w:r>
          </w:p>
        </w:tc>
      </w:tr>
      <w:tr w14:paraId="04DB06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1083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0C81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AD2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D98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BDF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4202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C3D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158BB">
            <w:pPr>
              <w:jc w:val="center"/>
            </w:pPr>
            <w:r>
              <w:rPr>
                <w:rFonts w:ascii="宋体" w:hAnsi="宋体" w:eastAsia="宋体"/>
                <w:sz w:val="16"/>
              </w:rPr>
              <w:t>—</w:t>
            </w:r>
          </w:p>
        </w:tc>
      </w:tr>
      <w:tr w14:paraId="33B3B0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BE634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A68B6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A50E3D">
            <w:pPr>
              <w:jc w:val="center"/>
            </w:pPr>
            <w:r>
              <w:rPr>
                <w:rFonts w:ascii="宋体" w:hAnsi="宋体" w:eastAsia="宋体"/>
                <w:sz w:val="16"/>
              </w:rPr>
              <w:t>实际完成情况</w:t>
            </w:r>
          </w:p>
        </w:tc>
      </w:tr>
      <w:tr w14:paraId="5668F6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E39B6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81C346">
            <w:pPr>
              <w:jc w:val="both"/>
            </w:pPr>
            <w:r>
              <w:rPr>
                <w:rFonts w:ascii="宋体" w:hAnsi="宋体" w:eastAsia="宋体"/>
                <w:sz w:val="16"/>
              </w:rPr>
              <w:t>重大传染病防控资金项目资金35.45万元，用于慢性病防治筛查人数100人，传染病、慢性病、地方病、业病等重大疾病和严重威胁妇女、儿童等重点人群的健康问题以及突发公共卫生事件预防和处置需要提高救治质量和水平，提高居民生活质量及健康水平，患者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E961A2">
            <w:pPr>
              <w:jc w:val="both"/>
            </w:pPr>
            <w:r>
              <w:rPr>
                <w:rFonts w:ascii="宋体" w:hAnsi="宋体" w:eastAsia="宋体"/>
                <w:sz w:val="16"/>
              </w:rPr>
              <w:t>托里县人民医院2024年重大传染病防控项目资金35.45万元，截至2024年12月28日，项目已支出35.45万元，资金执行率100%，用于慢性病防治筛查人数100人，传染病、慢性病、地方病、业病等重大疾病和严重威胁妇女、儿童等重点人群的健康问题以及突发公共卫生事件预防和处置需要提高救治质量和水平，提高居民生活质量及健康水平。</w:t>
            </w:r>
          </w:p>
        </w:tc>
      </w:tr>
      <w:tr w14:paraId="760E3A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5F6D1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6F44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29A5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4C05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8AD6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BA50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36D5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313E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F06C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8B23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ECBE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0BD9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701F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56192">
            <w:pPr>
              <w:jc w:val="center"/>
            </w:pPr>
            <w:r>
              <w:rPr>
                <w:rFonts w:ascii="宋体" w:hAnsi="宋体" w:eastAsia="宋体"/>
                <w:sz w:val="16"/>
              </w:rPr>
              <w:t>偏差原因分析及改进措施</w:t>
            </w:r>
          </w:p>
        </w:tc>
      </w:tr>
      <w:tr w14:paraId="0D3C18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CABB9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F5518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9366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FC40A">
            <w:pPr>
              <w:jc w:val="center"/>
            </w:pPr>
            <w:r>
              <w:rPr>
                <w:rFonts w:ascii="宋体" w:hAnsi="宋体" w:eastAsia="宋体"/>
                <w:sz w:val="16"/>
              </w:rPr>
              <w:t>慢性病防治筛查人数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575A5">
            <w:pPr>
              <w:jc w:val="center"/>
            </w:pPr>
            <w:r>
              <w:rPr>
                <w:rFonts w:ascii="宋体" w:hAnsi="宋体" w:eastAsia="宋体"/>
                <w:sz w:val="16"/>
              </w:rPr>
              <w: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243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F4FC0">
            <w:pPr>
              <w:jc w:val="center"/>
            </w:pPr>
            <w:r>
              <w:rPr>
                <w:rFonts w:ascii="宋体" w:hAnsi="宋体" w:eastAsia="宋体"/>
                <w:sz w:val="16"/>
              </w:rPr>
              <w: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554B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144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98D86">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0B8B6">
            <w:pPr>
              <w:jc w:val="center"/>
            </w:pPr>
            <w:r>
              <w:rPr>
                <w:rFonts w:ascii="宋体" w:hAnsi="宋体" w:eastAsia="宋体"/>
                <w:sz w:val="16"/>
              </w:rPr>
              <w: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246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20C6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5D4E6">
            <w:pPr>
              <w:jc w:val="center"/>
            </w:pPr>
          </w:p>
        </w:tc>
      </w:tr>
      <w:tr w14:paraId="480EA5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A249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54F4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659E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A9584">
            <w:pPr>
              <w:jc w:val="center"/>
            </w:pPr>
            <w:r>
              <w:rPr>
                <w:rFonts w:ascii="宋体" w:hAnsi="宋体" w:eastAsia="宋体"/>
                <w:sz w:val="16"/>
              </w:rPr>
              <w:t>慢性病防治筛查完成率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EDF3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BC0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B69B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9FFC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0A4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56D2D">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A146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426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1BF8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A9AA1">
            <w:pPr>
              <w:jc w:val="center"/>
            </w:pPr>
          </w:p>
        </w:tc>
      </w:tr>
      <w:tr w14:paraId="1A79E9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8C58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CC47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55ED6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B0E9B">
            <w:pPr>
              <w:jc w:val="center"/>
            </w:pPr>
            <w:r>
              <w:rPr>
                <w:rFonts w:ascii="宋体" w:hAnsi="宋体" w:eastAsia="宋体"/>
                <w:sz w:val="16"/>
              </w:rPr>
              <w:t>资金补助及时率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C46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9C5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BBA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06BE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F59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6C5FB">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9F6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DB4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C217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F99F9">
            <w:pPr>
              <w:jc w:val="center"/>
            </w:pPr>
          </w:p>
        </w:tc>
      </w:tr>
      <w:tr w14:paraId="78967F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115C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19C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24DF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F2BA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56DC3">
            <w:pPr>
              <w:jc w:val="center"/>
            </w:pPr>
            <w:r>
              <w:rPr>
                <w:rFonts w:ascii="宋体" w:hAnsi="宋体" w:eastAsia="宋体"/>
                <w:sz w:val="16"/>
              </w:rPr>
              <w:t>2024年12月28日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D59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86906">
            <w:pPr>
              <w:jc w:val="center"/>
            </w:pPr>
            <w:r>
              <w:rPr>
                <w:rFonts w:ascii="宋体" w:hAnsi="宋体" w:eastAsia="宋体"/>
                <w:sz w:val="16"/>
              </w:rPr>
              <w:t>2024年12月28日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71E4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1EC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2BF86">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4662A">
            <w:pPr>
              <w:jc w:val="center"/>
            </w:pPr>
            <w:r>
              <w:rPr>
                <w:rFonts w:ascii="宋体" w:hAnsi="宋体" w:eastAsia="宋体"/>
                <w:sz w:val="16"/>
              </w:rPr>
              <w:t>=2024年12月28日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782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C365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66960">
            <w:pPr>
              <w:jc w:val="center"/>
            </w:pPr>
          </w:p>
        </w:tc>
      </w:tr>
      <w:tr w14:paraId="7537E0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663C4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867FF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11FE0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6E18B">
            <w:pPr>
              <w:jc w:val="center"/>
            </w:pPr>
            <w:r>
              <w:rPr>
                <w:rFonts w:ascii="宋体" w:hAnsi="宋体" w:eastAsia="宋体"/>
                <w:sz w:val="16"/>
              </w:rPr>
              <w:t>包虫病防治成本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FD7DE">
            <w:pPr>
              <w:jc w:val="center"/>
            </w:pPr>
            <w:r>
              <w:rPr>
                <w:rFonts w:ascii="宋体" w:hAnsi="宋体" w:eastAsia="宋体"/>
                <w:sz w:val="16"/>
              </w:rPr>
              <w:t>&lt;=7.4万元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C2DF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30443">
            <w:pPr>
              <w:jc w:val="center"/>
            </w:pPr>
            <w:r>
              <w:rPr>
                <w:rFonts w:ascii="宋体" w:hAnsi="宋体" w:eastAsia="宋体"/>
                <w:sz w:val="16"/>
              </w:rPr>
              <w:t>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3C91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E42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88D91">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62EA0">
            <w:pPr>
              <w:jc w:val="center"/>
            </w:pPr>
            <w:r>
              <w:rPr>
                <w:rFonts w:ascii="宋体" w:hAnsi="宋体" w:eastAsia="宋体"/>
                <w:sz w:val="16"/>
              </w:rPr>
              <w:t>=7.4万元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54D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165C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FED42">
            <w:pPr>
              <w:jc w:val="center"/>
            </w:pPr>
          </w:p>
        </w:tc>
      </w:tr>
      <w:tr w14:paraId="2C60A7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E498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B85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C79A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BBEF5">
            <w:pPr>
              <w:jc w:val="center"/>
            </w:pPr>
            <w:r>
              <w:rPr>
                <w:rFonts w:ascii="宋体" w:hAnsi="宋体" w:eastAsia="宋体"/>
                <w:sz w:val="16"/>
              </w:rPr>
              <w:t>慢性病防治成本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B67B1">
            <w:pPr>
              <w:jc w:val="center"/>
            </w:pPr>
            <w:r>
              <w:rPr>
                <w:rFonts w:ascii="宋体" w:hAnsi="宋体" w:eastAsia="宋体"/>
                <w:sz w:val="16"/>
              </w:rPr>
              <w:t>&lt;=11.11万元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E9D5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265CA">
            <w:pPr>
              <w:jc w:val="center"/>
            </w:pPr>
            <w:r>
              <w:rPr>
                <w:rFonts w:ascii="宋体" w:hAnsi="宋体" w:eastAsia="宋体"/>
                <w:sz w:val="16"/>
              </w:rPr>
              <w:t>11.11万元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637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3F5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E2589">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B2FBF">
            <w:pPr>
              <w:jc w:val="center"/>
            </w:pPr>
            <w:r>
              <w:rPr>
                <w:rFonts w:ascii="宋体" w:hAnsi="宋体" w:eastAsia="宋体"/>
                <w:sz w:val="16"/>
              </w:rPr>
              <w:t>=11.11万元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DAC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E5F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20056">
            <w:pPr>
              <w:jc w:val="center"/>
            </w:pPr>
          </w:p>
        </w:tc>
      </w:tr>
      <w:tr w14:paraId="5F1AB1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92E4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BA84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17B4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13A13">
            <w:pPr>
              <w:jc w:val="center"/>
            </w:pPr>
            <w:r>
              <w:rPr>
                <w:rFonts w:hint="eastAsia" w:ascii="宋体" w:hAnsi="宋体"/>
                <w:sz w:val="16"/>
                <w:lang w:eastAsia="zh-CN"/>
              </w:rPr>
              <w:t>慢性病综合防控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68F63">
            <w:pPr>
              <w:jc w:val="center"/>
            </w:pPr>
            <w:r>
              <w:rPr>
                <w:rFonts w:ascii="宋体" w:hAnsi="宋体" w:eastAsia="宋体"/>
                <w:sz w:val="16"/>
              </w:rPr>
              <w:t>&lt;=16.04万元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1D9E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F0C37">
            <w:pPr>
              <w:jc w:val="center"/>
            </w:pPr>
            <w:r>
              <w:rPr>
                <w:rFonts w:ascii="宋体" w:hAnsi="宋体" w:eastAsia="宋体"/>
                <w:sz w:val="16"/>
              </w:rPr>
              <w:t>16.04万元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EC9D9">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B8A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9AFB5">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D3220">
            <w:pPr>
              <w:jc w:val="center"/>
            </w:pPr>
            <w:r>
              <w:rPr>
                <w:rFonts w:ascii="宋体" w:hAnsi="宋体" w:eastAsia="宋体"/>
                <w:sz w:val="16"/>
              </w:rPr>
              <w:t>=16.04万元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8DC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332F6">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ADA05">
            <w:pPr>
              <w:jc w:val="center"/>
            </w:pPr>
          </w:p>
        </w:tc>
      </w:tr>
      <w:tr w14:paraId="495458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6F39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4CBE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197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F84D2">
            <w:pPr>
              <w:jc w:val="center"/>
            </w:pPr>
            <w:r>
              <w:rPr>
                <w:rFonts w:ascii="宋体" w:hAnsi="宋体" w:eastAsia="宋体"/>
                <w:sz w:val="16"/>
              </w:rPr>
              <w:t>重大传染病监测成本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CBC74">
            <w:pPr>
              <w:jc w:val="center"/>
            </w:pPr>
            <w:r>
              <w:rPr>
                <w:rFonts w:ascii="宋体" w:hAnsi="宋体" w:eastAsia="宋体"/>
                <w:sz w:val="16"/>
              </w:rPr>
              <w:t>&lt;=0.5万元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4C0F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91698">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A1F2D">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528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E2B83">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117B1">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C0E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C4D81">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8E07B">
            <w:pPr>
              <w:jc w:val="center"/>
            </w:pPr>
          </w:p>
        </w:tc>
      </w:tr>
      <w:tr w14:paraId="36917C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033F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122E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3374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A6CAF">
            <w:pPr>
              <w:jc w:val="center"/>
            </w:pPr>
            <w:r>
              <w:rPr>
                <w:rFonts w:ascii="宋体" w:hAnsi="宋体" w:eastAsia="宋体"/>
                <w:sz w:val="16"/>
              </w:rPr>
              <w:t>精神病成本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5F985">
            <w:pPr>
              <w:jc w:val="center"/>
            </w:pPr>
            <w:r>
              <w:rPr>
                <w:rFonts w:ascii="宋体" w:hAnsi="宋体" w:eastAsia="宋体"/>
                <w:sz w:val="16"/>
              </w:rPr>
              <w:t>&lt;=0.1万元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29AD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4C6DC">
            <w:pPr>
              <w:jc w:val="center"/>
            </w:pPr>
            <w:r>
              <w:rPr>
                <w:rFonts w:ascii="宋体" w:hAnsi="宋体" w:eastAsia="宋体"/>
                <w:sz w:val="16"/>
              </w:rPr>
              <w:t>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8BAD1">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F27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6FCEA">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4C520">
            <w:pPr>
              <w:jc w:val="center"/>
            </w:pPr>
            <w:r>
              <w:rPr>
                <w:rFonts w:ascii="宋体" w:hAnsi="宋体" w:eastAsia="宋体"/>
                <w:sz w:val="16"/>
              </w:rPr>
              <w:t>=0.1万元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CDF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3931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A518A">
            <w:pPr>
              <w:jc w:val="center"/>
            </w:pPr>
          </w:p>
        </w:tc>
      </w:tr>
      <w:tr w14:paraId="776AD3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CEB4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E329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FAE3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B7E4E">
            <w:pPr>
              <w:jc w:val="center"/>
            </w:pPr>
            <w:r>
              <w:rPr>
                <w:rFonts w:ascii="宋体" w:hAnsi="宋体" w:eastAsia="宋体"/>
                <w:sz w:val="16"/>
              </w:rPr>
              <w:t>食品安全保障成本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551A8">
            <w:pPr>
              <w:jc w:val="center"/>
            </w:pPr>
            <w:r>
              <w:rPr>
                <w:rFonts w:ascii="宋体" w:hAnsi="宋体" w:eastAsia="宋体"/>
                <w:sz w:val="16"/>
              </w:rPr>
              <w:t>&lt;=0.3万元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1813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C54F7">
            <w:pPr>
              <w:jc w:val="center"/>
            </w:pPr>
            <w:r>
              <w:rPr>
                <w:rFonts w:ascii="宋体" w:hAnsi="宋体" w:eastAsia="宋体"/>
                <w:sz w:val="16"/>
              </w:rPr>
              <w:t>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4B81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BBD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8AB73">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693F6">
            <w:pPr>
              <w:jc w:val="center"/>
            </w:pPr>
            <w:r>
              <w:rPr>
                <w:rFonts w:ascii="宋体" w:hAnsi="宋体" w:eastAsia="宋体"/>
                <w:sz w:val="16"/>
              </w:rPr>
              <w:t>=0.3万元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224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F584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97641">
            <w:pPr>
              <w:jc w:val="center"/>
            </w:pPr>
          </w:p>
        </w:tc>
      </w:tr>
      <w:tr w14:paraId="696B2C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82E49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803D0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F645A">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5E1EE">
            <w:pPr>
              <w:jc w:val="center"/>
            </w:pPr>
            <w:r>
              <w:rPr>
                <w:rFonts w:ascii="宋体" w:hAnsi="宋体" w:eastAsia="宋体"/>
                <w:sz w:val="16"/>
              </w:rPr>
              <w:t>受益人数增长率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057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ADD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D5A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C7E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3D7F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2173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C84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9DC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2F1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92650">
            <w:pPr>
              <w:jc w:val="center"/>
            </w:pPr>
          </w:p>
        </w:tc>
      </w:tr>
      <w:tr w14:paraId="7F5F06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742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8323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5554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94FC0">
            <w:pPr>
              <w:jc w:val="center"/>
            </w:pPr>
            <w:r>
              <w:rPr>
                <w:rFonts w:ascii="宋体" w:hAnsi="宋体" w:eastAsia="宋体"/>
                <w:sz w:val="16"/>
              </w:rPr>
              <w:t>公共卫生均等水平提高1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B107D">
            <w:pPr>
              <w:jc w:val="center"/>
            </w:pPr>
            <w:r>
              <w:rPr>
                <w:rFonts w:ascii="宋体" w:hAnsi="宋体" w:eastAsia="宋体"/>
                <w:sz w:val="16"/>
              </w:rPr>
              <w:t>逐步上升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F23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63DDC">
            <w:pPr>
              <w:jc w:val="center"/>
            </w:pPr>
            <w:r>
              <w:rPr>
                <w:rFonts w:ascii="宋体" w:hAnsi="宋体" w:eastAsia="宋体"/>
                <w:sz w:val="16"/>
              </w:rPr>
              <w:t>逐步上升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227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7160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F52D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18781">
            <w:pPr>
              <w:jc w:val="center"/>
            </w:pPr>
            <w:r>
              <w:rPr>
                <w:rFonts w:ascii="宋体" w:hAnsi="宋体" w:eastAsia="宋体"/>
                <w:sz w:val="16"/>
              </w:rPr>
              <w:t>逐步上升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6E8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7A8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D4A85">
            <w:pPr>
              <w:jc w:val="center"/>
            </w:pPr>
          </w:p>
        </w:tc>
      </w:tr>
      <w:tr w14:paraId="2F493C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5EE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4EFC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2D55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DC493">
            <w:pPr>
              <w:jc w:val="center"/>
            </w:pPr>
            <w:r>
              <w:rPr>
                <w:rFonts w:ascii="宋体" w:hAnsi="宋体" w:eastAsia="宋体"/>
                <w:sz w:val="16"/>
              </w:rPr>
              <w:t>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592A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A1E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5E31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79E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0DA2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50C4D">
            <w:pPr>
              <w:jc w:val="center"/>
            </w:pPr>
            <w:r>
              <w:rPr>
                <w:rFonts w:ascii="宋体" w:hAnsi="宋体" w:eastAsia="宋体"/>
                <w:sz w:val="16"/>
              </w:rPr>
              <w:t>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C3F7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E38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A1B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7B54E">
            <w:pPr>
              <w:jc w:val="center"/>
            </w:pPr>
          </w:p>
        </w:tc>
      </w:tr>
      <w:tr w14:paraId="4C8E2B2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A2B17F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3CCBE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46DEE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90F1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060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27035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B4710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FB804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AA12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CE3FD">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5E1CC6"/>
        </w:tc>
      </w:tr>
    </w:tbl>
    <w:p w14:paraId="6373356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44F6611C">
        <w:tblPrEx>
          <w:tblCellMar>
            <w:top w:w="0" w:type="dxa"/>
            <w:left w:w="108" w:type="dxa"/>
            <w:bottom w:w="0" w:type="dxa"/>
            <w:right w:w="108" w:type="dxa"/>
          </w:tblCellMar>
        </w:tblPrEx>
        <w:tc>
          <w:tcPr>
            <w:tcW w:w="8848" w:type="dxa"/>
            <w:gridSpan w:val="14"/>
            <w:vAlign w:val="center"/>
          </w:tcPr>
          <w:p w14:paraId="60E38B9D">
            <w:pPr>
              <w:jc w:val="center"/>
            </w:pPr>
            <w:r>
              <w:rPr>
                <w:rFonts w:ascii="宋体" w:hAnsi="宋体" w:eastAsia="宋体"/>
                <w:sz w:val="24"/>
              </w:rPr>
              <w:t>项目支出绩效自评表</w:t>
            </w:r>
          </w:p>
        </w:tc>
      </w:tr>
      <w:tr w14:paraId="2FB38501">
        <w:tblPrEx>
          <w:tblCellMar>
            <w:top w:w="0" w:type="dxa"/>
            <w:left w:w="108" w:type="dxa"/>
            <w:bottom w:w="0" w:type="dxa"/>
            <w:right w:w="108" w:type="dxa"/>
          </w:tblCellMar>
        </w:tblPrEx>
        <w:tc>
          <w:tcPr>
            <w:tcW w:w="8848" w:type="dxa"/>
            <w:gridSpan w:val="14"/>
            <w:vAlign w:val="center"/>
          </w:tcPr>
          <w:p w14:paraId="1A07A1DF">
            <w:pPr>
              <w:jc w:val="center"/>
            </w:pPr>
            <w:r>
              <w:rPr>
                <w:rFonts w:ascii="宋体" w:hAnsi="宋体" w:eastAsia="宋体"/>
                <w:sz w:val="24"/>
              </w:rPr>
              <w:t>(2024年度)</w:t>
            </w:r>
          </w:p>
        </w:tc>
      </w:tr>
      <w:tr w14:paraId="345053B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8DF5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351CDCF">
            <w:pPr>
              <w:jc w:val="center"/>
            </w:pPr>
            <w:r>
              <w:rPr>
                <w:rFonts w:ascii="宋体" w:hAnsi="宋体" w:eastAsia="宋体"/>
                <w:sz w:val="16"/>
              </w:rPr>
              <w:t>托里县人民医院关于2024年中央医疗服务与保障能力提升[医疗卫生机构能力建设]补助资金</w:t>
            </w:r>
          </w:p>
        </w:tc>
      </w:tr>
      <w:tr w14:paraId="45D9BFB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6C7A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6306AA">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91FF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6697A0">
            <w:pPr>
              <w:jc w:val="center"/>
            </w:pPr>
            <w:r>
              <w:rPr>
                <w:rFonts w:ascii="宋体" w:hAnsi="宋体" w:eastAsia="宋体"/>
                <w:sz w:val="16"/>
              </w:rPr>
              <w:t>托里县人民医院</w:t>
            </w:r>
          </w:p>
        </w:tc>
      </w:tr>
      <w:tr w14:paraId="18E2597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2673C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1E81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245A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FB06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14EE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330A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25DF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07CDA">
            <w:pPr>
              <w:jc w:val="center"/>
            </w:pPr>
            <w:r>
              <w:rPr>
                <w:rFonts w:ascii="宋体" w:hAnsi="宋体" w:eastAsia="宋体"/>
                <w:sz w:val="16"/>
              </w:rPr>
              <w:t>得分</w:t>
            </w:r>
          </w:p>
        </w:tc>
      </w:tr>
      <w:tr w14:paraId="5C9707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4956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CB3F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B4FE5">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F8392">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47917">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F92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189F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68681">
            <w:pPr>
              <w:jc w:val="center"/>
            </w:pPr>
            <w:r>
              <w:rPr>
                <w:rFonts w:ascii="宋体" w:hAnsi="宋体" w:eastAsia="宋体"/>
                <w:sz w:val="16"/>
              </w:rPr>
              <w:t>10.00</w:t>
            </w:r>
          </w:p>
        </w:tc>
      </w:tr>
      <w:tr w14:paraId="606D5C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7E98B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3E6E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F502E">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F0C29">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8ACA3">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45FE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BE4E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493D5">
            <w:pPr>
              <w:jc w:val="center"/>
            </w:pPr>
            <w:r>
              <w:rPr>
                <w:rFonts w:ascii="宋体" w:hAnsi="宋体" w:eastAsia="宋体"/>
                <w:sz w:val="16"/>
              </w:rPr>
              <w:t>—</w:t>
            </w:r>
          </w:p>
        </w:tc>
      </w:tr>
      <w:tr w14:paraId="6507B0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6564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4F87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EE70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F54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B4F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D73F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94E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07085">
            <w:pPr>
              <w:jc w:val="center"/>
            </w:pPr>
            <w:r>
              <w:rPr>
                <w:rFonts w:ascii="宋体" w:hAnsi="宋体" w:eastAsia="宋体"/>
                <w:sz w:val="16"/>
              </w:rPr>
              <w:t>—</w:t>
            </w:r>
          </w:p>
        </w:tc>
      </w:tr>
      <w:tr w14:paraId="4A24AAA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06359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625D7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AADDF3">
            <w:pPr>
              <w:jc w:val="center"/>
            </w:pPr>
            <w:r>
              <w:rPr>
                <w:rFonts w:ascii="宋体" w:hAnsi="宋体" w:eastAsia="宋体"/>
                <w:sz w:val="16"/>
              </w:rPr>
              <w:t>实际完成情况</w:t>
            </w:r>
          </w:p>
        </w:tc>
      </w:tr>
      <w:tr w14:paraId="24DD8B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F62F6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137137">
            <w:pPr>
              <w:jc w:val="both"/>
            </w:pPr>
            <w:r>
              <w:rPr>
                <w:rFonts w:hint="eastAsia" w:ascii="宋体" w:hAnsi="宋体"/>
                <w:sz w:val="16"/>
                <w:lang w:eastAsia="zh-CN"/>
              </w:rPr>
              <w:t>本单位</w:t>
            </w:r>
            <w:r>
              <w:rPr>
                <w:rFonts w:ascii="宋体" w:hAnsi="宋体" w:eastAsia="宋体"/>
                <w:sz w:val="16"/>
              </w:rPr>
              <w:t>2024年计划补助资金400万元。计划将补助资金的70%用于托里县人民医院骨科和中医科的专科能力建设，县医院医疗器械采购数量6套，医共体乡镇卫生院医疗器械采购数量10套，提升对县域多发病、常见病的诊治能力，进一步加强重点专科建设，满足人民群众的就医需求。补助资金的30%计划用于医共体乡镇卫生院信息化能力建设及基本医疗设备配备，进一步完善县域医疗卫生体系，满足广大群众基本卫生服务需求。群众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2F1B52">
            <w:pPr>
              <w:jc w:val="both"/>
            </w:pPr>
            <w:r>
              <w:rPr>
                <w:rFonts w:hint="eastAsia" w:ascii="宋体" w:hAnsi="宋体"/>
                <w:sz w:val="16"/>
                <w:lang w:eastAsia="zh-CN"/>
              </w:rPr>
              <w:t>本单位</w:t>
            </w:r>
            <w:r>
              <w:rPr>
                <w:rFonts w:ascii="宋体" w:hAnsi="宋体" w:eastAsia="宋体"/>
                <w:sz w:val="16"/>
              </w:rPr>
              <w:t>2024年计划补助资金400万元。计划将补助资金的70%用于托里县人民医院骨科和中医科的专科能力建设，县医院医疗器械采购数量6套，医共体乡镇卫生院医疗器械采购数量10套，提升对县域多发病、常见病的诊治能力，进一步加强重点专科建设，满足人民群众的就医需求。补助资金的30%计划用于医共体乡镇卫生院信息化能力建设及基本医疗设备配备，进一步完善县域医疗卫生体系，满足广大群众基本卫生服务需求。</w:t>
            </w:r>
          </w:p>
        </w:tc>
      </w:tr>
      <w:tr w14:paraId="0ACC347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C13D6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2A76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9E09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72AD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B944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13EF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8A75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615F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2A99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18DD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9523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4197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FB05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02371">
            <w:pPr>
              <w:jc w:val="center"/>
            </w:pPr>
            <w:r>
              <w:rPr>
                <w:rFonts w:ascii="宋体" w:hAnsi="宋体" w:eastAsia="宋体"/>
                <w:sz w:val="16"/>
              </w:rPr>
              <w:t>偏差原因分析及改进措施</w:t>
            </w:r>
          </w:p>
        </w:tc>
      </w:tr>
      <w:tr w14:paraId="6CF9B7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34C17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50B98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DEA9C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EE4EC">
            <w:pPr>
              <w:jc w:val="center"/>
            </w:pPr>
            <w:r>
              <w:rPr>
                <w:rFonts w:ascii="宋体" w:hAnsi="宋体" w:eastAsia="宋体"/>
                <w:sz w:val="16"/>
              </w:rPr>
              <w:t>全自动生化分析数量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3A28F">
            <w:pPr>
              <w:jc w:val="center"/>
            </w:pPr>
            <w:r>
              <w:rPr>
                <w:rFonts w:ascii="宋体" w:hAnsi="宋体" w:eastAsia="宋体"/>
                <w:sz w:val="16"/>
              </w:rPr>
              <w:t>&gt;=5套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E5D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D87A8">
            <w:pPr>
              <w:jc w:val="center"/>
            </w:pPr>
            <w:r>
              <w:rPr>
                <w:rFonts w:ascii="宋体" w:hAnsi="宋体" w:eastAsia="宋体"/>
                <w:sz w:val="16"/>
              </w:rPr>
              <w:t>5套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FA1C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7CA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AF982">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E5AE0">
            <w:pPr>
              <w:jc w:val="center"/>
            </w:pPr>
            <w:r>
              <w:rPr>
                <w:rFonts w:ascii="宋体" w:hAnsi="宋体" w:eastAsia="宋体"/>
                <w:sz w:val="16"/>
              </w:rPr>
              <w:t>=5套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D5D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D0BD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BD12D">
            <w:pPr>
              <w:jc w:val="center"/>
            </w:pPr>
          </w:p>
        </w:tc>
      </w:tr>
      <w:tr w14:paraId="030087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A82C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A25F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14C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C3FC4">
            <w:pPr>
              <w:jc w:val="center"/>
            </w:pPr>
            <w:r>
              <w:rPr>
                <w:rFonts w:ascii="宋体" w:hAnsi="宋体" w:eastAsia="宋体"/>
                <w:sz w:val="16"/>
              </w:rPr>
              <w:t>中心供氧数量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428A6">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A21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A2DC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CC9A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613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02EE7">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2FA0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9BE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A7F7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20ACB">
            <w:pPr>
              <w:jc w:val="center"/>
            </w:pPr>
          </w:p>
        </w:tc>
      </w:tr>
      <w:tr w14:paraId="25D345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C3BE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573A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5AE6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03350">
            <w:pPr>
              <w:jc w:val="center"/>
            </w:pPr>
            <w:r>
              <w:rPr>
                <w:rFonts w:ascii="宋体" w:hAnsi="宋体" w:eastAsia="宋体"/>
                <w:sz w:val="16"/>
              </w:rPr>
              <w:t>三氧治疗仪数量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04312">
            <w:pPr>
              <w:jc w:val="center"/>
            </w:pPr>
            <w:r>
              <w:rPr>
                <w:rFonts w:ascii="宋体" w:hAnsi="宋体" w:eastAsia="宋体"/>
                <w:sz w:val="16"/>
              </w:rPr>
              <w:t>&gt;=1套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AAF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62EFC">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F9EC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071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6F37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B13EC">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175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138C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DD6C2">
            <w:pPr>
              <w:jc w:val="center"/>
            </w:pPr>
          </w:p>
        </w:tc>
      </w:tr>
      <w:tr w14:paraId="594E35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3328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2040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FA48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B36FD">
            <w:pPr>
              <w:jc w:val="center"/>
            </w:pPr>
            <w:r>
              <w:rPr>
                <w:rFonts w:ascii="宋体" w:hAnsi="宋体" w:eastAsia="宋体"/>
                <w:sz w:val="16"/>
              </w:rPr>
              <w:t>二级等保数量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258A3">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EA1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7BEE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0E2D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FD1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1073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F876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8B7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E1F1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844EB">
            <w:pPr>
              <w:jc w:val="center"/>
            </w:pPr>
          </w:p>
        </w:tc>
      </w:tr>
      <w:tr w14:paraId="5BEB39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F33E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DD15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7096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98410">
            <w:pPr>
              <w:jc w:val="center"/>
            </w:pPr>
            <w:r>
              <w:rPr>
                <w:rFonts w:ascii="宋体" w:hAnsi="宋体" w:eastAsia="宋体"/>
                <w:sz w:val="16"/>
              </w:rPr>
              <w:t>铁厂沟卫生院手术室改造技能提升次数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7CC14">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FB6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0BBFE">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FFC8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C89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A460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13EED">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896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7500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3690A">
            <w:pPr>
              <w:jc w:val="center"/>
            </w:pPr>
          </w:p>
        </w:tc>
      </w:tr>
      <w:tr w14:paraId="0100B9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B50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9F5C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8283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F54DD">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00C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EB8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64F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B2FD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0D4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65C2D">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C80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534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A563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2EFD2">
            <w:pPr>
              <w:jc w:val="center"/>
            </w:pPr>
          </w:p>
        </w:tc>
      </w:tr>
      <w:tr w14:paraId="5A1BCC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B839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8D27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BC8B7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5C6AF">
            <w:pPr>
              <w:jc w:val="center"/>
            </w:pPr>
            <w:r>
              <w:rPr>
                <w:rFonts w:ascii="宋体" w:hAnsi="宋体" w:eastAsia="宋体"/>
                <w:sz w:val="16"/>
              </w:rPr>
              <w:t>资金及时率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D3A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A76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50B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0875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7D0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11C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90F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93B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947D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924F8">
            <w:pPr>
              <w:jc w:val="center"/>
            </w:pPr>
          </w:p>
        </w:tc>
      </w:tr>
      <w:tr w14:paraId="4A2412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A565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164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119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4E786">
            <w:pPr>
              <w:jc w:val="center"/>
            </w:pPr>
            <w:r>
              <w:rPr>
                <w:rFonts w:ascii="宋体" w:hAnsi="宋体" w:eastAsia="宋体"/>
                <w:sz w:val="16"/>
              </w:rPr>
              <w:t>项目计划完成时间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FB8DB">
            <w:pPr>
              <w:jc w:val="center"/>
            </w:pPr>
            <w:r>
              <w:rPr>
                <w:rFonts w:ascii="宋体" w:hAnsi="宋体" w:eastAsia="宋体"/>
                <w:sz w:val="16"/>
              </w:rPr>
              <w:t>2024年12月28日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FD2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9AD94">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2159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263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4B0E4">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56108">
            <w:pPr>
              <w:jc w:val="center"/>
            </w:pPr>
            <w:r>
              <w:rPr>
                <w:rFonts w:ascii="宋体" w:hAnsi="宋体" w:eastAsia="宋体"/>
                <w:sz w:val="16"/>
              </w:rPr>
              <w:t>=2024年12月28日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358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A02A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70571">
            <w:pPr>
              <w:jc w:val="center"/>
            </w:pPr>
          </w:p>
        </w:tc>
      </w:tr>
      <w:tr w14:paraId="2DD80C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C3F72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96D85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CCECE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63EA9">
            <w:pPr>
              <w:jc w:val="center"/>
            </w:pPr>
            <w:r>
              <w:rPr>
                <w:rFonts w:ascii="宋体" w:hAnsi="宋体" w:eastAsia="宋体"/>
                <w:sz w:val="16"/>
              </w:rPr>
              <w:t>县医院医疗器械采购金额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BFB60">
            <w:pPr>
              <w:jc w:val="center"/>
            </w:pPr>
            <w:r>
              <w:rPr>
                <w:rFonts w:ascii="宋体" w:hAnsi="宋体" w:eastAsia="宋体"/>
                <w:sz w:val="16"/>
              </w:rPr>
              <w:t>&lt;=280万元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E858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6DD84">
            <w:pPr>
              <w:jc w:val="center"/>
            </w:pPr>
            <w:r>
              <w:rPr>
                <w:rFonts w:ascii="宋体" w:hAnsi="宋体" w:eastAsia="宋体"/>
                <w:sz w:val="16"/>
              </w:rPr>
              <w:t>280万元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3FFEF">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2D7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C7C79">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2467F">
            <w:pPr>
              <w:jc w:val="center"/>
            </w:pPr>
            <w:r>
              <w:rPr>
                <w:rFonts w:ascii="宋体" w:hAnsi="宋体" w:eastAsia="宋体"/>
                <w:sz w:val="16"/>
              </w:rPr>
              <w:t>=280万元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002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6119C">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3D98F">
            <w:pPr>
              <w:jc w:val="center"/>
            </w:pPr>
          </w:p>
        </w:tc>
      </w:tr>
      <w:tr w14:paraId="283276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854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3AB0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9DF4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4799F">
            <w:pPr>
              <w:jc w:val="center"/>
            </w:pPr>
            <w:r>
              <w:rPr>
                <w:rFonts w:ascii="宋体" w:hAnsi="宋体" w:eastAsia="宋体"/>
                <w:sz w:val="16"/>
              </w:rPr>
              <w:t>医共体乡镇卫生院医疗器械采购金额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F61BB">
            <w:pPr>
              <w:jc w:val="center"/>
            </w:pPr>
            <w:r>
              <w:rPr>
                <w:rFonts w:ascii="宋体" w:hAnsi="宋体" w:eastAsia="宋体"/>
                <w:sz w:val="16"/>
              </w:rPr>
              <w:t>&lt;=120万元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D5FB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962CD">
            <w:pPr>
              <w:jc w:val="center"/>
            </w:pPr>
            <w:r>
              <w:rPr>
                <w:rFonts w:ascii="宋体" w:hAnsi="宋体" w:eastAsia="宋体"/>
                <w:sz w:val="16"/>
              </w:rPr>
              <w:t>120万元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14B7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072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9DB66">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0C5C6">
            <w:pPr>
              <w:jc w:val="center"/>
            </w:pPr>
            <w:r>
              <w:rPr>
                <w:rFonts w:ascii="宋体" w:hAnsi="宋体" w:eastAsia="宋体"/>
                <w:sz w:val="16"/>
              </w:rPr>
              <w:t>=120万元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971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CE73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53195">
            <w:pPr>
              <w:jc w:val="center"/>
            </w:pPr>
          </w:p>
        </w:tc>
      </w:tr>
      <w:tr w14:paraId="20E05C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73CC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11D76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00CF5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25D6E">
            <w:pPr>
              <w:jc w:val="center"/>
            </w:pPr>
            <w:r>
              <w:rPr>
                <w:rFonts w:ascii="宋体" w:hAnsi="宋体" w:eastAsia="宋体"/>
                <w:sz w:val="16"/>
              </w:rPr>
              <w:t>提升医疗保障能力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C1BBF">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B93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7CF8F">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2C4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B904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AA78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04A70">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3C1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27E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EFF1D">
            <w:pPr>
              <w:jc w:val="center"/>
            </w:pPr>
          </w:p>
        </w:tc>
      </w:tr>
      <w:tr w14:paraId="4EF1D9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46E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6C1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A175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D4F2B">
            <w:pPr>
              <w:jc w:val="center"/>
            </w:pPr>
            <w:r>
              <w:rPr>
                <w:rFonts w:ascii="宋体" w:hAnsi="宋体" w:eastAsia="宋体"/>
                <w:sz w:val="16"/>
              </w:rPr>
              <w:t>完善医疗服务体系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80B73">
            <w:pPr>
              <w:jc w:val="center"/>
            </w:pPr>
            <w:r>
              <w:rPr>
                <w:rFonts w:ascii="宋体" w:hAnsi="宋体" w:eastAsia="宋体"/>
                <w:sz w:val="16"/>
              </w:rPr>
              <w:t>不断完善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FCD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7BC1B">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C1B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ACE3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138B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9C5A7">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95B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AF8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E5DF2">
            <w:pPr>
              <w:jc w:val="center"/>
            </w:pPr>
          </w:p>
        </w:tc>
      </w:tr>
      <w:tr w14:paraId="7F427D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7E23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CD93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5528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76DEA">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B99E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2CB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B45C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B67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A021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184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07AD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09B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B17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BB067">
            <w:pPr>
              <w:jc w:val="center"/>
            </w:pPr>
          </w:p>
        </w:tc>
      </w:tr>
      <w:tr w14:paraId="270BFC5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B76A85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3BB6E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AE2EF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E8A6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D79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BB390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FCF79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1DDBD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46C4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B162A">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AFEA5B"/>
        </w:tc>
      </w:tr>
    </w:tbl>
    <w:p w14:paraId="6C596202">
      <w:r>
        <w:br w:type="page"/>
      </w:r>
    </w:p>
    <w:tbl>
      <w:tblPr>
        <w:tblStyle w:val="9"/>
        <w:tblW w:w="0" w:type="auto"/>
        <w:tblInd w:w="0" w:type="dxa"/>
        <w:tblLayout w:type="autofit"/>
        <w:tblCellMar>
          <w:top w:w="0" w:type="dxa"/>
          <w:left w:w="108" w:type="dxa"/>
          <w:bottom w:w="0" w:type="dxa"/>
          <w:right w:w="108" w:type="dxa"/>
        </w:tblCellMar>
      </w:tblPr>
      <w:tblGrid>
        <w:gridCol w:w="605"/>
        <w:gridCol w:w="559"/>
        <w:gridCol w:w="559"/>
        <w:gridCol w:w="559"/>
        <w:gridCol w:w="936"/>
        <w:gridCol w:w="559"/>
        <w:gridCol w:w="776"/>
        <w:gridCol w:w="582"/>
        <w:gridCol w:w="559"/>
        <w:gridCol w:w="582"/>
        <w:gridCol w:w="856"/>
        <w:gridCol w:w="605"/>
        <w:gridCol w:w="696"/>
        <w:gridCol w:w="627"/>
      </w:tblGrid>
      <w:tr w14:paraId="372B8E8F">
        <w:tblPrEx>
          <w:tblCellMar>
            <w:top w:w="0" w:type="dxa"/>
            <w:left w:w="108" w:type="dxa"/>
            <w:bottom w:w="0" w:type="dxa"/>
            <w:right w:w="108" w:type="dxa"/>
          </w:tblCellMar>
        </w:tblPrEx>
        <w:tc>
          <w:tcPr>
            <w:tcW w:w="8848" w:type="dxa"/>
            <w:gridSpan w:val="14"/>
            <w:vAlign w:val="center"/>
          </w:tcPr>
          <w:p w14:paraId="68282E5C">
            <w:pPr>
              <w:jc w:val="center"/>
            </w:pPr>
            <w:r>
              <w:rPr>
                <w:rFonts w:ascii="宋体" w:hAnsi="宋体" w:eastAsia="宋体"/>
                <w:sz w:val="24"/>
              </w:rPr>
              <w:t>项目支出绩效自评表</w:t>
            </w:r>
          </w:p>
        </w:tc>
      </w:tr>
      <w:tr w14:paraId="60E085F1">
        <w:tblPrEx>
          <w:tblCellMar>
            <w:top w:w="0" w:type="dxa"/>
            <w:left w:w="108" w:type="dxa"/>
            <w:bottom w:w="0" w:type="dxa"/>
            <w:right w:w="108" w:type="dxa"/>
          </w:tblCellMar>
        </w:tblPrEx>
        <w:tc>
          <w:tcPr>
            <w:tcW w:w="8848" w:type="dxa"/>
            <w:gridSpan w:val="14"/>
            <w:vAlign w:val="center"/>
          </w:tcPr>
          <w:p w14:paraId="13ACF948">
            <w:pPr>
              <w:jc w:val="center"/>
            </w:pPr>
            <w:r>
              <w:rPr>
                <w:rFonts w:ascii="宋体" w:hAnsi="宋体" w:eastAsia="宋体"/>
                <w:sz w:val="24"/>
              </w:rPr>
              <w:t>(2024年度)</w:t>
            </w:r>
          </w:p>
        </w:tc>
      </w:tr>
      <w:tr w14:paraId="13E093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0883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E75C76A">
            <w:pPr>
              <w:jc w:val="center"/>
            </w:pPr>
            <w:r>
              <w:rPr>
                <w:rFonts w:ascii="宋体" w:hAnsi="宋体" w:eastAsia="宋体"/>
                <w:sz w:val="16"/>
              </w:rPr>
              <w:t>托里县人民医院关于拨付新冠患者救治费用中央财政补助资金</w:t>
            </w:r>
          </w:p>
        </w:tc>
      </w:tr>
      <w:tr w14:paraId="5D5B34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B2ED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09D284">
            <w:pPr>
              <w:jc w:val="center"/>
            </w:pPr>
            <w:r>
              <w:rPr>
                <w:rFonts w:hint="eastAsia"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B83F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A142B4">
            <w:pPr>
              <w:jc w:val="center"/>
            </w:pPr>
            <w:r>
              <w:rPr>
                <w:rFonts w:ascii="宋体" w:hAnsi="宋体" w:eastAsia="宋体"/>
                <w:sz w:val="16"/>
              </w:rPr>
              <w:t>托里县人民医院</w:t>
            </w:r>
          </w:p>
        </w:tc>
      </w:tr>
      <w:tr w14:paraId="142F99E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65E9E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0701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A01E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F3F8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CA6A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D969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F976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40D6F">
            <w:pPr>
              <w:jc w:val="center"/>
            </w:pPr>
            <w:r>
              <w:rPr>
                <w:rFonts w:ascii="宋体" w:hAnsi="宋体" w:eastAsia="宋体"/>
                <w:sz w:val="16"/>
              </w:rPr>
              <w:t>得分</w:t>
            </w:r>
          </w:p>
        </w:tc>
      </w:tr>
      <w:tr w14:paraId="4F6CF1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2CE7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D8A6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496D2">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6609C">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C91D7">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8AA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3F08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0CDF6">
            <w:pPr>
              <w:jc w:val="center"/>
            </w:pPr>
            <w:r>
              <w:rPr>
                <w:rFonts w:ascii="宋体" w:hAnsi="宋体" w:eastAsia="宋体"/>
                <w:sz w:val="16"/>
              </w:rPr>
              <w:t>10.00</w:t>
            </w:r>
          </w:p>
        </w:tc>
      </w:tr>
      <w:tr w14:paraId="14E74A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48B5A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B0A8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13CA7">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E996E">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0089F">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CF76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F45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A5F1E">
            <w:pPr>
              <w:jc w:val="center"/>
            </w:pPr>
            <w:r>
              <w:rPr>
                <w:rFonts w:ascii="宋体" w:hAnsi="宋体" w:eastAsia="宋体"/>
                <w:sz w:val="16"/>
              </w:rPr>
              <w:t>—</w:t>
            </w:r>
          </w:p>
        </w:tc>
      </w:tr>
      <w:tr w14:paraId="4875B8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BA5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D300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1B0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B1CA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095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4A6E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28D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27212">
            <w:pPr>
              <w:jc w:val="center"/>
            </w:pPr>
            <w:r>
              <w:rPr>
                <w:rFonts w:ascii="宋体" w:hAnsi="宋体" w:eastAsia="宋体"/>
                <w:sz w:val="16"/>
              </w:rPr>
              <w:t>—</w:t>
            </w:r>
          </w:p>
        </w:tc>
      </w:tr>
      <w:tr w14:paraId="1D24F8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0F3B4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8DC68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CE8DB9">
            <w:pPr>
              <w:jc w:val="center"/>
            </w:pPr>
            <w:r>
              <w:rPr>
                <w:rFonts w:ascii="宋体" w:hAnsi="宋体" w:eastAsia="宋体"/>
                <w:sz w:val="16"/>
              </w:rPr>
              <w:t>实际完成情况</w:t>
            </w:r>
          </w:p>
        </w:tc>
      </w:tr>
      <w:tr w14:paraId="75B5E1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43258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5AEE6C">
            <w:pPr>
              <w:jc w:val="both"/>
            </w:pPr>
            <w:r>
              <w:rPr>
                <w:rFonts w:ascii="宋体" w:hAnsi="宋体" w:eastAsia="宋体"/>
                <w:sz w:val="16"/>
              </w:rPr>
              <w:t>补助资金4万元费用财政补助政策，中央财政后续将按规定据实结算</w:t>
            </w:r>
            <w:r>
              <w:rPr>
                <w:rFonts w:hint="eastAsia" w:ascii="宋体" w:hAnsi="宋体"/>
                <w:sz w:val="16"/>
                <w:lang w:eastAsia="zh-CN"/>
              </w:rPr>
              <w:t>。</w:t>
            </w:r>
            <w:r>
              <w:rPr>
                <w:rFonts w:ascii="宋体" w:hAnsi="宋体" w:eastAsia="宋体"/>
                <w:sz w:val="16"/>
              </w:rPr>
              <w:t>未按规定时间报送的单位纳入下一期资金拨付新冠患者人数27人，高度重视新冠患者救治费用财政补助政策落实工作，决不能因资金投入不到位影响防控工作开展，决不能因资金拨付不及时影响患者救治，决不能出现拖欠</w:t>
            </w:r>
            <w:r>
              <w:rPr>
                <w:rFonts w:hint="eastAsia" w:ascii="宋体" w:hAnsi="宋体"/>
                <w:sz w:val="16"/>
                <w:lang w:eastAsia="zh-CN"/>
              </w:rPr>
              <w:t>YQ</w:t>
            </w:r>
            <w:r>
              <w:rPr>
                <w:rFonts w:ascii="宋体" w:hAnsi="宋体" w:eastAsia="宋体"/>
                <w:sz w:val="16"/>
              </w:rPr>
              <w:t>防控经费问题。严格落实地方财政现行支付、按月</w:t>
            </w:r>
            <w:r>
              <w:rPr>
                <w:rFonts w:hint="eastAsia" w:ascii="宋体" w:hAnsi="宋体"/>
                <w:sz w:val="16"/>
                <w:lang w:eastAsia="zh-CN"/>
              </w:rPr>
              <w:t>向</w:t>
            </w:r>
            <w:r>
              <w:rPr>
                <w:rFonts w:ascii="宋体" w:hAnsi="宋体" w:eastAsia="宋体"/>
                <w:sz w:val="16"/>
              </w:rPr>
              <w:t>医疗机构</w:t>
            </w:r>
            <w:r>
              <w:rPr>
                <w:rFonts w:hint="eastAsia" w:ascii="宋体" w:hAnsi="宋体"/>
                <w:sz w:val="16"/>
                <w:lang w:eastAsia="zh-CN"/>
              </w:rPr>
              <w:t>预拨</w:t>
            </w:r>
            <w:r>
              <w:rPr>
                <w:rFonts w:ascii="宋体" w:hAnsi="宋体" w:eastAsia="宋体"/>
                <w:sz w:val="16"/>
              </w:rPr>
              <w:t>财政补助资金等方式，进一步减轻医疗机构垫付压力，确保不因资金影响患者享受保障。新冠患者满意度95%。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6D12D5">
            <w:pPr>
              <w:jc w:val="both"/>
            </w:pPr>
            <w:r>
              <w:rPr>
                <w:rFonts w:ascii="宋体" w:hAnsi="宋体" w:eastAsia="宋体"/>
                <w:sz w:val="16"/>
              </w:rPr>
              <w:t>托里县人民医院关于拨付新冠患者救治费用中央财政补助资金4万元费用财政补助政策，截至2024年8月31日，项目已支出4万元，资金执行率100%，中央财政后续将按规定据实结算</w:t>
            </w:r>
            <w:r>
              <w:rPr>
                <w:rFonts w:hint="eastAsia" w:ascii="宋体" w:hAnsi="宋体"/>
                <w:sz w:val="16"/>
                <w:lang w:eastAsia="zh-CN"/>
              </w:rPr>
              <w:t>。</w:t>
            </w:r>
            <w:r>
              <w:rPr>
                <w:rFonts w:ascii="宋体" w:hAnsi="宋体" w:eastAsia="宋体"/>
                <w:sz w:val="16"/>
              </w:rPr>
              <w:t>未按规定时间报送的单位纳入下一期资金拨付新冠患者人数27人，高度重视新冠患者救治费用财政补助政策落实工作，决不能因资金投入不到位影响防控工作开展，决不能因资金拨付不及时影响患者救治，决不能出现拖欠</w:t>
            </w:r>
            <w:r>
              <w:rPr>
                <w:rFonts w:hint="eastAsia" w:ascii="宋体" w:hAnsi="宋体"/>
                <w:sz w:val="16"/>
                <w:lang w:eastAsia="zh-CN"/>
              </w:rPr>
              <w:t>YQ</w:t>
            </w:r>
            <w:r>
              <w:rPr>
                <w:rFonts w:ascii="宋体" w:hAnsi="宋体" w:eastAsia="宋体"/>
                <w:sz w:val="16"/>
              </w:rPr>
              <w:t>防控经费问题。严格落实地方财政现行支付、按月与医疗机构预报财政补助资金等方式，进一步减轻医疗机构垫付压力，确保不因资金影响患者享受保障。</w:t>
            </w:r>
          </w:p>
        </w:tc>
      </w:tr>
      <w:tr w14:paraId="1474F76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472CC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16CD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4FA1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EE3B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53D3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E4C8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51D0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CFF6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8856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CB3E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23F2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D8EE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5133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FA8AF">
            <w:pPr>
              <w:jc w:val="center"/>
            </w:pPr>
            <w:r>
              <w:rPr>
                <w:rFonts w:ascii="宋体" w:hAnsi="宋体" w:eastAsia="宋体"/>
                <w:sz w:val="16"/>
              </w:rPr>
              <w:t>偏差原因分析及改进措施</w:t>
            </w:r>
          </w:p>
        </w:tc>
      </w:tr>
      <w:tr w14:paraId="042DA7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6D5A6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8C5CD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A424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76D40">
            <w:pPr>
              <w:jc w:val="center"/>
            </w:pPr>
            <w:r>
              <w:rPr>
                <w:rFonts w:ascii="宋体" w:hAnsi="宋体" w:eastAsia="宋体"/>
                <w:sz w:val="16"/>
              </w:rPr>
              <w:t>新冠患者人数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F1FE8">
            <w:pPr>
              <w:jc w:val="center"/>
            </w:pPr>
            <w:r>
              <w:rPr>
                <w:rFonts w:ascii="宋体" w:hAnsi="宋体" w:eastAsia="宋体"/>
                <w:sz w:val="16"/>
              </w:rPr>
              <w:t>&gt;=27人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103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2AE78">
            <w:pPr>
              <w:jc w:val="center"/>
            </w:pPr>
            <w:r>
              <w:rPr>
                <w:rFonts w:ascii="宋体" w:hAnsi="宋体" w:eastAsia="宋体"/>
                <w:sz w:val="16"/>
              </w:rPr>
              <w:t>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373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DFE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D550F">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A597E">
            <w:pPr>
              <w:jc w:val="center"/>
            </w:pPr>
            <w:r>
              <w:rPr>
                <w:rFonts w:ascii="宋体" w:hAnsi="宋体" w:eastAsia="宋体"/>
                <w:sz w:val="16"/>
              </w:rPr>
              <w:t>=27人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4B1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D04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EBF82">
            <w:pPr>
              <w:jc w:val="center"/>
            </w:pPr>
          </w:p>
        </w:tc>
      </w:tr>
      <w:tr w14:paraId="03A50E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F6B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C82D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7B21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C2C7F">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1DB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02B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D24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3C9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556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E8DCA">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088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B99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D54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D898C">
            <w:pPr>
              <w:jc w:val="center"/>
            </w:pPr>
          </w:p>
        </w:tc>
      </w:tr>
      <w:tr w14:paraId="5B9DD7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DB67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19C82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F2D71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24A9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30431">
            <w:pPr>
              <w:jc w:val="center"/>
            </w:pPr>
            <w:r>
              <w:rPr>
                <w:rFonts w:ascii="宋体" w:hAnsi="宋体" w:eastAsia="宋体"/>
                <w:sz w:val="16"/>
              </w:rPr>
              <w:t>2024年12月28日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2EF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19E1E">
            <w:pPr>
              <w:jc w:val="center"/>
            </w:pPr>
            <w:r>
              <w:rPr>
                <w:rFonts w:ascii="宋体" w:hAnsi="宋体" w:eastAsia="宋体"/>
                <w:sz w:val="16"/>
              </w:rPr>
              <w:t>2024年12月28日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A89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06E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878F7">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43AAE">
            <w:pPr>
              <w:jc w:val="center"/>
            </w:pPr>
            <w:r>
              <w:rPr>
                <w:rFonts w:ascii="宋体" w:hAnsi="宋体" w:eastAsia="宋体"/>
                <w:sz w:val="16"/>
              </w:rPr>
              <w:t>=2024年12月28日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9BE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866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E59DF">
            <w:pPr>
              <w:jc w:val="center"/>
            </w:pPr>
          </w:p>
        </w:tc>
      </w:tr>
      <w:tr w14:paraId="4EABF8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7F6C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FB28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C92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AECF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989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4CE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304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0BA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827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9A0B5">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95B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E15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23F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F2028">
            <w:pPr>
              <w:jc w:val="center"/>
            </w:pPr>
          </w:p>
        </w:tc>
      </w:tr>
      <w:tr w14:paraId="7BE4C7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8BB6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5782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2146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A3A4A">
            <w:pPr>
              <w:jc w:val="center"/>
            </w:pPr>
            <w:r>
              <w:rPr>
                <w:rFonts w:ascii="宋体" w:hAnsi="宋体" w:eastAsia="宋体"/>
                <w:sz w:val="16"/>
              </w:rPr>
              <w:t>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939C3">
            <w:pPr>
              <w:jc w:val="center"/>
            </w:pPr>
            <w:r>
              <w:rPr>
                <w:rFonts w:ascii="宋体" w:hAnsi="宋体" w:eastAsia="宋体"/>
                <w:sz w:val="16"/>
              </w:rPr>
              <w:t>&lt;=1481.49元/人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911F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74DAC">
            <w:pPr>
              <w:jc w:val="center"/>
            </w:pPr>
            <w:r>
              <w:rPr>
                <w:rFonts w:ascii="宋体" w:hAnsi="宋体" w:eastAsia="宋体"/>
                <w:sz w:val="16"/>
              </w:rPr>
              <w:t>1481.49元/人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5455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482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BF17C">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0A0EE">
            <w:pPr>
              <w:jc w:val="center"/>
            </w:pPr>
            <w:r>
              <w:rPr>
                <w:rFonts w:ascii="宋体" w:hAnsi="宋体" w:eastAsia="宋体"/>
                <w:sz w:val="16"/>
              </w:rPr>
              <w:t>=1481.49元/人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587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A8B4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BDDA9">
            <w:pPr>
              <w:jc w:val="center"/>
            </w:pPr>
          </w:p>
        </w:tc>
      </w:tr>
      <w:tr w14:paraId="13DD8F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73160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FF2BD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334E7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B005D">
            <w:pPr>
              <w:jc w:val="center"/>
            </w:pPr>
            <w:r>
              <w:rPr>
                <w:rFonts w:ascii="宋体" w:hAnsi="宋体" w:eastAsia="宋体"/>
                <w:sz w:val="16"/>
              </w:rPr>
              <w:t>服务群众能力显著增强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8C324">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956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D6662">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348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7F23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CF73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F03C9">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A05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21C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2F0DB">
            <w:pPr>
              <w:jc w:val="center"/>
            </w:pPr>
          </w:p>
        </w:tc>
      </w:tr>
      <w:tr w14:paraId="2F95B0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2C6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7C2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9B9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BEEA1">
            <w:pPr>
              <w:jc w:val="center"/>
            </w:pPr>
            <w:r>
              <w:rPr>
                <w:rFonts w:ascii="宋体" w:hAnsi="宋体" w:eastAsia="宋体"/>
                <w:sz w:val="16"/>
              </w:rPr>
              <w:t>深化基层医疗卫生机构管理体制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2711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D94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9558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2D9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FF90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53A8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F74F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42A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A87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04623">
            <w:pPr>
              <w:jc w:val="center"/>
            </w:pPr>
          </w:p>
        </w:tc>
      </w:tr>
      <w:tr w14:paraId="7C6321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A374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67C9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ADC9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2A04B">
            <w:pPr>
              <w:jc w:val="center"/>
            </w:pPr>
            <w:r>
              <w:rPr>
                <w:rFonts w:ascii="宋体" w:hAnsi="宋体" w:eastAsia="宋体"/>
                <w:sz w:val="16"/>
              </w:rPr>
              <w:t>新冠患者满意度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2082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967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1C74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A7D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544E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17869">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EFA8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309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DAB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1A41F">
            <w:pPr>
              <w:jc w:val="center"/>
            </w:pPr>
          </w:p>
        </w:tc>
      </w:tr>
      <w:tr w14:paraId="0F2ABF9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C2C270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3BEE8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A6F74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A20F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174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A0099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DFCC3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42E78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860F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CAD7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ECCF94"/>
        </w:tc>
      </w:tr>
    </w:tbl>
    <w:p w14:paraId="6581B362">
      <w:r>
        <w:br w:type="page"/>
      </w:r>
    </w:p>
    <w:tbl>
      <w:tblPr>
        <w:tblStyle w:val="9"/>
        <w:tblW w:w="0" w:type="auto"/>
        <w:tblInd w:w="0" w:type="dxa"/>
        <w:tblLayout w:type="autofit"/>
        <w:tblCellMar>
          <w:top w:w="0" w:type="dxa"/>
          <w:left w:w="108" w:type="dxa"/>
          <w:bottom w:w="0" w:type="dxa"/>
          <w:right w:w="108" w:type="dxa"/>
        </w:tblCellMar>
      </w:tblPr>
      <w:tblGrid>
        <w:gridCol w:w="609"/>
        <w:gridCol w:w="570"/>
        <w:gridCol w:w="570"/>
        <w:gridCol w:w="570"/>
        <w:gridCol w:w="856"/>
        <w:gridCol w:w="570"/>
        <w:gridCol w:w="776"/>
        <w:gridCol w:w="590"/>
        <w:gridCol w:w="570"/>
        <w:gridCol w:w="590"/>
        <w:gridCol w:w="856"/>
        <w:gridCol w:w="609"/>
        <w:gridCol w:w="696"/>
        <w:gridCol w:w="628"/>
      </w:tblGrid>
      <w:tr w14:paraId="4C37CFFC">
        <w:tblPrEx>
          <w:tblCellMar>
            <w:top w:w="0" w:type="dxa"/>
            <w:left w:w="108" w:type="dxa"/>
            <w:bottom w:w="0" w:type="dxa"/>
            <w:right w:w="108" w:type="dxa"/>
          </w:tblCellMar>
        </w:tblPrEx>
        <w:tc>
          <w:tcPr>
            <w:tcW w:w="9060" w:type="dxa"/>
            <w:gridSpan w:val="14"/>
            <w:vAlign w:val="center"/>
          </w:tcPr>
          <w:p w14:paraId="25D8D4A0">
            <w:pPr>
              <w:jc w:val="center"/>
            </w:pPr>
            <w:r>
              <w:rPr>
                <w:rFonts w:ascii="宋体" w:hAnsi="宋体" w:eastAsia="宋体"/>
                <w:sz w:val="24"/>
              </w:rPr>
              <w:t>项目支出绩效自评表</w:t>
            </w:r>
          </w:p>
        </w:tc>
      </w:tr>
      <w:tr w14:paraId="6838174C">
        <w:tblPrEx>
          <w:tblCellMar>
            <w:top w:w="0" w:type="dxa"/>
            <w:left w:w="108" w:type="dxa"/>
            <w:bottom w:w="0" w:type="dxa"/>
            <w:right w:w="108" w:type="dxa"/>
          </w:tblCellMar>
        </w:tblPrEx>
        <w:tc>
          <w:tcPr>
            <w:tcW w:w="9060" w:type="dxa"/>
            <w:gridSpan w:val="14"/>
            <w:vAlign w:val="center"/>
          </w:tcPr>
          <w:p w14:paraId="10A3BBD8">
            <w:pPr>
              <w:jc w:val="center"/>
            </w:pPr>
            <w:r>
              <w:rPr>
                <w:rFonts w:ascii="宋体" w:hAnsi="宋体" w:eastAsia="宋体"/>
                <w:sz w:val="24"/>
              </w:rPr>
              <w:t>(2024年度)</w:t>
            </w:r>
          </w:p>
        </w:tc>
      </w:tr>
      <w:tr w14:paraId="1341B10D">
        <w:tblPrEx>
          <w:tblCellMar>
            <w:top w:w="0" w:type="dxa"/>
            <w:left w:w="108" w:type="dxa"/>
            <w:bottom w:w="0" w:type="dxa"/>
            <w:right w:w="108" w:type="dxa"/>
          </w:tblCellMar>
        </w:tblPrEx>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34F3574E">
            <w:pPr>
              <w:jc w:val="center"/>
            </w:pPr>
            <w:r>
              <w:rPr>
                <w:rFonts w:ascii="宋体" w:hAnsi="宋体" w:eastAsia="宋体"/>
                <w:sz w:val="16"/>
              </w:rPr>
              <w:t>项目名称</w:t>
            </w:r>
          </w:p>
        </w:tc>
        <w:tc>
          <w:tcPr>
            <w:tcW w:w="845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3133DA1">
            <w:pPr>
              <w:jc w:val="center"/>
            </w:pPr>
            <w:r>
              <w:rPr>
                <w:rFonts w:ascii="宋体" w:hAnsi="宋体" w:eastAsia="宋体"/>
                <w:sz w:val="16"/>
              </w:rPr>
              <w:t>托里县人民医院卫生领域中央基建投资预算（拨款）</w:t>
            </w:r>
          </w:p>
        </w:tc>
      </w:tr>
      <w:tr w14:paraId="29D69862">
        <w:tblPrEx>
          <w:tblCellMar>
            <w:top w:w="0" w:type="dxa"/>
            <w:left w:w="108" w:type="dxa"/>
            <w:bottom w:w="0" w:type="dxa"/>
            <w:right w:w="108" w:type="dxa"/>
          </w:tblCellMar>
        </w:tblPrEx>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3D4E68D3">
            <w:pPr>
              <w:jc w:val="center"/>
            </w:pPr>
            <w:r>
              <w:rPr>
                <w:rFonts w:ascii="宋体" w:hAnsi="宋体" w:eastAsia="宋体"/>
                <w:sz w:val="16"/>
              </w:rPr>
              <w:t>主管部门</w:t>
            </w:r>
          </w:p>
        </w:tc>
        <w:tc>
          <w:tcPr>
            <w:tcW w:w="450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7394E1">
            <w:pPr>
              <w:jc w:val="center"/>
            </w:pPr>
            <w:r>
              <w:rPr>
                <w:rFonts w:hint="eastAsia" w:ascii="宋体" w:hAnsi="宋体" w:eastAsia="宋体"/>
                <w:sz w:val="16"/>
              </w:rPr>
              <w:t>托里县卫生健康委员会</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2B4057BB">
            <w:pPr>
              <w:jc w:val="center"/>
            </w:pPr>
            <w:r>
              <w:rPr>
                <w:rFonts w:ascii="宋体" w:hAnsi="宋体" w:eastAsia="宋体"/>
                <w:sz w:val="16"/>
              </w:rPr>
              <w:t>实施单位</w:t>
            </w:r>
          </w:p>
        </w:tc>
        <w:tc>
          <w:tcPr>
            <w:tcW w:w="337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CA715A">
            <w:pPr>
              <w:jc w:val="center"/>
            </w:pPr>
            <w:r>
              <w:rPr>
                <w:rFonts w:ascii="宋体" w:hAnsi="宋体" w:eastAsia="宋体"/>
                <w:sz w:val="16"/>
              </w:rPr>
              <w:t>托里县人民医院</w:t>
            </w:r>
          </w:p>
        </w:tc>
      </w:tr>
      <w:tr w14:paraId="01AE584C">
        <w:tblPrEx>
          <w:tblCellMar>
            <w:top w:w="0" w:type="dxa"/>
            <w:left w:w="108" w:type="dxa"/>
            <w:bottom w:w="0" w:type="dxa"/>
            <w:right w:w="108" w:type="dxa"/>
          </w:tblCellMar>
        </w:tblPrEx>
        <w:tc>
          <w:tcPr>
            <w:tcW w:w="60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176B89">
            <w:pPr>
              <w:jc w:val="center"/>
            </w:pPr>
            <w:r>
              <w:rPr>
                <w:rFonts w:ascii="宋体" w:hAnsi="宋体" w:eastAsia="宋体"/>
                <w:sz w:val="16"/>
              </w:rPr>
              <w:t>项目资金 （万元）</w:t>
            </w:r>
          </w:p>
        </w:tc>
        <w:tc>
          <w:tcPr>
            <w:tcW w:w="11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A28E9">
            <w:pPr>
              <w:jc w:val="center"/>
            </w:pPr>
          </w:p>
        </w:tc>
        <w:tc>
          <w:tcPr>
            <w:tcW w:w="14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B52A2">
            <w:pPr>
              <w:jc w:val="center"/>
            </w:pPr>
            <w:r>
              <w:rPr>
                <w:rFonts w:ascii="宋体" w:hAnsi="宋体" w:eastAsia="宋体"/>
                <w:sz w:val="16"/>
              </w:rPr>
              <w:t>年初预算数</w:t>
            </w:r>
          </w:p>
        </w:tc>
        <w:tc>
          <w:tcPr>
            <w:tcW w:w="13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9E130">
            <w:pPr>
              <w:jc w:val="center"/>
            </w:pPr>
            <w:r>
              <w:rPr>
                <w:rFonts w:ascii="宋体" w:hAnsi="宋体" w:eastAsia="宋体"/>
                <w:sz w:val="16"/>
              </w:rPr>
              <w:t>全年预算数</w:t>
            </w:r>
          </w:p>
        </w:tc>
        <w:tc>
          <w:tcPr>
            <w:tcW w:w="11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8739A">
            <w:pPr>
              <w:jc w:val="center"/>
            </w:pPr>
            <w:r>
              <w:rPr>
                <w:rFonts w:ascii="宋体" w:hAnsi="宋体" w:eastAsia="宋体"/>
                <w:sz w:val="16"/>
              </w:rPr>
              <w:t>全年执行数</w:t>
            </w:r>
          </w:p>
        </w:tc>
        <w:tc>
          <w:tcPr>
            <w:tcW w:w="14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FEAE1">
            <w:pPr>
              <w:jc w:val="center"/>
            </w:pPr>
            <w:r>
              <w:rPr>
                <w:rFonts w:ascii="宋体" w:hAnsi="宋体" w:eastAsia="宋体"/>
                <w:sz w:val="16"/>
              </w:rPr>
              <w:t>分值</w:t>
            </w:r>
          </w:p>
        </w:tc>
        <w:tc>
          <w:tcPr>
            <w:tcW w:w="13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984FB">
            <w:pPr>
              <w:jc w:val="center"/>
            </w:pPr>
            <w:r>
              <w:rPr>
                <w:rFonts w:ascii="宋体" w:hAnsi="宋体" w:eastAsia="宋体"/>
                <w:sz w:val="16"/>
              </w:rPr>
              <w:t>执行率</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3899931D">
            <w:pPr>
              <w:jc w:val="center"/>
            </w:pPr>
            <w:r>
              <w:rPr>
                <w:rFonts w:ascii="宋体" w:hAnsi="宋体" w:eastAsia="宋体"/>
                <w:sz w:val="16"/>
              </w:rPr>
              <w:t>得分</w:t>
            </w:r>
          </w:p>
        </w:tc>
      </w:tr>
      <w:tr w14:paraId="1C18E07D">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70853F0D"/>
        </w:tc>
        <w:tc>
          <w:tcPr>
            <w:tcW w:w="11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7095A">
            <w:pPr>
              <w:jc w:val="center"/>
            </w:pPr>
            <w:r>
              <w:rPr>
                <w:rFonts w:ascii="宋体" w:hAnsi="宋体" w:eastAsia="宋体"/>
                <w:sz w:val="16"/>
              </w:rPr>
              <w:t>年度资金总额</w:t>
            </w:r>
          </w:p>
        </w:tc>
        <w:tc>
          <w:tcPr>
            <w:tcW w:w="14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DFDCC">
            <w:pPr>
              <w:jc w:val="center"/>
            </w:pPr>
            <w:r>
              <w:rPr>
                <w:rFonts w:ascii="宋体" w:hAnsi="宋体" w:eastAsia="宋体"/>
                <w:sz w:val="16"/>
              </w:rPr>
              <w:t>100.00</w:t>
            </w:r>
          </w:p>
        </w:tc>
        <w:tc>
          <w:tcPr>
            <w:tcW w:w="13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6C9FC">
            <w:pPr>
              <w:jc w:val="center"/>
            </w:pPr>
            <w:r>
              <w:rPr>
                <w:rFonts w:ascii="宋体" w:hAnsi="宋体" w:eastAsia="宋体"/>
                <w:sz w:val="16"/>
              </w:rPr>
              <w:t>100.00</w:t>
            </w:r>
          </w:p>
        </w:tc>
        <w:tc>
          <w:tcPr>
            <w:tcW w:w="11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68237">
            <w:pPr>
              <w:jc w:val="center"/>
            </w:pPr>
            <w:r>
              <w:rPr>
                <w:rFonts w:ascii="宋体" w:hAnsi="宋体" w:eastAsia="宋体"/>
                <w:sz w:val="16"/>
              </w:rPr>
              <w:t>100.00</w:t>
            </w:r>
          </w:p>
        </w:tc>
        <w:tc>
          <w:tcPr>
            <w:tcW w:w="14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176D4">
            <w:pPr>
              <w:jc w:val="center"/>
            </w:pPr>
            <w:r>
              <w:rPr>
                <w:rFonts w:ascii="宋体" w:hAnsi="宋体" w:eastAsia="宋体"/>
                <w:sz w:val="16"/>
              </w:rPr>
              <w:t>10</w:t>
            </w:r>
          </w:p>
        </w:tc>
        <w:tc>
          <w:tcPr>
            <w:tcW w:w="13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905E0">
            <w:pPr>
              <w:jc w:val="center"/>
            </w:pPr>
            <w:r>
              <w:rPr>
                <w:rFonts w:ascii="宋体" w:hAnsi="宋体" w:eastAsia="宋体"/>
                <w:sz w:val="16"/>
              </w:rPr>
              <w:t>100.00%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44AA3E88">
            <w:pPr>
              <w:jc w:val="center"/>
            </w:pPr>
            <w:r>
              <w:rPr>
                <w:rFonts w:ascii="宋体" w:hAnsi="宋体" w:eastAsia="宋体"/>
                <w:sz w:val="16"/>
              </w:rPr>
              <w:t>10.00</w:t>
            </w:r>
          </w:p>
        </w:tc>
      </w:tr>
      <w:tr w14:paraId="7DF6C771">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2F051E66"/>
        </w:tc>
        <w:tc>
          <w:tcPr>
            <w:tcW w:w="11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A3A9B">
            <w:pPr>
              <w:jc w:val="center"/>
            </w:pPr>
            <w:r>
              <w:rPr>
                <w:rFonts w:ascii="宋体" w:hAnsi="宋体" w:eastAsia="宋体"/>
                <w:sz w:val="16"/>
              </w:rPr>
              <w:t>其中：当年财政拨款</w:t>
            </w:r>
          </w:p>
        </w:tc>
        <w:tc>
          <w:tcPr>
            <w:tcW w:w="14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220EA">
            <w:pPr>
              <w:jc w:val="center"/>
            </w:pPr>
            <w:r>
              <w:rPr>
                <w:rFonts w:ascii="宋体" w:hAnsi="宋体" w:eastAsia="宋体"/>
                <w:sz w:val="16"/>
              </w:rPr>
              <w:t>100.00</w:t>
            </w:r>
          </w:p>
        </w:tc>
        <w:tc>
          <w:tcPr>
            <w:tcW w:w="13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65E9D">
            <w:pPr>
              <w:jc w:val="center"/>
            </w:pPr>
            <w:r>
              <w:rPr>
                <w:rFonts w:ascii="宋体" w:hAnsi="宋体" w:eastAsia="宋体"/>
                <w:sz w:val="16"/>
              </w:rPr>
              <w:t>100.00</w:t>
            </w:r>
          </w:p>
        </w:tc>
        <w:tc>
          <w:tcPr>
            <w:tcW w:w="11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F23B8">
            <w:pPr>
              <w:jc w:val="center"/>
            </w:pPr>
            <w:r>
              <w:rPr>
                <w:rFonts w:ascii="宋体" w:hAnsi="宋体" w:eastAsia="宋体"/>
                <w:sz w:val="16"/>
              </w:rPr>
              <w:t>100.00</w:t>
            </w:r>
          </w:p>
        </w:tc>
        <w:tc>
          <w:tcPr>
            <w:tcW w:w="14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CECEF">
            <w:pPr>
              <w:jc w:val="center"/>
            </w:pPr>
            <w:r>
              <w:rPr>
                <w:rFonts w:ascii="宋体" w:hAnsi="宋体" w:eastAsia="宋体"/>
                <w:sz w:val="16"/>
              </w:rPr>
              <w:t>—</w:t>
            </w:r>
          </w:p>
        </w:tc>
        <w:tc>
          <w:tcPr>
            <w:tcW w:w="13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72CAF">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6AF17652">
            <w:pPr>
              <w:jc w:val="center"/>
            </w:pPr>
            <w:r>
              <w:rPr>
                <w:rFonts w:ascii="宋体" w:hAnsi="宋体" w:eastAsia="宋体"/>
                <w:sz w:val="16"/>
              </w:rPr>
              <w:t>—</w:t>
            </w:r>
          </w:p>
        </w:tc>
      </w:tr>
      <w:tr w14:paraId="5EB82A56">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2AA1D673"/>
        </w:tc>
        <w:tc>
          <w:tcPr>
            <w:tcW w:w="11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D66CA">
            <w:pPr>
              <w:jc w:val="center"/>
            </w:pPr>
            <w:r>
              <w:rPr>
                <w:rFonts w:ascii="宋体" w:hAnsi="宋体" w:eastAsia="宋体"/>
                <w:sz w:val="16"/>
              </w:rPr>
              <w:t xml:space="preserve">  其他资金</w:t>
            </w:r>
          </w:p>
        </w:tc>
        <w:tc>
          <w:tcPr>
            <w:tcW w:w="14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90E3A">
            <w:pPr>
              <w:jc w:val="center"/>
            </w:pPr>
            <w:r>
              <w:rPr>
                <w:rFonts w:ascii="宋体" w:hAnsi="宋体" w:eastAsia="宋体"/>
                <w:sz w:val="16"/>
              </w:rPr>
              <w:t>0.00</w:t>
            </w:r>
          </w:p>
        </w:tc>
        <w:tc>
          <w:tcPr>
            <w:tcW w:w="13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1BB35">
            <w:pPr>
              <w:jc w:val="center"/>
            </w:pPr>
            <w:r>
              <w:rPr>
                <w:rFonts w:ascii="宋体" w:hAnsi="宋体" w:eastAsia="宋体"/>
                <w:sz w:val="16"/>
              </w:rPr>
              <w:t>0.00</w:t>
            </w:r>
          </w:p>
        </w:tc>
        <w:tc>
          <w:tcPr>
            <w:tcW w:w="11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7A87A">
            <w:pPr>
              <w:jc w:val="center"/>
            </w:pPr>
            <w:r>
              <w:rPr>
                <w:rFonts w:ascii="宋体" w:hAnsi="宋体" w:eastAsia="宋体"/>
                <w:sz w:val="16"/>
              </w:rPr>
              <w:t>0.00</w:t>
            </w:r>
          </w:p>
        </w:tc>
        <w:tc>
          <w:tcPr>
            <w:tcW w:w="14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64D58">
            <w:pPr>
              <w:jc w:val="center"/>
            </w:pPr>
            <w:r>
              <w:rPr>
                <w:rFonts w:ascii="宋体" w:hAnsi="宋体" w:eastAsia="宋体"/>
                <w:sz w:val="16"/>
              </w:rPr>
              <w:t>—</w:t>
            </w:r>
          </w:p>
        </w:tc>
        <w:tc>
          <w:tcPr>
            <w:tcW w:w="13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50D55">
            <w:pPr>
              <w:jc w:val="center"/>
            </w:pPr>
            <w:r>
              <w:rPr>
                <w:rFonts w:ascii="宋体" w:hAnsi="宋体" w:eastAsia="宋体"/>
                <w:sz w:val="16"/>
              </w:rPr>
              <w:t>—</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4F571801">
            <w:pPr>
              <w:jc w:val="center"/>
            </w:pPr>
            <w:r>
              <w:rPr>
                <w:rFonts w:ascii="宋体" w:hAnsi="宋体" w:eastAsia="宋体"/>
                <w:sz w:val="16"/>
              </w:rPr>
              <w:t>—</w:t>
            </w:r>
          </w:p>
        </w:tc>
      </w:tr>
      <w:tr w14:paraId="7EDD490A">
        <w:tblPrEx>
          <w:tblCellMar>
            <w:top w:w="0" w:type="dxa"/>
            <w:left w:w="108" w:type="dxa"/>
            <w:bottom w:w="0" w:type="dxa"/>
            <w:right w:w="108" w:type="dxa"/>
          </w:tblCellMar>
        </w:tblPrEx>
        <w:tc>
          <w:tcPr>
            <w:tcW w:w="60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D6D05C">
            <w:pPr>
              <w:jc w:val="center"/>
            </w:pPr>
            <w:r>
              <w:rPr>
                <w:rFonts w:ascii="宋体" w:hAnsi="宋体" w:eastAsia="宋体"/>
                <w:sz w:val="16"/>
              </w:rPr>
              <w:t>年度总体目标</w:t>
            </w:r>
          </w:p>
        </w:tc>
        <w:tc>
          <w:tcPr>
            <w:tcW w:w="450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1ACD04">
            <w:pPr>
              <w:jc w:val="center"/>
            </w:pPr>
            <w:r>
              <w:rPr>
                <w:rFonts w:ascii="宋体" w:hAnsi="宋体" w:eastAsia="宋体"/>
                <w:sz w:val="16"/>
              </w:rPr>
              <w:t>预期目标</w:t>
            </w:r>
          </w:p>
        </w:tc>
        <w:tc>
          <w:tcPr>
            <w:tcW w:w="394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5394FD">
            <w:pPr>
              <w:jc w:val="center"/>
            </w:pPr>
            <w:r>
              <w:rPr>
                <w:rFonts w:ascii="宋体" w:hAnsi="宋体" w:eastAsia="宋体"/>
                <w:sz w:val="16"/>
              </w:rPr>
              <w:t>实际完成情况</w:t>
            </w:r>
          </w:p>
        </w:tc>
      </w:tr>
      <w:tr w14:paraId="3075594E">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4375C847"/>
        </w:tc>
        <w:tc>
          <w:tcPr>
            <w:tcW w:w="450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C2B8BF">
            <w:pPr>
              <w:jc w:val="both"/>
            </w:pPr>
            <w:r>
              <w:rPr>
                <w:rFonts w:ascii="宋体" w:hAnsi="宋体" w:eastAsia="宋体"/>
                <w:sz w:val="16"/>
              </w:rPr>
              <w:t>《关于提前下达2024年中央财政医疗服务与保障能力提升(医疗卫生机构能力建设)补助资金的通知》，为进一步加强医疗卫生机构能力建设，持续提升基层医疗卫生服务能力，对补助资金制定如下使用计划:2024年医疗服务与保障能力提升(医疗卫生机构能力建设)补助资金100万元。计划将补助</w:t>
            </w:r>
            <w:r>
              <w:rPr>
                <w:rFonts w:hint="eastAsia" w:ascii="宋体" w:hAnsi="宋体"/>
                <w:sz w:val="16"/>
                <w:lang w:eastAsia="zh-CN"/>
              </w:rPr>
              <w:t>资金</w:t>
            </w:r>
            <w:r>
              <w:rPr>
                <w:rFonts w:ascii="宋体" w:hAnsi="宋体" w:eastAsia="宋体"/>
                <w:sz w:val="16"/>
              </w:rPr>
              <w:t>用于托里县人民医院骨科和中医科的专科能力建设，建筑面积3240.38平方米，提升对县域多发病、常见病的诊治能力，进一步加强重点专科建设，满足人民群众的就医需求。补助</w:t>
            </w:r>
            <w:r>
              <w:rPr>
                <w:rFonts w:hint="eastAsia" w:ascii="宋体" w:hAnsi="宋体"/>
                <w:sz w:val="16"/>
                <w:lang w:eastAsia="zh-CN"/>
              </w:rPr>
              <w:t>资金</w:t>
            </w:r>
            <w:r>
              <w:rPr>
                <w:rFonts w:ascii="宋体" w:hAnsi="宋体" w:eastAsia="宋体"/>
                <w:sz w:val="16"/>
              </w:rPr>
              <w:t>计划用于医共体乡镇卫生院信息化能力建设及基本医疗设备配备，进一步完善县域医疗卫生体系，满足广大群众基本卫生服务需求。</w:t>
            </w:r>
          </w:p>
        </w:tc>
        <w:tc>
          <w:tcPr>
            <w:tcW w:w="394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98F88A">
            <w:pPr>
              <w:jc w:val="both"/>
            </w:pPr>
            <w:r>
              <w:rPr>
                <w:rFonts w:ascii="宋体" w:hAnsi="宋体" w:eastAsia="宋体"/>
                <w:sz w:val="16"/>
              </w:rPr>
              <w:t>2024年中央财政医疗服务与保障能力提升(医疗卫生机构能力建设)补助资金：100万元，截至2024年8月31日，项目已支出100万元，资金执行率100%</w:t>
            </w:r>
            <w:r>
              <w:rPr>
                <w:rFonts w:hint="eastAsia" w:ascii="宋体" w:hAnsi="宋体"/>
                <w:sz w:val="16"/>
                <w:lang w:eastAsia="zh-CN"/>
              </w:rPr>
              <w:t>，</w:t>
            </w:r>
            <w:r>
              <w:rPr>
                <w:rFonts w:ascii="宋体" w:hAnsi="宋体" w:eastAsia="宋体"/>
                <w:sz w:val="16"/>
              </w:rPr>
              <w:t>为进一步加强医疗卫生机构能力建设，持续提升基层医疗卫生服务能力，对补助资金制定如下使用计划:2024年医疗服务与保障能力提升(医疗卫生机构能力建设)补助资金100万元。计划将补助</w:t>
            </w:r>
            <w:r>
              <w:rPr>
                <w:rFonts w:hint="eastAsia" w:ascii="宋体" w:hAnsi="宋体"/>
                <w:sz w:val="16"/>
                <w:lang w:eastAsia="zh-CN"/>
              </w:rPr>
              <w:t>资金</w:t>
            </w:r>
            <w:r>
              <w:rPr>
                <w:rFonts w:ascii="宋体" w:hAnsi="宋体" w:eastAsia="宋体"/>
                <w:sz w:val="16"/>
              </w:rPr>
              <w:t>用于托里县人民医院骨科和中医科的专科能力建设，建筑面积3240.38平方米，提升对县域多发病、常见病的诊治能力，进一步加强重点专科建设，满足人民群众的就医需求。补助</w:t>
            </w:r>
            <w:r>
              <w:rPr>
                <w:rFonts w:hint="eastAsia" w:ascii="宋体" w:hAnsi="宋体"/>
                <w:sz w:val="16"/>
                <w:lang w:eastAsia="zh-CN"/>
              </w:rPr>
              <w:t>资金</w:t>
            </w:r>
            <w:r>
              <w:rPr>
                <w:rFonts w:ascii="宋体" w:hAnsi="宋体" w:eastAsia="宋体"/>
                <w:sz w:val="16"/>
              </w:rPr>
              <w:t>计划用于医共体乡镇卫生院信息化能力建设及基本医疗设备配备，进一步完善县域医疗卫生体系，满足广大群众基本卫生服务需求。</w:t>
            </w:r>
          </w:p>
        </w:tc>
      </w:tr>
      <w:tr w14:paraId="5BC6E058">
        <w:tblPrEx>
          <w:tblCellMar>
            <w:top w:w="0" w:type="dxa"/>
            <w:left w:w="108" w:type="dxa"/>
            <w:bottom w:w="0" w:type="dxa"/>
            <w:right w:w="108" w:type="dxa"/>
          </w:tblCellMar>
        </w:tblPrEx>
        <w:tc>
          <w:tcPr>
            <w:tcW w:w="609" w:type="dxa"/>
            <w:tcBorders>
              <w:top w:val="single" w:color="auto" w:sz="10" w:space="0"/>
              <w:left w:val="single" w:color="auto" w:sz="10" w:space="0"/>
              <w:bottom w:val="single" w:color="auto" w:sz="10" w:space="0"/>
              <w:right w:val="single" w:color="auto" w:sz="10" w:space="0"/>
              <w:insideV w:val="single" w:sz="10" w:space="0"/>
            </w:tcBorders>
          </w:tcPr>
          <w:p w14:paraId="36322E9E"/>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061B47F5">
            <w:pPr>
              <w:jc w:val="center"/>
            </w:pPr>
            <w:r>
              <w:rPr>
                <w:rFonts w:ascii="宋体" w:hAnsi="宋体" w:eastAsia="宋体"/>
                <w:sz w:val="16"/>
              </w:rPr>
              <w:t>一级指标</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71633760">
            <w:pPr>
              <w:jc w:val="center"/>
            </w:pPr>
            <w:r>
              <w:rPr>
                <w:rFonts w:ascii="宋体" w:hAnsi="宋体" w:eastAsia="宋体"/>
                <w:sz w:val="16"/>
              </w:rPr>
              <w:t>二级指标</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776E50F9">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9E23443">
            <w:pPr>
              <w:jc w:val="center"/>
            </w:pPr>
            <w:r>
              <w:rPr>
                <w:rFonts w:ascii="宋体" w:hAnsi="宋体" w:eastAsia="宋体"/>
                <w:sz w:val="16"/>
              </w:rPr>
              <w:t>指标值</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3C75E83E">
            <w:pPr>
              <w:jc w:val="center"/>
            </w:pPr>
            <w:r>
              <w:rPr>
                <w:rFonts w:ascii="宋体" w:hAnsi="宋体" w:eastAsia="宋体"/>
                <w:sz w:val="16"/>
              </w:rPr>
              <w:t>指标值设定依据</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2DA7C8B">
            <w:pPr>
              <w:jc w:val="center"/>
            </w:pPr>
            <w:r>
              <w:rPr>
                <w:rFonts w:ascii="宋体" w:hAnsi="宋体" w:eastAsia="宋体"/>
                <w:sz w:val="16"/>
              </w:rPr>
              <w:t>上年完成情况</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61EFB3F5">
            <w:pPr>
              <w:jc w:val="center"/>
            </w:pPr>
            <w:r>
              <w:rPr>
                <w:rFonts w:ascii="宋体" w:hAnsi="宋体" w:eastAsia="宋体"/>
                <w:sz w:val="16"/>
              </w:rPr>
              <w:t>指标分值权重</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2E67F540">
            <w:pPr>
              <w:jc w:val="center"/>
            </w:pPr>
            <w:r>
              <w:rPr>
                <w:rFonts w:ascii="宋体" w:hAnsi="宋体" w:eastAsia="宋体"/>
                <w:sz w:val="16"/>
              </w:rPr>
              <w:t>指标赋分规则</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6560104F">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15A9C2A">
            <w:pPr>
              <w:jc w:val="center"/>
            </w:pPr>
            <w:r>
              <w:rPr>
                <w:rFonts w:ascii="宋体" w:hAnsi="宋体" w:eastAsia="宋体"/>
                <w:sz w:val="16"/>
              </w:rPr>
              <w:t>指标实际完成值</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478C71BA">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FFC551B">
            <w:pPr>
              <w:jc w:val="center"/>
            </w:pPr>
            <w:r>
              <w:rPr>
                <w:rFonts w:ascii="宋体" w:hAnsi="宋体" w:eastAsia="宋体"/>
                <w:sz w:val="16"/>
              </w:rPr>
              <w:t>指标得分</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1B992627">
            <w:pPr>
              <w:jc w:val="center"/>
            </w:pPr>
            <w:r>
              <w:rPr>
                <w:rFonts w:ascii="宋体" w:hAnsi="宋体" w:eastAsia="宋体"/>
                <w:sz w:val="16"/>
              </w:rPr>
              <w:t>偏差原因分析及改进措施</w:t>
            </w:r>
          </w:p>
        </w:tc>
      </w:tr>
      <w:tr w14:paraId="43CDC917">
        <w:tblPrEx>
          <w:tblCellMar>
            <w:top w:w="0" w:type="dxa"/>
            <w:left w:w="108" w:type="dxa"/>
            <w:bottom w:w="0" w:type="dxa"/>
            <w:right w:w="108" w:type="dxa"/>
          </w:tblCellMar>
        </w:tblPrEx>
        <w:tc>
          <w:tcPr>
            <w:tcW w:w="60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FFE052">
            <w:pPr>
              <w:jc w:val="center"/>
            </w:pPr>
            <w:r>
              <w:rPr>
                <w:rFonts w:ascii="宋体" w:hAnsi="宋体" w:eastAsia="宋体"/>
                <w:sz w:val="16"/>
              </w:rPr>
              <w:t>年度绩效指标完成情况</w:t>
            </w:r>
          </w:p>
        </w:tc>
        <w:tc>
          <w:tcPr>
            <w:tcW w:w="57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FCC216">
            <w:pPr>
              <w:jc w:val="center"/>
            </w:pPr>
            <w:r>
              <w:rPr>
                <w:rFonts w:ascii="宋体" w:hAnsi="宋体" w:eastAsia="宋体"/>
                <w:sz w:val="16"/>
              </w:rPr>
              <w:t>产出指标</w:t>
            </w:r>
          </w:p>
        </w:tc>
        <w:tc>
          <w:tcPr>
            <w:tcW w:w="57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AFA6C9">
            <w:pPr>
              <w:jc w:val="center"/>
            </w:pPr>
            <w:r>
              <w:rPr>
                <w:rFonts w:ascii="宋体" w:hAnsi="宋体" w:eastAsia="宋体"/>
                <w:sz w:val="16"/>
              </w:rPr>
              <w:t>数量指标</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14F594C8">
            <w:pPr>
              <w:jc w:val="center"/>
            </w:pPr>
            <w:r>
              <w:rPr>
                <w:rFonts w:ascii="宋体" w:hAnsi="宋体" w:eastAsia="宋体"/>
                <w:sz w:val="16"/>
              </w:rPr>
              <w:t>托里县人民医院医技楼工程项目数量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BACF0E7">
            <w:pPr>
              <w:jc w:val="center"/>
            </w:pPr>
            <w:r>
              <w:rPr>
                <w:rFonts w:ascii="宋体" w:hAnsi="宋体" w:eastAsia="宋体"/>
                <w:sz w:val="16"/>
              </w:rPr>
              <w:t>&gt;=1个</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16D153D4">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2F1543E">
            <w:pPr>
              <w:jc w:val="center"/>
            </w:pPr>
            <w:r>
              <w:rPr>
                <w:rFonts w:ascii="宋体" w:hAnsi="宋体" w:eastAsia="宋体"/>
                <w:sz w:val="16"/>
              </w:rPr>
              <w:t>1个</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491A001D">
            <w:pPr>
              <w:jc w:val="center"/>
            </w:pPr>
            <w:r>
              <w:rPr>
                <w:rFonts w:ascii="宋体" w:hAnsi="宋体" w:eastAsia="宋体"/>
                <w:sz w:val="16"/>
              </w:rPr>
              <w:t>9</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5A68DB24">
            <w:pPr>
              <w:jc w:val="center"/>
            </w:pPr>
            <w:r>
              <w:rPr>
                <w:rFonts w:ascii="宋体" w:hAnsi="宋体" w:eastAsia="宋体"/>
                <w:sz w:val="16"/>
              </w:rPr>
              <w:t>按照完成比例赋分</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3DD4C00E">
            <w:pPr>
              <w:jc w:val="center"/>
            </w:pPr>
            <w:r>
              <w:rPr>
                <w:rFonts w:ascii="宋体" w:hAnsi="宋体" w:eastAsia="宋体"/>
                <w:sz w:val="16"/>
              </w:rPr>
              <w:t>正式材料,工作资料,原始凭证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7D7E5D0">
            <w:pPr>
              <w:jc w:val="center"/>
            </w:pPr>
            <w:r>
              <w:rPr>
                <w:rFonts w:ascii="宋体" w:hAnsi="宋体" w:eastAsia="宋体"/>
                <w:sz w:val="16"/>
              </w:rPr>
              <w:t>=1个</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12C57898">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7304573">
            <w:pPr>
              <w:jc w:val="center"/>
            </w:pPr>
            <w:r>
              <w:rPr>
                <w:rFonts w:ascii="宋体" w:hAnsi="宋体" w:eastAsia="宋体"/>
                <w:sz w:val="16"/>
              </w:rPr>
              <w:t>9</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4A8D395D">
            <w:pPr>
              <w:jc w:val="center"/>
            </w:pPr>
          </w:p>
        </w:tc>
      </w:tr>
      <w:tr w14:paraId="5AFC7F6C">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4D3B0C26"/>
        </w:tc>
        <w:tc>
          <w:tcPr>
            <w:tcW w:w="570" w:type="dxa"/>
            <w:vMerge w:val="continue"/>
            <w:tcBorders>
              <w:top w:val="single" w:color="auto" w:sz="10" w:space="0"/>
              <w:left w:val="single" w:color="auto" w:sz="10" w:space="0"/>
              <w:bottom w:val="single" w:color="auto" w:sz="10" w:space="0"/>
              <w:right w:val="single" w:color="auto" w:sz="10" w:space="0"/>
              <w:insideV w:val="single" w:sz="10" w:space="0"/>
            </w:tcBorders>
          </w:tcPr>
          <w:p w14:paraId="1C23F914"/>
        </w:tc>
        <w:tc>
          <w:tcPr>
            <w:tcW w:w="570" w:type="dxa"/>
            <w:vMerge w:val="continue"/>
            <w:tcBorders>
              <w:top w:val="single" w:color="auto" w:sz="10" w:space="0"/>
              <w:left w:val="single" w:color="auto" w:sz="10" w:space="0"/>
              <w:bottom w:val="single" w:color="auto" w:sz="10" w:space="0"/>
              <w:right w:val="single" w:color="auto" w:sz="10" w:space="0"/>
              <w:insideV w:val="single" w:sz="10" w:space="0"/>
            </w:tcBorders>
          </w:tcPr>
          <w:p w14:paraId="72431748"/>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041AD242">
            <w:pPr>
              <w:jc w:val="center"/>
            </w:pPr>
            <w:r>
              <w:rPr>
                <w:rFonts w:ascii="宋体" w:hAnsi="宋体" w:eastAsia="宋体"/>
                <w:sz w:val="16"/>
              </w:rPr>
              <w:t>建筑面积</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0FC1462">
            <w:pPr>
              <w:jc w:val="center"/>
            </w:pPr>
            <w:r>
              <w:rPr>
                <w:rFonts w:ascii="宋体" w:hAnsi="宋体" w:eastAsia="宋体"/>
                <w:sz w:val="16"/>
              </w:rPr>
              <w:t>=3240.38平方米</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4605A3D3">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D34FAAF">
            <w:pPr>
              <w:jc w:val="center"/>
            </w:pPr>
            <w:r>
              <w:rPr>
                <w:rFonts w:ascii="宋体" w:hAnsi="宋体" w:eastAsia="宋体"/>
                <w:sz w:val="16"/>
              </w:rPr>
              <w:t>3240.38平方米</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60A269ED">
            <w:pPr>
              <w:jc w:val="center"/>
            </w:pPr>
            <w:r>
              <w:rPr>
                <w:rFonts w:ascii="宋体" w:hAnsi="宋体" w:eastAsia="宋体"/>
                <w:sz w:val="16"/>
              </w:rPr>
              <w:t>9</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06FBE798">
            <w:pPr>
              <w:jc w:val="center"/>
            </w:pPr>
            <w:r>
              <w:rPr>
                <w:rFonts w:ascii="宋体" w:hAnsi="宋体" w:eastAsia="宋体"/>
                <w:sz w:val="16"/>
              </w:rPr>
              <w:t>按照完成比例赋分</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41C97C1E">
            <w:pPr>
              <w:jc w:val="center"/>
            </w:pPr>
            <w:r>
              <w:rPr>
                <w:rFonts w:ascii="宋体" w:hAnsi="宋体" w:eastAsia="宋体"/>
                <w:sz w:val="16"/>
              </w:rPr>
              <w:t>正式材料,工作资料,原始凭证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85C5BA0">
            <w:pPr>
              <w:jc w:val="center"/>
            </w:pPr>
            <w:r>
              <w:rPr>
                <w:rFonts w:ascii="宋体" w:hAnsi="宋体" w:eastAsia="宋体"/>
                <w:sz w:val="16"/>
              </w:rPr>
              <w:t>=3240.38平方米</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21895E4D">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64FE6CA">
            <w:pPr>
              <w:jc w:val="center"/>
            </w:pPr>
            <w:r>
              <w:rPr>
                <w:rFonts w:ascii="宋体" w:hAnsi="宋体" w:eastAsia="宋体"/>
                <w:sz w:val="16"/>
              </w:rPr>
              <w:t>9</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67E493BD">
            <w:pPr>
              <w:jc w:val="center"/>
            </w:pPr>
          </w:p>
        </w:tc>
      </w:tr>
      <w:tr w14:paraId="5C91E64D">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40F9BA65"/>
        </w:tc>
        <w:tc>
          <w:tcPr>
            <w:tcW w:w="570" w:type="dxa"/>
            <w:vMerge w:val="continue"/>
            <w:tcBorders>
              <w:top w:val="single" w:color="auto" w:sz="10" w:space="0"/>
              <w:left w:val="single" w:color="auto" w:sz="10" w:space="0"/>
              <w:bottom w:val="single" w:color="auto" w:sz="10" w:space="0"/>
              <w:right w:val="single" w:color="auto" w:sz="10" w:space="0"/>
              <w:insideV w:val="single" w:sz="10" w:space="0"/>
            </w:tcBorders>
          </w:tcPr>
          <w:p w14:paraId="37EF4F4F"/>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4D8890CD">
            <w:pPr>
              <w:jc w:val="center"/>
            </w:pPr>
            <w:r>
              <w:rPr>
                <w:rFonts w:ascii="宋体" w:hAnsi="宋体" w:eastAsia="宋体"/>
                <w:sz w:val="16"/>
              </w:rPr>
              <w:t>质量指标</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1C9A745F">
            <w:pPr>
              <w:jc w:val="center"/>
            </w:pPr>
            <w:r>
              <w:rPr>
                <w:rFonts w:ascii="宋体" w:hAnsi="宋体" w:eastAsia="宋体"/>
                <w:sz w:val="16"/>
              </w:rPr>
              <w:t>项目验收合格率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978319E">
            <w:pPr>
              <w:jc w:val="center"/>
            </w:pPr>
            <w:r>
              <w:rPr>
                <w:rFonts w:ascii="宋体" w:hAnsi="宋体" w:eastAsia="宋体"/>
                <w:sz w:val="16"/>
              </w:rPr>
              <w:t>=100%</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527A7748">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346DE42">
            <w:pPr>
              <w:jc w:val="center"/>
            </w:pPr>
            <w:r>
              <w:rPr>
                <w:rFonts w:ascii="宋体" w:hAnsi="宋体" w:eastAsia="宋体"/>
                <w:sz w:val="16"/>
              </w:rPr>
              <w:t>100%</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0E448489">
            <w:pPr>
              <w:jc w:val="center"/>
            </w:pPr>
            <w:r>
              <w:rPr>
                <w:rFonts w:ascii="宋体" w:hAnsi="宋体" w:eastAsia="宋体"/>
                <w:sz w:val="16"/>
              </w:rPr>
              <w:t>7</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3EB93F32">
            <w:pPr>
              <w:jc w:val="center"/>
            </w:pPr>
            <w:r>
              <w:rPr>
                <w:rFonts w:ascii="宋体" w:hAnsi="宋体" w:eastAsia="宋体"/>
                <w:sz w:val="16"/>
              </w:rPr>
              <w:t>按照完成比例赋分</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5F9F7FF1">
            <w:pPr>
              <w:jc w:val="center"/>
            </w:pPr>
            <w:r>
              <w:rPr>
                <w:rFonts w:ascii="宋体" w:hAnsi="宋体" w:eastAsia="宋体"/>
                <w:sz w:val="16"/>
              </w:rPr>
              <w:t>正式材料,工作资料,原始凭证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7FF91D8">
            <w:pPr>
              <w:jc w:val="center"/>
            </w:pPr>
            <w:r>
              <w:rPr>
                <w:rFonts w:ascii="宋体" w:hAnsi="宋体" w:eastAsia="宋体"/>
                <w:sz w:val="16"/>
              </w:rPr>
              <w:t>=100%</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6334EA0B">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2901D74">
            <w:pPr>
              <w:jc w:val="center"/>
            </w:pPr>
            <w:r>
              <w:rPr>
                <w:rFonts w:ascii="宋体" w:hAnsi="宋体" w:eastAsia="宋体"/>
                <w:sz w:val="16"/>
              </w:rPr>
              <w:t>7</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400375BB">
            <w:pPr>
              <w:jc w:val="center"/>
            </w:pPr>
          </w:p>
        </w:tc>
      </w:tr>
      <w:tr w14:paraId="7737AA50">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64A22A6E"/>
        </w:tc>
        <w:tc>
          <w:tcPr>
            <w:tcW w:w="570" w:type="dxa"/>
            <w:vMerge w:val="continue"/>
            <w:tcBorders>
              <w:top w:val="single" w:color="auto" w:sz="10" w:space="0"/>
              <w:left w:val="single" w:color="auto" w:sz="10" w:space="0"/>
              <w:bottom w:val="single" w:color="auto" w:sz="10" w:space="0"/>
              <w:right w:val="single" w:color="auto" w:sz="10" w:space="0"/>
              <w:insideV w:val="single" w:sz="10" w:space="0"/>
            </w:tcBorders>
          </w:tcPr>
          <w:p w14:paraId="1D05335E"/>
        </w:tc>
        <w:tc>
          <w:tcPr>
            <w:tcW w:w="57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EAAE43">
            <w:pPr>
              <w:jc w:val="center"/>
            </w:pPr>
            <w:r>
              <w:rPr>
                <w:rFonts w:ascii="宋体" w:hAnsi="宋体" w:eastAsia="宋体"/>
                <w:sz w:val="16"/>
              </w:rPr>
              <w:t>时效指标</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3507141F">
            <w:pPr>
              <w:jc w:val="center"/>
            </w:pPr>
            <w:r>
              <w:rPr>
                <w:rFonts w:ascii="宋体" w:hAnsi="宋体" w:eastAsia="宋体"/>
                <w:sz w:val="16"/>
              </w:rPr>
              <w:t>资金及时率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69D0D8A">
            <w:pPr>
              <w:jc w:val="center"/>
            </w:pPr>
            <w:r>
              <w:rPr>
                <w:rFonts w:ascii="宋体" w:hAnsi="宋体" w:eastAsia="宋体"/>
                <w:sz w:val="16"/>
              </w:rPr>
              <w:t>=100%</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78A17A1F">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7DDE992">
            <w:pPr>
              <w:jc w:val="center"/>
            </w:pPr>
            <w:r>
              <w:rPr>
                <w:rFonts w:ascii="宋体" w:hAnsi="宋体" w:eastAsia="宋体"/>
                <w:sz w:val="16"/>
              </w:rPr>
              <w:t>100%</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24BEB5E9">
            <w:pPr>
              <w:jc w:val="center"/>
            </w:pPr>
            <w:r>
              <w:rPr>
                <w:rFonts w:ascii="宋体" w:hAnsi="宋体" w:eastAsia="宋体"/>
                <w:sz w:val="16"/>
              </w:rPr>
              <w:t>8</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3369133A">
            <w:pPr>
              <w:jc w:val="center"/>
            </w:pPr>
            <w:r>
              <w:rPr>
                <w:rFonts w:ascii="宋体" w:hAnsi="宋体" w:eastAsia="宋体"/>
                <w:sz w:val="16"/>
              </w:rPr>
              <w:t>按照完成比例赋分</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73A221A3">
            <w:pPr>
              <w:jc w:val="center"/>
            </w:pPr>
            <w:r>
              <w:rPr>
                <w:rFonts w:ascii="宋体" w:hAnsi="宋体" w:eastAsia="宋体"/>
                <w:sz w:val="16"/>
              </w:rPr>
              <w:t>正式材料,工作资料,原始凭证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A5E5660">
            <w:pPr>
              <w:jc w:val="center"/>
            </w:pPr>
            <w:r>
              <w:rPr>
                <w:rFonts w:ascii="宋体" w:hAnsi="宋体" w:eastAsia="宋体"/>
                <w:sz w:val="16"/>
              </w:rPr>
              <w:t>=100%</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5EEBF30D">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62E6C00">
            <w:pPr>
              <w:jc w:val="center"/>
            </w:pPr>
            <w:r>
              <w:rPr>
                <w:rFonts w:ascii="宋体" w:hAnsi="宋体" w:eastAsia="宋体"/>
                <w:sz w:val="16"/>
              </w:rPr>
              <w:t>8</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3D45AAE5">
            <w:pPr>
              <w:jc w:val="center"/>
            </w:pPr>
          </w:p>
        </w:tc>
      </w:tr>
      <w:tr w14:paraId="10B8151B">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7C2CAC54"/>
        </w:tc>
        <w:tc>
          <w:tcPr>
            <w:tcW w:w="570" w:type="dxa"/>
            <w:vMerge w:val="continue"/>
            <w:tcBorders>
              <w:top w:val="single" w:color="auto" w:sz="10" w:space="0"/>
              <w:left w:val="single" w:color="auto" w:sz="10" w:space="0"/>
              <w:bottom w:val="single" w:color="auto" w:sz="10" w:space="0"/>
              <w:right w:val="single" w:color="auto" w:sz="10" w:space="0"/>
              <w:insideV w:val="single" w:sz="10" w:space="0"/>
            </w:tcBorders>
          </w:tcPr>
          <w:p w14:paraId="06753E3D"/>
        </w:tc>
        <w:tc>
          <w:tcPr>
            <w:tcW w:w="570" w:type="dxa"/>
            <w:vMerge w:val="continue"/>
            <w:tcBorders>
              <w:top w:val="single" w:color="auto" w:sz="10" w:space="0"/>
              <w:left w:val="single" w:color="auto" w:sz="10" w:space="0"/>
              <w:bottom w:val="single" w:color="auto" w:sz="10" w:space="0"/>
              <w:right w:val="single" w:color="auto" w:sz="10" w:space="0"/>
              <w:insideV w:val="single" w:sz="10" w:space="0"/>
            </w:tcBorders>
          </w:tcPr>
          <w:p w14:paraId="56AC3389"/>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13B15420">
            <w:pPr>
              <w:jc w:val="center"/>
            </w:pPr>
            <w:r>
              <w:rPr>
                <w:rFonts w:ascii="宋体" w:hAnsi="宋体" w:eastAsia="宋体"/>
                <w:sz w:val="16"/>
              </w:rPr>
              <w:t>项目计划完成时间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B390192">
            <w:pPr>
              <w:jc w:val="center"/>
            </w:pPr>
            <w:r>
              <w:rPr>
                <w:rFonts w:ascii="宋体" w:hAnsi="宋体" w:eastAsia="宋体"/>
                <w:sz w:val="16"/>
              </w:rPr>
              <w:t>2024年6月30日</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65CC5916">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D5EECD2">
            <w:pPr>
              <w:jc w:val="center"/>
            </w:pPr>
            <w:r>
              <w:rPr>
                <w:rFonts w:ascii="宋体" w:hAnsi="宋体" w:eastAsia="宋体"/>
                <w:sz w:val="16"/>
              </w:rPr>
              <w:t>2024年6月30日</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230DB4E6">
            <w:pPr>
              <w:jc w:val="center"/>
            </w:pPr>
            <w:r>
              <w:rPr>
                <w:rFonts w:ascii="宋体" w:hAnsi="宋体" w:eastAsia="宋体"/>
                <w:sz w:val="16"/>
              </w:rPr>
              <w:t>7</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5CE32FE7">
            <w:pPr>
              <w:jc w:val="center"/>
            </w:pPr>
            <w:r>
              <w:rPr>
                <w:rFonts w:ascii="宋体" w:hAnsi="宋体" w:eastAsia="宋体"/>
                <w:sz w:val="16"/>
              </w:rPr>
              <w:t>按照完成比例赋分</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30B87E2B">
            <w:pPr>
              <w:jc w:val="center"/>
            </w:pPr>
            <w:r>
              <w:rPr>
                <w:rFonts w:ascii="宋体" w:hAnsi="宋体" w:eastAsia="宋体"/>
                <w:sz w:val="16"/>
              </w:rPr>
              <w:t>正式材料,工作资料,原始凭证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C5B112A">
            <w:pPr>
              <w:jc w:val="center"/>
            </w:pPr>
            <w:r>
              <w:rPr>
                <w:rFonts w:ascii="宋体" w:hAnsi="宋体" w:eastAsia="宋体"/>
                <w:sz w:val="16"/>
              </w:rPr>
              <w:t>=2024年6月30日</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31F71348">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8B2383C">
            <w:pPr>
              <w:jc w:val="center"/>
            </w:pPr>
            <w:r>
              <w:rPr>
                <w:rFonts w:ascii="宋体" w:hAnsi="宋体" w:eastAsia="宋体"/>
                <w:sz w:val="16"/>
              </w:rPr>
              <w:t>7</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7AE472FB">
            <w:pPr>
              <w:jc w:val="center"/>
            </w:pPr>
          </w:p>
        </w:tc>
      </w:tr>
      <w:tr w14:paraId="46B4193F">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002DFB9C"/>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1DC15650">
            <w:pPr>
              <w:jc w:val="center"/>
            </w:pPr>
            <w:r>
              <w:rPr>
                <w:rFonts w:ascii="宋体" w:hAnsi="宋体" w:eastAsia="宋体"/>
                <w:sz w:val="16"/>
              </w:rPr>
              <w:t>成本指标</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67552DE7">
            <w:pPr>
              <w:jc w:val="center"/>
            </w:pPr>
            <w:r>
              <w:rPr>
                <w:rFonts w:ascii="宋体" w:hAnsi="宋体" w:eastAsia="宋体"/>
                <w:sz w:val="16"/>
              </w:rPr>
              <w:t>经济成本指标</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78D23320">
            <w:pPr>
              <w:jc w:val="center"/>
            </w:pPr>
            <w:r>
              <w:rPr>
                <w:rFonts w:ascii="宋体" w:hAnsi="宋体" w:eastAsia="宋体"/>
                <w:sz w:val="16"/>
              </w:rPr>
              <w:t>医技楼工程项目金额</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5CD5836">
            <w:pPr>
              <w:jc w:val="center"/>
            </w:pPr>
            <w:r>
              <w:rPr>
                <w:rFonts w:ascii="宋体" w:hAnsi="宋体" w:eastAsia="宋体"/>
                <w:sz w:val="16"/>
              </w:rPr>
              <w:t>&lt;=100万元</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6FFCCC44">
            <w:pPr>
              <w:jc w:val="center"/>
            </w:pPr>
            <w:r>
              <w:rPr>
                <w:rFonts w:ascii="宋体" w:hAnsi="宋体" w:eastAsia="宋体"/>
                <w:sz w:val="16"/>
              </w:rPr>
              <w:t>预算支出标准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A176430">
            <w:pPr>
              <w:jc w:val="center"/>
            </w:pPr>
            <w:r>
              <w:rPr>
                <w:rFonts w:ascii="宋体" w:hAnsi="宋体" w:eastAsia="宋体"/>
                <w:sz w:val="16"/>
              </w:rPr>
              <w:t>100万元</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7506DDD6">
            <w:pPr>
              <w:jc w:val="center"/>
            </w:pPr>
            <w:r>
              <w:rPr>
                <w:rFonts w:ascii="宋体" w:hAnsi="宋体" w:eastAsia="宋体"/>
                <w:sz w:val="16"/>
              </w:rPr>
              <w:t>20</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5B7653BD">
            <w:pPr>
              <w:jc w:val="center"/>
            </w:pPr>
            <w:r>
              <w:rPr>
                <w:rFonts w:ascii="宋体" w:hAnsi="宋体" w:eastAsia="宋体"/>
                <w:sz w:val="16"/>
              </w:rPr>
              <w:t>按照完成比例赋分</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6141B071">
            <w:pPr>
              <w:jc w:val="center"/>
            </w:pPr>
            <w:r>
              <w:rPr>
                <w:rFonts w:ascii="宋体" w:hAnsi="宋体" w:eastAsia="宋体"/>
                <w:sz w:val="16"/>
              </w:rPr>
              <w:t>正式材料,工作资料,原始凭证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77A8B89">
            <w:pPr>
              <w:jc w:val="center"/>
            </w:pPr>
            <w:r>
              <w:rPr>
                <w:rFonts w:ascii="宋体" w:hAnsi="宋体" w:eastAsia="宋体"/>
                <w:sz w:val="16"/>
              </w:rPr>
              <w:t>=100万元</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7080BC43">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B8E03AF">
            <w:pPr>
              <w:jc w:val="center"/>
            </w:pPr>
            <w:r>
              <w:rPr>
                <w:rFonts w:ascii="宋体" w:hAnsi="宋体" w:eastAsia="宋体"/>
                <w:sz w:val="16"/>
              </w:rPr>
              <w:t>20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5EF6B811">
            <w:pPr>
              <w:jc w:val="center"/>
            </w:pPr>
          </w:p>
        </w:tc>
      </w:tr>
      <w:tr w14:paraId="49B21AAF">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4F5D82C2"/>
        </w:tc>
        <w:tc>
          <w:tcPr>
            <w:tcW w:w="57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5B6579">
            <w:pPr>
              <w:jc w:val="center"/>
            </w:pPr>
            <w:r>
              <w:rPr>
                <w:rFonts w:ascii="宋体" w:hAnsi="宋体" w:eastAsia="宋体"/>
                <w:sz w:val="16"/>
              </w:rPr>
              <w:t>效益指标</w:t>
            </w:r>
          </w:p>
        </w:tc>
        <w:tc>
          <w:tcPr>
            <w:tcW w:w="57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F7122B">
            <w:pPr>
              <w:jc w:val="center"/>
            </w:pPr>
            <w:r>
              <w:rPr>
                <w:rFonts w:ascii="宋体" w:hAnsi="宋体" w:eastAsia="宋体"/>
                <w:sz w:val="16"/>
              </w:rPr>
              <w:t>社会效益指标</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245FE859">
            <w:pPr>
              <w:jc w:val="center"/>
            </w:pPr>
            <w:r>
              <w:rPr>
                <w:rFonts w:ascii="宋体" w:hAnsi="宋体" w:eastAsia="宋体"/>
                <w:sz w:val="16"/>
              </w:rPr>
              <w:t>提升医疗保障能力</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5D11855">
            <w:pPr>
              <w:jc w:val="center"/>
            </w:pPr>
            <w:r>
              <w:rPr>
                <w:rFonts w:ascii="宋体" w:hAnsi="宋体" w:eastAsia="宋体"/>
                <w:sz w:val="16"/>
              </w:rPr>
              <w:t>有效提升</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488ADE27">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CC751FD">
            <w:pPr>
              <w:jc w:val="center"/>
            </w:pPr>
            <w:r>
              <w:rPr>
                <w:rFonts w:ascii="宋体" w:hAnsi="宋体" w:eastAsia="宋体"/>
                <w:sz w:val="16"/>
              </w:rPr>
              <w:t>基本达成目标</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55DACC77">
            <w:pPr>
              <w:jc w:val="center"/>
            </w:pPr>
            <w:r>
              <w:rPr>
                <w:rFonts w:ascii="宋体" w:hAnsi="宋体" w:eastAsia="宋体"/>
                <w:sz w:val="16"/>
              </w:rPr>
              <w:t>10</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49D0574A">
            <w:pPr>
              <w:jc w:val="center"/>
            </w:pPr>
            <w:r>
              <w:rPr>
                <w:rFonts w:ascii="宋体" w:hAnsi="宋体" w:eastAsia="宋体"/>
                <w:sz w:val="16"/>
              </w:rPr>
              <w:t>按评判等级赋分</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2B8B2FA4">
            <w:pPr>
              <w:jc w:val="center"/>
            </w:pPr>
            <w:r>
              <w:rPr>
                <w:rFonts w:ascii="宋体" w:hAnsi="宋体" w:eastAsia="宋体"/>
                <w:sz w:val="16"/>
              </w:rPr>
              <w:t>正式材料,工作资料,原始凭证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C38FAE6">
            <w:pPr>
              <w:jc w:val="center"/>
            </w:pPr>
            <w:r>
              <w:rPr>
                <w:rFonts w:ascii="宋体" w:hAnsi="宋体" w:eastAsia="宋体"/>
                <w:sz w:val="16"/>
              </w:rPr>
              <w:t>基本达成目标</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23906B90">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2C936F9">
            <w:pPr>
              <w:jc w:val="center"/>
            </w:pPr>
            <w:r>
              <w:rPr>
                <w:rFonts w:ascii="宋体" w:hAnsi="宋体" w:eastAsia="宋体"/>
                <w:sz w:val="16"/>
              </w:rPr>
              <w:t>10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6230D9EF">
            <w:pPr>
              <w:jc w:val="center"/>
            </w:pPr>
          </w:p>
        </w:tc>
      </w:tr>
      <w:tr w14:paraId="5C9B16A1">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48389208"/>
        </w:tc>
        <w:tc>
          <w:tcPr>
            <w:tcW w:w="570" w:type="dxa"/>
            <w:vMerge w:val="continue"/>
            <w:tcBorders>
              <w:top w:val="single" w:color="auto" w:sz="10" w:space="0"/>
              <w:left w:val="single" w:color="auto" w:sz="10" w:space="0"/>
              <w:bottom w:val="single" w:color="auto" w:sz="10" w:space="0"/>
              <w:right w:val="single" w:color="auto" w:sz="10" w:space="0"/>
              <w:insideV w:val="single" w:sz="10" w:space="0"/>
            </w:tcBorders>
          </w:tcPr>
          <w:p w14:paraId="4FF0621D"/>
        </w:tc>
        <w:tc>
          <w:tcPr>
            <w:tcW w:w="570" w:type="dxa"/>
            <w:vMerge w:val="continue"/>
            <w:tcBorders>
              <w:top w:val="single" w:color="auto" w:sz="10" w:space="0"/>
              <w:left w:val="single" w:color="auto" w:sz="10" w:space="0"/>
              <w:bottom w:val="single" w:color="auto" w:sz="10" w:space="0"/>
              <w:right w:val="single" w:color="auto" w:sz="10" w:space="0"/>
              <w:insideV w:val="single" w:sz="10" w:space="0"/>
            </w:tcBorders>
          </w:tcPr>
          <w:p w14:paraId="4424AF55"/>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124D8502">
            <w:pPr>
              <w:jc w:val="center"/>
            </w:pPr>
            <w:r>
              <w:rPr>
                <w:rFonts w:ascii="宋体" w:hAnsi="宋体" w:eastAsia="宋体"/>
                <w:sz w:val="16"/>
              </w:rPr>
              <w:t>完善医疗服务体系</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60B11DE">
            <w:pPr>
              <w:jc w:val="center"/>
            </w:pPr>
            <w:r>
              <w:rPr>
                <w:rFonts w:ascii="宋体" w:hAnsi="宋体" w:eastAsia="宋体"/>
                <w:sz w:val="16"/>
              </w:rPr>
              <w:t>不断完善</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64BC3E1A">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C2F4CBF">
            <w:pPr>
              <w:jc w:val="center"/>
            </w:pPr>
            <w:r>
              <w:rPr>
                <w:rFonts w:ascii="宋体" w:hAnsi="宋体" w:eastAsia="宋体"/>
                <w:sz w:val="16"/>
              </w:rPr>
              <w:t>基本达成目标</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069A514C">
            <w:pPr>
              <w:jc w:val="center"/>
            </w:pPr>
            <w:r>
              <w:rPr>
                <w:rFonts w:ascii="宋体" w:hAnsi="宋体" w:eastAsia="宋体"/>
                <w:sz w:val="16"/>
              </w:rPr>
              <w:t>10</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5475D94D">
            <w:pPr>
              <w:jc w:val="center"/>
            </w:pPr>
            <w:r>
              <w:rPr>
                <w:rFonts w:ascii="宋体" w:hAnsi="宋体" w:eastAsia="宋体"/>
                <w:sz w:val="16"/>
              </w:rPr>
              <w:t>按评判等级赋分</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5B5A74F5">
            <w:pPr>
              <w:jc w:val="center"/>
            </w:pPr>
            <w:r>
              <w:rPr>
                <w:rFonts w:ascii="宋体" w:hAnsi="宋体" w:eastAsia="宋体"/>
                <w:sz w:val="16"/>
              </w:rPr>
              <w:t>正式材料,工作资料,原始凭证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CAE7231">
            <w:pPr>
              <w:jc w:val="center"/>
            </w:pPr>
            <w:r>
              <w:rPr>
                <w:rFonts w:ascii="宋体" w:hAnsi="宋体" w:eastAsia="宋体"/>
                <w:sz w:val="16"/>
              </w:rPr>
              <w:t>基本达成目标</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4935B908">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FFF236B">
            <w:pPr>
              <w:jc w:val="center"/>
            </w:pPr>
            <w:r>
              <w:rPr>
                <w:rFonts w:ascii="宋体" w:hAnsi="宋体" w:eastAsia="宋体"/>
                <w:sz w:val="16"/>
              </w:rPr>
              <w:t>10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4449AF83">
            <w:pPr>
              <w:jc w:val="center"/>
            </w:pPr>
          </w:p>
        </w:tc>
      </w:tr>
      <w:tr w14:paraId="56DFC4B7">
        <w:tblPrEx>
          <w:tblCellMar>
            <w:top w:w="0" w:type="dxa"/>
            <w:left w:w="108" w:type="dxa"/>
            <w:bottom w:w="0" w:type="dxa"/>
            <w:right w:w="108" w:type="dxa"/>
          </w:tblCellMar>
        </w:tblPrEx>
        <w:tc>
          <w:tcPr>
            <w:tcW w:w="609" w:type="dxa"/>
            <w:vMerge w:val="continue"/>
            <w:tcBorders>
              <w:top w:val="single" w:color="auto" w:sz="10" w:space="0"/>
              <w:left w:val="single" w:color="auto" w:sz="10" w:space="0"/>
              <w:bottom w:val="single" w:color="auto" w:sz="10" w:space="0"/>
              <w:right w:val="single" w:color="auto" w:sz="10" w:space="0"/>
              <w:insideV w:val="single" w:sz="10" w:space="0"/>
            </w:tcBorders>
          </w:tcPr>
          <w:p w14:paraId="22157487"/>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3B675AB9">
            <w:pPr>
              <w:jc w:val="center"/>
            </w:pPr>
            <w:r>
              <w:rPr>
                <w:rFonts w:ascii="宋体" w:hAnsi="宋体" w:eastAsia="宋体"/>
                <w:sz w:val="16"/>
              </w:rPr>
              <w:t>满意度指标</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571A8E44">
            <w:pPr>
              <w:jc w:val="center"/>
            </w:pPr>
            <w:r>
              <w:rPr>
                <w:rFonts w:ascii="宋体" w:hAnsi="宋体" w:eastAsia="宋体"/>
                <w:sz w:val="16"/>
              </w:rPr>
              <w:t>满意度指标</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6CD14099">
            <w:pPr>
              <w:jc w:val="center"/>
            </w:pPr>
            <w:r>
              <w:rPr>
                <w:rFonts w:ascii="宋体" w:hAnsi="宋体" w:eastAsia="宋体"/>
                <w:sz w:val="16"/>
              </w:rPr>
              <w:t>群众满意度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2925098">
            <w:pPr>
              <w:jc w:val="center"/>
            </w:pPr>
            <w:r>
              <w:rPr>
                <w:rFonts w:ascii="宋体" w:hAnsi="宋体" w:eastAsia="宋体"/>
                <w:sz w:val="16"/>
              </w:rPr>
              <w:t>&gt;=95%</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4043E3A3">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9E021E3">
            <w:pPr>
              <w:jc w:val="center"/>
            </w:pPr>
            <w:r>
              <w:rPr>
                <w:rFonts w:ascii="宋体" w:hAnsi="宋体" w:eastAsia="宋体"/>
                <w:sz w:val="16"/>
              </w:rPr>
              <w:t>95%</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58577B58">
            <w:pPr>
              <w:jc w:val="center"/>
            </w:pPr>
            <w:r>
              <w:rPr>
                <w:rFonts w:ascii="宋体" w:hAnsi="宋体" w:eastAsia="宋体"/>
                <w:sz w:val="16"/>
              </w:rPr>
              <w:t>10</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645A4C85">
            <w:pPr>
              <w:jc w:val="center"/>
            </w:pPr>
            <w:r>
              <w:rPr>
                <w:rFonts w:ascii="宋体" w:hAnsi="宋体" w:eastAsia="宋体"/>
                <w:sz w:val="16"/>
              </w:rPr>
              <w:t>满意度赋分</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304BF6FE">
            <w:pPr>
              <w:jc w:val="center"/>
            </w:pPr>
            <w:r>
              <w:rPr>
                <w:rFonts w:ascii="宋体" w:hAnsi="宋体" w:eastAsia="宋体"/>
                <w:sz w:val="16"/>
              </w:rPr>
              <w:t>正式材料,工作资料,原始凭证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35C0427">
            <w:pPr>
              <w:jc w:val="center"/>
            </w:pPr>
            <w:r>
              <w:rPr>
                <w:rFonts w:ascii="宋体" w:hAnsi="宋体" w:eastAsia="宋体"/>
                <w:sz w:val="16"/>
              </w:rPr>
              <w:t>=95%</w:t>
            </w:r>
          </w:p>
        </w:tc>
        <w:tc>
          <w:tcPr>
            <w:tcW w:w="609" w:type="dxa"/>
            <w:tcBorders>
              <w:top w:val="single" w:color="auto" w:sz="10" w:space="0"/>
              <w:left w:val="single" w:color="auto" w:sz="10" w:space="0"/>
              <w:bottom w:val="single" w:color="auto" w:sz="10" w:space="0"/>
              <w:right w:val="single" w:color="auto" w:sz="10" w:space="0"/>
              <w:insideV w:val="single" w:sz="10" w:space="0"/>
            </w:tcBorders>
            <w:vAlign w:val="center"/>
          </w:tcPr>
          <w:p w14:paraId="5F82898F">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4E90029">
            <w:pPr>
              <w:jc w:val="center"/>
            </w:pPr>
            <w:r>
              <w:rPr>
                <w:rFonts w:ascii="宋体" w:hAnsi="宋体" w:eastAsia="宋体"/>
                <w:sz w:val="16"/>
              </w:rPr>
              <w:t>10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167EDB91">
            <w:pPr>
              <w:jc w:val="center"/>
            </w:pPr>
          </w:p>
        </w:tc>
      </w:tr>
      <w:tr w14:paraId="39CFB6C9">
        <w:tblPrEx>
          <w:tblCellMar>
            <w:top w:w="0" w:type="dxa"/>
            <w:left w:w="108" w:type="dxa"/>
            <w:bottom w:w="0" w:type="dxa"/>
            <w:right w:w="108" w:type="dxa"/>
          </w:tblCellMar>
        </w:tblPrEx>
        <w:tc>
          <w:tcPr>
            <w:tcW w:w="2319"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1C6060F">
            <w:pPr>
              <w:jc w:val="center"/>
            </w:pPr>
            <w:r>
              <w:rPr>
                <w:rFonts w:ascii="宋体" w:hAnsi="宋体" w:eastAsia="宋体"/>
                <w:sz w:val="16"/>
              </w:rPr>
              <w:t>总分</w:t>
            </w:r>
          </w:p>
        </w:tc>
        <w:tc>
          <w:tcPr>
            <w:tcW w:w="856" w:type="dxa"/>
            <w:tcBorders>
              <w:top w:val="single" w:color="auto" w:sz="10" w:space="0"/>
              <w:left w:val="single" w:color="auto" w:sz="10" w:space="0"/>
              <w:bottom w:val="single" w:color="auto" w:sz="10" w:space="0"/>
              <w:right w:val="single" w:color="auto" w:sz="10" w:space="0"/>
              <w:insideV w:val="single" w:sz="10" w:space="0"/>
            </w:tcBorders>
          </w:tcPr>
          <w:p w14:paraId="453532FD"/>
        </w:tc>
        <w:tc>
          <w:tcPr>
            <w:tcW w:w="570" w:type="dxa"/>
            <w:tcBorders>
              <w:top w:val="single" w:color="auto" w:sz="10" w:space="0"/>
              <w:left w:val="single" w:color="auto" w:sz="10" w:space="0"/>
              <w:bottom w:val="single" w:color="auto" w:sz="10" w:space="0"/>
              <w:right w:val="single" w:color="auto" w:sz="10" w:space="0"/>
              <w:insideV w:val="single" w:sz="10" w:space="0"/>
            </w:tcBorders>
          </w:tcPr>
          <w:p w14:paraId="6EDE9A84"/>
        </w:tc>
        <w:tc>
          <w:tcPr>
            <w:tcW w:w="776" w:type="dxa"/>
            <w:tcBorders>
              <w:top w:val="single" w:color="auto" w:sz="10" w:space="0"/>
              <w:left w:val="single" w:color="auto" w:sz="10" w:space="0"/>
              <w:bottom w:val="single" w:color="auto" w:sz="10" w:space="0"/>
              <w:right w:val="single" w:color="auto" w:sz="10" w:space="0"/>
              <w:insideV w:val="single" w:sz="10" w:space="0"/>
            </w:tcBorders>
          </w:tcPr>
          <w:p w14:paraId="16B17428"/>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423C85CA">
            <w:pPr>
              <w:jc w:val="center"/>
            </w:pPr>
            <w:r>
              <w:rPr>
                <w:rFonts w:ascii="宋体" w:hAnsi="宋体" w:eastAsia="宋体"/>
                <w:sz w:val="16"/>
              </w:rPr>
              <w:t>100</w:t>
            </w:r>
          </w:p>
        </w:tc>
        <w:tc>
          <w:tcPr>
            <w:tcW w:w="570" w:type="dxa"/>
            <w:tcBorders>
              <w:top w:val="single" w:color="auto" w:sz="10" w:space="0"/>
              <w:left w:val="single" w:color="auto" w:sz="10" w:space="0"/>
              <w:bottom w:val="single" w:color="auto" w:sz="10" w:space="0"/>
              <w:right w:val="single" w:color="auto" w:sz="10" w:space="0"/>
              <w:insideV w:val="single" w:sz="10" w:space="0"/>
            </w:tcBorders>
          </w:tcPr>
          <w:p w14:paraId="023B346F"/>
        </w:tc>
        <w:tc>
          <w:tcPr>
            <w:tcW w:w="590" w:type="dxa"/>
            <w:tcBorders>
              <w:top w:val="single" w:color="auto" w:sz="10" w:space="0"/>
              <w:left w:val="single" w:color="auto" w:sz="10" w:space="0"/>
              <w:bottom w:val="single" w:color="auto" w:sz="10" w:space="0"/>
              <w:right w:val="single" w:color="auto" w:sz="10" w:space="0"/>
              <w:insideV w:val="single" w:sz="10" w:space="0"/>
            </w:tcBorders>
          </w:tcPr>
          <w:p w14:paraId="32FBCB25"/>
        </w:tc>
        <w:tc>
          <w:tcPr>
            <w:tcW w:w="856" w:type="dxa"/>
            <w:tcBorders>
              <w:top w:val="single" w:color="auto" w:sz="10" w:space="0"/>
              <w:left w:val="single" w:color="auto" w:sz="10" w:space="0"/>
              <w:bottom w:val="single" w:color="auto" w:sz="10" w:space="0"/>
              <w:right w:val="single" w:color="auto" w:sz="10" w:space="0"/>
              <w:insideV w:val="single" w:sz="10" w:space="0"/>
            </w:tcBorders>
          </w:tcPr>
          <w:p w14:paraId="006CCA13"/>
        </w:tc>
        <w:tc>
          <w:tcPr>
            <w:tcW w:w="609" w:type="dxa"/>
            <w:tcBorders>
              <w:top w:val="single" w:color="auto" w:sz="10" w:space="0"/>
              <w:left w:val="single" w:color="auto" w:sz="10" w:space="0"/>
              <w:bottom w:val="single" w:color="auto" w:sz="10" w:space="0"/>
              <w:right w:val="single" w:color="auto" w:sz="10" w:space="0"/>
              <w:insideV w:val="single" w:sz="10" w:space="0"/>
            </w:tcBorders>
          </w:tcPr>
          <w:p w14:paraId="71FCC860"/>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00EF31A">
            <w:pPr>
              <w:jc w:val="center"/>
            </w:pPr>
            <w:r>
              <w:rPr>
                <w:rFonts w:ascii="宋体" w:hAnsi="宋体" w:eastAsia="宋体"/>
                <w:sz w:val="16"/>
              </w:rPr>
              <w:t>100.00分</w:t>
            </w:r>
          </w:p>
        </w:tc>
        <w:tc>
          <w:tcPr>
            <w:tcW w:w="628" w:type="dxa"/>
            <w:tcBorders>
              <w:top w:val="single" w:color="auto" w:sz="10" w:space="0"/>
              <w:left w:val="single" w:color="auto" w:sz="10" w:space="0"/>
              <w:bottom w:val="single" w:color="auto" w:sz="10" w:space="0"/>
              <w:right w:val="single" w:color="auto" w:sz="10" w:space="0"/>
              <w:insideV w:val="single" w:sz="10" w:space="0"/>
            </w:tcBorders>
          </w:tcPr>
          <w:p w14:paraId="25575358"/>
        </w:tc>
      </w:tr>
    </w:tbl>
    <w:p w14:paraId="2579AD42">
      <w:r>
        <w:br w:type="page"/>
      </w:r>
    </w:p>
    <w:p w14:paraId="35178E89">
      <w:pPr>
        <w:spacing w:line="640" w:lineRule="exact"/>
        <w:ind w:firstLine="640"/>
        <w:jc w:val="both"/>
        <w:outlineLvl w:val="2"/>
      </w:pPr>
      <w:r>
        <w:rPr>
          <w:rFonts w:ascii="黑体" w:hAnsi="黑体" w:eastAsia="黑体"/>
          <w:sz w:val="32"/>
        </w:rPr>
        <w:t>十二、其他需说明的事项</w:t>
      </w:r>
    </w:p>
    <w:p w14:paraId="4730EDD7">
      <w:pPr>
        <w:spacing w:line="580" w:lineRule="exact"/>
        <w:ind w:firstLine="640"/>
        <w:jc w:val="both"/>
      </w:pPr>
      <w:r>
        <w:rPr>
          <w:rFonts w:ascii="仿宋_GB2312" w:hAnsi="仿宋_GB2312" w:eastAsia="仿宋_GB2312"/>
          <w:b w:val="0"/>
          <w:sz w:val="32"/>
        </w:rPr>
        <w:t>本单位无其他需说明的事项。</w:t>
      </w:r>
    </w:p>
    <w:p w14:paraId="6B71244E">
      <w:r>
        <w:br w:type="page"/>
      </w:r>
    </w:p>
    <w:p w14:paraId="06D84731">
      <w:pPr>
        <w:spacing w:line="240" w:lineRule="auto"/>
        <w:jc w:val="center"/>
        <w:outlineLvl w:val="1"/>
      </w:pPr>
      <w:r>
        <w:rPr>
          <w:rFonts w:ascii="黑体" w:hAnsi="黑体" w:eastAsia="黑体"/>
          <w:sz w:val="32"/>
        </w:rPr>
        <w:t>第三部分 专业名词解释</w:t>
      </w:r>
    </w:p>
    <w:p w14:paraId="7B21A4D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22E68D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A88656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2CA007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913356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8365C7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FBE35E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B391DF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78C41C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B64DBF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F53B78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360414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3E5183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8B111C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40656D6">
      <w:r>
        <w:br w:type="page"/>
      </w:r>
    </w:p>
    <w:p w14:paraId="5DC2B120">
      <w:pPr>
        <w:spacing w:line="240" w:lineRule="auto"/>
        <w:jc w:val="center"/>
        <w:outlineLvl w:val="1"/>
      </w:pPr>
      <w:r>
        <w:rPr>
          <w:rFonts w:ascii="黑体" w:hAnsi="黑体" w:eastAsia="黑体"/>
          <w:sz w:val="32"/>
        </w:rPr>
        <w:t>第四部分 部门决算报表（见附表）</w:t>
      </w:r>
    </w:p>
    <w:p w14:paraId="20A485FF">
      <w:pPr>
        <w:spacing w:line="240" w:lineRule="auto"/>
        <w:ind w:firstLine="640"/>
        <w:jc w:val="both"/>
      </w:pPr>
      <w:r>
        <w:rPr>
          <w:rFonts w:ascii="仿宋_GB2312" w:hAnsi="仿宋_GB2312" w:eastAsia="仿宋_GB2312"/>
          <w:b w:val="0"/>
          <w:sz w:val="32"/>
        </w:rPr>
        <w:t>一、《收入支出决算总表》</w:t>
      </w:r>
    </w:p>
    <w:p w14:paraId="684F1404">
      <w:pPr>
        <w:spacing w:line="240" w:lineRule="auto"/>
        <w:ind w:firstLine="640"/>
        <w:jc w:val="both"/>
      </w:pPr>
      <w:r>
        <w:rPr>
          <w:rFonts w:ascii="仿宋_GB2312" w:hAnsi="仿宋_GB2312" w:eastAsia="仿宋_GB2312"/>
          <w:b w:val="0"/>
          <w:sz w:val="32"/>
        </w:rPr>
        <w:t>二、《收入决算表》</w:t>
      </w:r>
    </w:p>
    <w:p w14:paraId="4C8827EE">
      <w:pPr>
        <w:spacing w:line="240" w:lineRule="auto"/>
        <w:ind w:firstLine="640"/>
        <w:jc w:val="both"/>
      </w:pPr>
      <w:r>
        <w:rPr>
          <w:rFonts w:ascii="仿宋_GB2312" w:hAnsi="仿宋_GB2312" w:eastAsia="仿宋_GB2312"/>
          <w:b w:val="0"/>
          <w:sz w:val="32"/>
        </w:rPr>
        <w:t>三、《支出决算表》</w:t>
      </w:r>
    </w:p>
    <w:p w14:paraId="6D68E03E">
      <w:pPr>
        <w:spacing w:line="240" w:lineRule="auto"/>
        <w:ind w:firstLine="640"/>
        <w:jc w:val="both"/>
      </w:pPr>
      <w:r>
        <w:rPr>
          <w:rFonts w:ascii="仿宋_GB2312" w:hAnsi="仿宋_GB2312" w:eastAsia="仿宋_GB2312"/>
          <w:b w:val="0"/>
          <w:sz w:val="32"/>
        </w:rPr>
        <w:t>四、《财政拨款收入支出决算总表》</w:t>
      </w:r>
    </w:p>
    <w:p w14:paraId="543F3FA0">
      <w:pPr>
        <w:spacing w:line="240" w:lineRule="auto"/>
        <w:ind w:firstLine="640"/>
        <w:jc w:val="both"/>
      </w:pPr>
      <w:r>
        <w:rPr>
          <w:rFonts w:ascii="仿宋_GB2312" w:hAnsi="仿宋_GB2312" w:eastAsia="仿宋_GB2312"/>
          <w:b w:val="0"/>
          <w:sz w:val="32"/>
        </w:rPr>
        <w:t>五、《一般公共预算财政拨款支出决算表》</w:t>
      </w:r>
    </w:p>
    <w:p w14:paraId="5CD48871">
      <w:pPr>
        <w:spacing w:line="240" w:lineRule="auto"/>
        <w:ind w:firstLine="640"/>
        <w:jc w:val="both"/>
      </w:pPr>
      <w:r>
        <w:rPr>
          <w:rFonts w:ascii="仿宋_GB2312" w:hAnsi="仿宋_GB2312" w:eastAsia="仿宋_GB2312"/>
          <w:b w:val="0"/>
          <w:sz w:val="32"/>
        </w:rPr>
        <w:t>六、《一般公共预算财政拨款基本支出决算表》</w:t>
      </w:r>
    </w:p>
    <w:p w14:paraId="0058F8DB">
      <w:pPr>
        <w:spacing w:line="240" w:lineRule="auto"/>
        <w:ind w:firstLine="640"/>
        <w:jc w:val="both"/>
      </w:pPr>
      <w:r>
        <w:rPr>
          <w:rFonts w:ascii="仿宋_GB2312" w:hAnsi="仿宋_GB2312" w:eastAsia="仿宋_GB2312"/>
          <w:b w:val="0"/>
          <w:sz w:val="32"/>
        </w:rPr>
        <w:t>七、《政府性基金预算财政拨款收入支出决算表》</w:t>
      </w:r>
    </w:p>
    <w:p w14:paraId="01BDD08C">
      <w:pPr>
        <w:spacing w:line="240" w:lineRule="auto"/>
        <w:ind w:firstLine="640"/>
        <w:jc w:val="both"/>
      </w:pPr>
      <w:r>
        <w:rPr>
          <w:rFonts w:ascii="仿宋_GB2312" w:hAnsi="仿宋_GB2312" w:eastAsia="仿宋_GB2312"/>
          <w:b w:val="0"/>
          <w:sz w:val="32"/>
        </w:rPr>
        <w:t>八、《国有资本经营预算财政拨款收入支出决算表》</w:t>
      </w:r>
    </w:p>
    <w:p w14:paraId="080C4071">
      <w:pPr>
        <w:spacing w:line="240" w:lineRule="auto"/>
        <w:ind w:firstLine="640"/>
        <w:jc w:val="both"/>
      </w:pPr>
      <w:r>
        <w:rPr>
          <w:rFonts w:ascii="仿宋_GB2312" w:hAnsi="仿宋_GB2312" w:eastAsia="仿宋_GB2312"/>
          <w:b w:val="0"/>
          <w:sz w:val="32"/>
        </w:rPr>
        <w:t>九、《财政拨款“三公”经费支出决算表》</w:t>
      </w:r>
    </w:p>
    <w:p w14:paraId="084156A4">
      <w:pPr>
        <w:spacing w:line="240" w:lineRule="auto"/>
        <w:ind w:firstLine="640"/>
        <w:jc w:val="both"/>
      </w:pPr>
    </w:p>
    <w:p w14:paraId="6DDD2908">
      <w:pPr>
        <w:spacing w:line="240" w:lineRule="auto"/>
        <w:ind w:firstLine="640"/>
        <w:jc w:val="both"/>
      </w:pPr>
    </w:p>
    <w:p w14:paraId="38DD1DF1">
      <w:pPr>
        <w:spacing w:line="240" w:lineRule="auto"/>
        <w:ind w:firstLine="640"/>
        <w:jc w:val="both"/>
      </w:pPr>
    </w:p>
    <w:p w14:paraId="0BE453E4">
      <w:pPr>
        <w:spacing w:line="240" w:lineRule="auto"/>
        <w:ind w:firstLine="640"/>
        <w:jc w:val="both"/>
      </w:pPr>
    </w:p>
    <w:p w14:paraId="45AE9FE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751AB67-EC72-4E91-A97C-31F2DB7B36F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D7BCD9A8-1535-4170-AD29-825C0395F82D}"/>
  </w:font>
  <w:font w:name="仿宋_GB2312">
    <w:panose1 w:val="02010609030101010101"/>
    <w:charset w:val="86"/>
    <w:family w:val="modern"/>
    <w:pitch w:val="default"/>
    <w:sig w:usb0="00000001" w:usb1="080E0000" w:usb2="00000000" w:usb3="00000000" w:csb0="00040000" w:csb1="00000000"/>
    <w:embedRegular r:id="rId3" w:fontKey="{9D48C54E-D7CE-44C6-A55E-5FFCE56E2F03}"/>
  </w:font>
  <w:font w:name="楷体_GB2312">
    <w:panose1 w:val="02010609030101010101"/>
    <w:charset w:val="86"/>
    <w:family w:val="auto"/>
    <w:pitch w:val="default"/>
    <w:sig w:usb0="00000001" w:usb1="080E0000" w:usb2="00000000" w:usb3="00000000" w:csb0="00040000" w:csb1="00000000"/>
    <w:embedRegular r:id="rId4" w:fontKey="{EC1B7237-25DE-4B6F-A4FA-1354C31C245C}"/>
  </w:font>
  <w:font w:name="WPSEMBED1">
    <w:panose1 w:val="02010609030101010101"/>
    <w:charset w:val="86"/>
    <w:family w:val="auto"/>
    <w:pitch w:val="default"/>
    <w:sig w:usb0="00000001" w:usb1="080E0000" w:usb2="00000000" w:usb3="00000000" w:csb0="00040000"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77A5A4B"/>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1C4C20"/>
    <w:rsid w:val="5AFC6609"/>
    <w:rsid w:val="5B9F705A"/>
    <w:rsid w:val="5FA17648"/>
    <w:rsid w:val="5FD320BD"/>
    <w:rsid w:val="60844A6E"/>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51</Pages>
  <Words>5490</Words>
  <Characters>6387</Characters>
  <Lines>0</Lines>
  <Paragraphs>0</Paragraphs>
  <TotalTime>13</TotalTime>
  <ScaleCrop>false</ScaleCrop>
  <LinksUpToDate>false</LinksUpToDate>
  <CharactersWithSpaces>6395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2025-10-31T10:27:44Z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