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托里县阿合别斗乡中心学校2024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9BC8C4">
      <w:r>
        <w:br w:type="page"/>
      </w:r>
    </w:p>
    <w:p w14:paraId="40E2E651">
      <w:pPr>
        <w:spacing w:line="640" w:lineRule="exact"/>
        <w:jc w:val="center"/>
        <w:outlineLvl w:val="1"/>
      </w:pPr>
      <w:r>
        <w:rPr>
          <w:rFonts w:ascii="黑体" w:hAnsi="黑体" w:eastAsia="黑体"/>
          <w:sz w:val="32"/>
        </w:rPr>
        <w:t>第一部分 单位概况</w:t>
      </w:r>
    </w:p>
    <w:p w14:paraId="4F02D751">
      <w:pPr>
        <w:spacing w:line="640" w:lineRule="exact"/>
        <w:ind w:firstLine="640"/>
        <w:jc w:val="both"/>
        <w:outlineLvl w:val="2"/>
      </w:pPr>
      <w:r>
        <w:rPr>
          <w:rFonts w:ascii="黑体" w:hAnsi="黑体" w:eastAsia="黑体"/>
          <w:sz w:val="32"/>
        </w:rPr>
        <w:t>一、主要职能</w:t>
      </w:r>
    </w:p>
    <w:p w14:paraId="23D4EB3E">
      <w:pPr>
        <w:spacing w:line="580" w:lineRule="exact"/>
        <w:ind w:firstLine="640"/>
        <w:jc w:val="both"/>
      </w:pPr>
      <w:r>
        <w:rPr>
          <w:rFonts w:ascii="仿宋_GB2312" w:hAnsi="仿宋_GB2312" w:eastAsia="仿宋_GB2312"/>
          <w:sz w:val="32"/>
        </w:rPr>
        <w:t>（一）以党和国家有关方针政策为指导，遵照现代化教育的基本规律，实施小学义务教育，全面提高学生素质教育，促进教育教学质量稳步提高。</w:t>
      </w:r>
    </w:p>
    <w:p w14:paraId="3130CE9D">
      <w:pPr>
        <w:spacing w:line="580" w:lineRule="exact"/>
        <w:ind w:firstLine="640"/>
        <w:jc w:val="both"/>
      </w:pPr>
      <w:r>
        <w:rPr>
          <w:rFonts w:ascii="仿宋_GB2312" w:hAnsi="仿宋_GB2312" w:eastAsia="仿宋_GB2312"/>
          <w:sz w:val="32"/>
        </w:rPr>
        <w:t>（二）维护教职工利益，保障教职工合法权益，以教职工和学生的人生幸福和生命质量</w:t>
      </w:r>
      <w:r>
        <w:rPr>
          <w:rFonts w:hint="eastAsia" w:ascii="仿宋_GB2312" w:hAnsi="仿宋_GB2312" w:eastAsia="仿宋_GB2312"/>
          <w:sz w:val="32"/>
          <w:lang w:eastAsia="zh-CN"/>
        </w:rPr>
        <w:t>为</w:t>
      </w:r>
      <w:r>
        <w:rPr>
          <w:rFonts w:ascii="仿宋_GB2312" w:hAnsi="仿宋_GB2312" w:eastAsia="仿宋_GB2312"/>
          <w:sz w:val="32"/>
        </w:rPr>
        <w:t>重点，以教育教学为主，实施小学义务教育，组织科学研究活动，促进基础教育发展，保证教育教学质量。</w:t>
      </w:r>
    </w:p>
    <w:p w14:paraId="14505680">
      <w:pPr>
        <w:spacing w:line="640" w:lineRule="exact"/>
        <w:ind w:firstLine="640"/>
        <w:jc w:val="both"/>
        <w:outlineLvl w:val="2"/>
      </w:pPr>
      <w:r>
        <w:rPr>
          <w:rFonts w:ascii="黑体" w:hAnsi="黑体" w:eastAsia="黑体"/>
          <w:sz w:val="32"/>
        </w:rPr>
        <w:t>二、机构设置及人员情况</w:t>
      </w:r>
    </w:p>
    <w:p w14:paraId="422289A9">
      <w:pPr>
        <w:spacing w:line="580" w:lineRule="exact"/>
        <w:ind w:firstLine="640"/>
        <w:jc w:val="both"/>
      </w:pPr>
      <w:r>
        <w:rPr>
          <w:rFonts w:ascii="仿宋_GB2312" w:hAnsi="仿宋_GB2312" w:eastAsia="仿宋_GB2312"/>
          <w:sz w:val="32"/>
        </w:rPr>
        <w:t>托里县阿合别斗乡中心学校2024年度，实有人数181人，其中：在职人员132人，减少17人；离休人员0人，增加0人；退休人员49人,增加2人。</w:t>
      </w:r>
    </w:p>
    <w:p w14:paraId="0710E237">
      <w:pPr>
        <w:spacing w:line="580" w:lineRule="exact"/>
        <w:ind w:firstLine="640"/>
        <w:jc w:val="both"/>
      </w:pPr>
      <w:r>
        <w:rPr>
          <w:rFonts w:ascii="仿宋_GB2312" w:hAnsi="仿宋_GB2312" w:eastAsia="仿宋_GB2312"/>
          <w:sz w:val="32"/>
        </w:rPr>
        <w:t>托里县阿合别斗乡中心学校无下属预算单位，下设5个科室，分别是：党建办公室、办公室、财务室、教研室、教务室。</w:t>
      </w:r>
    </w:p>
    <w:p w14:paraId="62C2D0FA">
      <w:r>
        <w:br w:type="page"/>
      </w:r>
    </w:p>
    <w:p w14:paraId="23E2E445">
      <w:pPr>
        <w:spacing w:line="240" w:lineRule="auto"/>
        <w:jc w:val="center"/>
        <w:outlineLvl w:val="1"/>
      </w:pPr>
      <w:r>
        <w:rPr>
          <w:rFonts w:ascii="黑体" w:hAnsi="黑体" w:eastAsia="黑体"/>
          <w:sz w:val="32"/>
        </w:rPr>
        <w:t>第二部分 部门决算情况说明</w:t>
      </w:r>
    </w:p>
    <w:p w14:paraId="51313E08">
      <w:pPr>
        <w:spacing w:line="640" w:lineRule="exact"/>
        <w:ind w:firstLine="640"/>
        <w:jc w:val="both"/>
        <w:outlineLvl w:val="2"/>
      </w:pPr>
      <w:r>
        <w:rPr>
          <w:rFonts w:ascii="黑体" w:hAnsi="黑体" w:eastAsia="黑体"/>
          <w:sz w:val="32"/>
        </w:rPr>
        <w:t>一、收入支出决算总体情况说明</w:t>
      </w:r>
    </w:p>
    <w:p w14:paraId="20224B79">
      <w:pPr>
        <w:spacing w:line="580" w:lineRule="exact"/>
        <w:ind w:firstLine="640"/>
        <w:jc w:val="both"/>
      </w:pPr>
      <w:r>
        <w:rPr>
          <w:rFonts w:ascii="仿宋_GB2312" w:hAnsi="仿宋_GB2312" w:eastAsia="仿宋_GB2312"/>
          <w:b/>
          <w:sz w:val="32"/>
        </w:rPr>
        <w:t>2024年度收入总计2,747.71万元，</w:t>
      </w:r>
      <w:r>
        <w:rPr>
          <w:rFonts w:ascii="仿宋_GB2312" w:hAnsi="仿宋_GB2312" w:eastAsia="仿宋_GB2312"/>
          <w:b w:val="0"/>
          <w:sz w:val="32"/>
        </w:rPr>
        <w:t>其中：本年收入合计2,747.67万元，使用非财政拨款结余（含专用结余）0.00万元，年初结转和结余0.04万元。</w:t>
      </w:r>
    </w:p>
    <w:p w14:paraId="19EB68C4">
      <w:pPr>
        <w:spacing w:line="580" w:lineRule="exact"/>
        <w:ind w:firstLine="640"/>
        <w:jc w:val="both"/>
      </w:pPr>
      <w:r>
        <w:rPr>
          <w:rFonts w:ascii="仿宋_GB2312" w:hAnsi="仿宋_GB2312" w:eastAsia="仿宋_GB2312"/>
          <w:b/>
          <w:sz w:val="32"/>
        </w:rPr>
        <w:t>2024年度支出总计2,747.71万元，</w:t>
      </w:r>
      <w:r>
        <w:rPr>
          <w:rFonts w:ascii="仿宋_GB2312" w:hAnsi="仿宋_GB2312" w:eastAsia="仿宋_GB2312"/>
          <w:b w:val="0"/>
          <w:sz w:val="32"/>
        </w:rPr>
        <w:t>其中：本年支出合计2,747.40万元，结余分配0.00万元，年末结转和结余0.31万元。</w:t>
      </w:r>
    </w:p>
    <w:p w14:paraId="06E6294D">
      <w:pPr>
        <w:spacing w:line="580" w:lineRule="exact"/>
        <w:ind w:firstLine="640"/>
        <w:jc w:val="both"/>
      </w:pPr>
      <w:r>
        <w:rPr>
          <w:rFonts w:ascii="仿宋_GB2312" w:hAnsi="仿宋_GB2312" w:eastAsia="仿宋_GB2312"/>
          <w:b w:val="0"/>
          <w:sz w:val="32"/>
        </w:rPr>
        <w:t>收入支出总体与上年相比，减少78.16万元，下降2.77%，主要原因是：本年在职人员减少，相关人员经费较上年减少；2024年秋季学期撤并学校，秋季学期没有产生学生课后托管服务费，导致经费减少。</w:t>
      </w:r>
    </w:p>
    <w:p w14:paraId="5AF87E36">
      <w:pPr>
        <w:spacing w:line="640" w:lineRule="exact"/>
        <w:ind w:firstLine="640"/>
        <w:jc w:val="both"/>
        <w:outlineLvl w:val="2"/>
      </w:pPr>
      <w:r>
        <w:rPr>
          <w:rFonts w:ascii="黑体" w:hAnsi="黑体" w:eastAsia="黑体"/>
          <w:sz w:val="32"/>
        </w:rPr>
        <w:t>二、收入决算情况说明</w:t>
      </w:r>
    </w:p>
    <w:p w14:paraId="44EFEC71">
      <w:pPr>
        <w:spacing w:line="580" w:lineRule="exact"/>
        <w:ind w:firstLine="640"/>
        <w:jc w:val="both"/>
      </w:pPr>
      <w:r>
        <w:rPr>
          <w:rFonts w:ascii="仿宋_GB2312" w:hAnsi="仿宋_GB2312" w:eastAsia="仿宋_GB2312"/>
          <w:b/>
          <w:sz w:val="32"/>
        </w:rPr>
        <w:t>本年收入2,747.67万元，</w:t>
      </w:r>
      <w:r>
        <w:rPr>
          <w:rFonts w:ascii="仿宋_GB2312" w:hAnsi="仿宋_GB2312" w:eastAsia="仿宋_GB2312"/>
          <w:b w:val="0"/>
          <w:sz w:val="32"/>
        </w:rPr>
        <w:t>其中：财政拨款收入2,743.50万元，占99.85%；上级补助收入0.00万元，占0.00%；事业收入0.00万元，占0.00%；经营收入0.00万元，占0.00%；附属单位上缴收入0.00万元，占0.00%；其他收入4.17万元，占0.15%。</w:t>
      </w:r>
    </w:p>
    <w:p w14:paraId="7488CD9F">
      <w:pPr>
        <w:spacing w:line="640" w:lineRule="exact"/>
        <w:ind w:firstLine="640"/>
        <w:jc w:val="both"/>
        <w:outlineLvl w:val="2"/>
      </w:pPr>
      <w:r>
        <w:rPr>
          <w:rFonts w:ascii="黑体" w:hAnsi="黑体" w:eastAsia="黑体"/>
          <w:sz w:val="32"/>
        </w:rPr>
        <w:t>三、支出决算情况说明</w:t>
      </w:r>
    </w:p>
    <w:p w14:paraId="7281544F">
      <w:pPr>
        <w:spacing w:line="580" w:lineRule="exact"/>
        <w:ind w:firstLine="640"/>
        <w:jc w:val="both"/>
      </w:pPr>
      <w:r>
        <w:rPr>
          <w:rFonts w:ascii="仿宋_GB2312" w:hAnsi="仿宋_GB2312" w:eastAsia="仿宋_GB2312"/>
          <w:b/>
          <w:sz w:val="32"/>
        </w:rPr>
        <w:t>本年支出2,747.40万元，</w:t>
      </w:r>
      <w:r>
        <w:rPr>
          <w:rFonts w:ascii="仿宋_GB2312" w:hAnsi="仿宋_GB2312" w:eastAsia="仿宋_GB2312"/>
          <w:b w:val="0"/>
          <w:sz w:val="32"/>
        </w:rPr>
        <w:t>其中：基本支出2,509.57万元，占91.34%；项目支出237.83万元，占8.66%；上缴上级支出0.00万元，占0.00%；经营支出0.00万元，占0.00%；对附属单位补助支出0.00万元，占0.00%。</w:t>
      </w:r>
    </w:p>
    <w:p w14:paraId="079AC7A9">
      <w:pPr>
        <w:spacing w:line="640" w:lineRule="exact"/>
        <w:ind w:firstLine="640"/>
        <w:jc w:val="both"/>
        <w:outlineLvl w:val="2"/>
      </w:pPr>
      <w:r>
        <w:rPr>
          <w:rFonts w:ascii="黑体" w:hAnsi="黑体" w:eastAsia="黑体"/>
          <w:sz w:val="32"/>
        </w:rPr>
        <w:t>四、财政拨款收入支出决算总体情况说明</w:t>
      </w:r>
    </w:p>
    <w:p w14:paraId="30C62700">
      <w:pPr>
        <w:spacing w:line="580" w:lineRule="exact"/>
        <w:ind w:firstLine="640"/>
        <w:jc w:val="both"/>
      </w:pPr>
      <w:r>
        <w:rPr>
          <w:rFonts w:ascii="仿宋_GB2312" w:hAnsi="仿宋_GB2312" w:eastAsia="仿宋_GB2312"/>
          <w:b/>
          <w:sz w:val="32"/>
        </w:rPr>
        <w:t>2024年度财政拨款收入总计2,743.50万元，</w:t>
      </w:r>
      <w:r>
        <w:rPr>
          <w:rFonts w:ascii="仿宋_GB2312" w:hAnsi="仿宋_GB2312" w:eastAsia="仿宋_GB2312"/>
          <w:b w:val="0"/>
          <w:sz w:val="32"/>
        </w:rPr>
        <w:t>其中：年初财政拨款结转和结余0.00万元，本年财政拨款收入2,743.50万元。</w:t>
      </w:r>
      <w:r>
        <w:rPr>
          <w:rFonts w:ascii="仿宋_GB2312" w:hAnsi="仿宋_GB2312" w:eastAsia="仿宋_GB2312"/>
          <w:b/>
          <w:sz w:val="32"/>
        </w:rPr>
        <w:t>财政拨款支出总计2,743.50万元，</w:t>
      </w:r>
      <w:r>
        <w:rPr>
          <w:rFonts w:ascii="仿宋_GB2312" w:hAnsi="仿宋_GB2312" w:eastAsia="仿宋_GB2312"/>
          <w:b w:val="0"/>
          <w:sz w:val="32"/>
        </w:rPr>
        <w:t>其中：年末财政拨款结转和结余0.00万元，本年财政拨款支出2,743.50万元。</w:t>
      </w:r>
    </w:p>
    <w:p w14:paraId="111A64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减少73.75万元，下降2.62%，主要原因是：本年在职人员减少，相关人员经费较上年减少；本年减少采购煤炭供暖项目。</w:t>
      </w:r>
      <w:r>
        <w:rPr>
          <w:rFonts w:ascii="仿宋_GB2312" w:hAnsi="仿宋_GB2312" w:eastAsia="仿宋_GB2312"/>
          <w:b/>
          <w:sz w:val="32"/>
        </w:rPr>
        <w:t>与年初预算相比，</w:t>
      </w:r>
      <w:r>
        <w:rPr>
          <w:rFonts w:ascii="仿宋_GB2312" w:hAnsi="仿宋_GB2312" w:eastAsia="仿宋_GB2312"/>
          <w:b w:val="0"/>
          <w:sz w:val="32"/>
        </w:rPr>
        <w:t>年初预算数2,454.65万元，决算数2,743.50万元，预决算差异率11.77%，主要原因是：年中追加2024年城乡义务教育补助经费预算（第二批）中央直达资金（学生营养改善计划），2024年城乡义务教育补助经费预算（第二批）的中央直达资金（特教），2024年城乡义务教育补助经费预算（第二批）中央直达资金（困难学生生活补助</w:t>
      </w:r>
      <w:r>
        <w:rPr>
          <w:rFonts w:hint="eastAsia" w:ascii="仿宋_GB2312" w:hAnsi="仿宋_GB2312" w:eastAsia="仿宋_GB2312"/>
          <w:b w:val="0"/>
          <w:sz w:val="32"/>
          <w:lang w:eastAsia="zh-CN"/>
        </w:rPr>
        <w:t>－</w:t>
      </w:r>
      <w:r>
        <w:rPr>
          <w:rFonts w:ascii="仿宋_GB2312" w:hAnsi="仿宋_GB2312" w:eastAsia="仿宋_GB2312"/>
          <w:b w:val="0"/>
          <w:sz w:val="32"/>
        </w:rPr>
        <w:t>小学非寄宿生），县财政拨付的地方专项集中供暖取暖费资金和托里县教育系统</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年幼儿伙食补助项目，导致预决算存在差异。</w:t>
      </w:r>
    </w:p>
    <w:p w14:paraId="5F6088C4">
      <w:pPr>
        <w:spacing w:line="640" w:lineRule="exact"/>
        <w:ind w:firstLine="640"/>
        <w:jc w:val="both"/>
        <w:outlineLvl w:val="2"/>
      </w:pPr>
      <w:r>
        <w:rPr>
          <w:rFonts w:ascii="黑体" w:hAnsi="黑体" w:eastAsia="黑体"/>
          <w:sz w:val="32"/>
        </w:rPr>
        <w:t>五、一般公共预算财政拨款支出决算情况说明</w:t>
      </w:r>
    </w:p>
    <w:p w14:paraId="341D777B">
      <w:pPr>
        <w:spacing w:line="640" w:lineRule="exact"/>
        <w:ind w:firstLine="640"/>
        <w:jc w:val="both"/>
        <w:outlineLvl w:val="3"/>
      </w:pPr>
      <w:r>
        <w:rPr>
          <w:rFonts w:ascii="楷体_GB2312" w:hAnsi="楷体_GB2312" w:eastAsia="楷体_GB2312"/>
          <w:b/>
          <w:sz w:val="32"/>
        </w:rPr>
        <w:t>（一）一般公共预算财政拨款支出决算总体情况</w:t>
      </w:r>
    </w:p>
    <w:p w14:paraId="67881FB8">
      <w:pPr>
        <w:spacing w:line="580" w:lineRule="exact"/>
        <w:ind w:firstLine="640"/>
        <w:jc w:val="both"/>
      </w:pPr>
      <w:r>
        <w:rPr>
          <w:rFonts w:ascii="仿宋_GB2312" w:hAnsi="仿宋_GB2312" w:eastAsia="仿宋_GB2312"/>
          <w:b/>
          <w:sz w:val="32"/>
        </w:rPr>
        <w:t>2024年度一般公共预算财政拨款支出2,741.50万元，</w:t>
      </w:r>
      <w:r>
        <w:rPr>
          <w:rFonts w:ascii="仿宋_GB2312" w:hAnsi="仿宋_GB2312" w:eastAsia="仿宋_GB2312"/>
          <w:b w:val="0"/>
          <w:sz w:val="32"/>
        </w:rPr>
        <w:t>占本年支出合计的99.79%。</w:t>
      </w:r>
      <w:r>
        <w:rPr>
          <w:rFonts w:ascii="仿宋_GB2312" w:hAnsi="仿宋_GB2312" w:eastAsia="仿宋_GB2312"/>
          <w:b/>
          <w:sz w:val="32"/>
        </w:rPr>
        <w:t>与上年相比，</w:t>
      </w:r>
      <w:r>
        <w:rPr>
          <w:rFonts w:ascii="仿宋_GB2312" w:hAnsi="仿宋_GB2312" w:eastAsia="仿宋_GB2312"/>
          <w:b w:val="0"/>
          <w:sz w:val="32"/>
        </w:rPr>
        <w:t>减少74.25万元，下降2.64%，主要原因是：本年在职人员减少，相关人员经费较上年减少；本年减少采购煤炭供暖项目。</w:t>
      </w:r>
      <w:r>
        <w:rPr>
          <w:rFonts w:ascii="仿宋_GB2312" w:hAnsi="仿宋_GB2312" w:eastAsia="仿宋_GB2312"/>
          <w:b/>
          <w:sz w:val="32"/>
        </w:rPr>
        <w:t>与年初预算相比,</w:t>
      </w:r>
      <w:r>
        <w:rPr>
          <w:rFonts w:ascii="仿宋_GB2312" w:hAnsi="仿宋_GB2312" w:eastAsia="仿宋_GB2312"/>
          <w:b w:val="0"/>
          <w:sz w:val="32"/>
        </w:rPr>
        <w:t>年初预算数2,451.46万元，决算数2,741.50万元，预决算差异率11.83%，主要原因是：年中追加2024年城乡义务教育补助经费预算（第二批）中央直达资金（学生营养改善计划），2024年城乡义务教育补助经费预算（第二批）的中央直达资金（特教），2024年城乡义务教育补助经费预算（第二批）中央直达资金（困难学生生活补助</w:t>
      </w:r>
      <w:r>
        <w:rPr>
          <w:rFonts w:hint="eastAsia" w:ascii="仿宋_GB2312" w:hAnsi="仿宋_GB2312" w:eastAsia="仿宋_GB2312"/>
          <w:b w:val="0"/>
          <w:sz w:val="32"/>
          <w:lang w:eastAsia="zh-CN"/>
        </w:rPr>
        <w:t>－</w:t>
      </w:r>
      <w:r>
        <w:rPr>
          <w:rFonts w:ascii="仿宋_GB2312" w:hAnsi="仿宋_GB2312" w:eastAsia="仿宋_GB2312"/>
          <w:b w:val="0"/>
          <w:sz w:val="32"/>
        </w:rPr>
        <w:t>小学非寄宿生）等项目，导致预决算存在差异。</w:t>
      </w:r>
    </w:p>
    <w:p w14:paraId="42C5FC20">
      <w:pPr>
        <w:spacing w:line="640" w:lineRule="exact"/>
        <w:ind w:firstLine="640"/>
        <w:jc w:val="both"/>
        <w:outlineLvl w:val="3"/>
      </w:pPr>
      <w:r>
        <w:rPr>
          <w:rFonts w:ascii="楷体_GB2312" w:hAnsi="楷体_GB2312" w:eastAsia="楷体_GB2312"/>
          <w:b/>
          <w:sz w:val="32"/>
        </w:rPr>
        <w:t>（二）一般公共预算财政拨款支出决算结构情况</w:t>
      </w:r>
    </w:p>
    <w:p w14:paraId="051FCC6B">
      <w:pPr>
        <w:spacing w:line="580" w:lineRule="exact"/>
        <w:ind w:firstLine="640"/>
        <w:jc w:val="both"/>
      </w:pPr>
      <w:r>
        <w:rPr>
          <w:rFonts w:ascii="仿宋_GB2312" w:hAnsi="仿宋_GB2312" w:eastAsia="仿宋_GB2312"/>
          <w:b w:val="0"/>
          <w:sz w:val="32"/>
        </w:rPr>
        <w:t>1.教育支出(类)2,008.57万元,占73.27%。</w:t>
      </w:r>
    </w:p>
    <w:p w14:paraId="224649C6">
      <w:pPr>
        <w:spacing w:line="580" w:lineRule="exact"/>
        <w:ind w:firstLine="640"/>
        <w:jc w:val="both"/>
      </w:pPr>
      <w:r>
        <w:rPr>
          <w:rFonts w:ascii="仿宋_GB2312" w:hAnsi="仿宋_GB2312" w:eastAsia="仿宋_GB2312"/>
          <w:b w:val="0"/>
          <w:sz w:val="32"/>
        </w:rPr>
        <w:t>2.社会保障和就业支出(类)257.98万元,占9.41%。</w:t>
      </w:r>
    </w:p>
    <w:p w14:paraId="39A4C09C">
      <w:pPr>
        <w:spacing w:line="580" w:lineRule="exact"/>
        <w:ind w:firstLine="640"/>
        <w:jc w:val="both"/>
      </w:pPr>
      <w:r>
        <w:rPr>
          <w:rFonts w:ascii="仿宋_GB2312" w:hAnsi="仿宋_GB2312" w:eastAsia="仿宋_GB2312"/>
          <w:b w:val="0"/>
          <w:sz w:val="32"/>
        </w:rPr>
        <w:t>3.卫生健康支出(类)93.17万元,占3.40%。</w:t>
      </w:r>
    </w:p>
    <w:p w14:paraId="54A764AC">
      <w:pPr>
        <w:spacing w:line="580" w:lineRule="exact"/>
        <w:ind w:firstLine="640"/>
        <w:jc w:val="both"/>
      </w:pPr>
      <w:r>
        <w:rPr>
          <w:rFonts w:ascii="仿宋_GB2312" w:hAnsi="仿宋_GB2312" w:eastAsia="仿宋_GB2312"/>
          <w:b w:val="0"/>
          <w:sz w:val="32"/>
        </w:rPr>
        <w:t>4.住房保障支出(类)188.26万元,占6.87%。</w:t>
      </w:r>
    </w:p>
    <w:p w14:paraId="69AE386C">
      <w:pPr>
        <w:spacing w:line="580" w:lineRule="exact"/>
        <w:ind w:firstLine="640"/>
        <w:jc w:val="both"/>
      </w:pPr>
      <w:r>
        <w:rPr>
          <w:rFonts w:ascii="仿宋_GB2312" w:hAnsi="仿宋_GB2312" w:eastAsia="仿宋_GB2312"/>
          <w:b w:val="0"/>
          <w:sz w:val="32"/>
        </w:rPr>
        <w:t>5.其他支出(类)193.54万元,占7.06%。</w:t>
      </w:r>
    </w:p>
    <w:p w14:paraId="08A00AA5">
      <w:pPr>
        <w:spacing w:line="640" w:lineRule="exact"/>
        <w:ind w:firstLine="640"/>
        <w:jc w:val="both"/>
        <w:outlineLvl w:val="3"/>
      </w:pPr>
      <w:r>
        <w:rPr>
          <w:rFonts w:ascii="楷体_GB2312" w:hAnsi="楷体_GB2312" w:eastAsia="楷体_GB2312"/>
          <w:b/>
          <w:sz w:val="32"/>
        </w:rPr>
        <w:t>（三）一般公共预算财政拨款支出决算具体情况</w:t>
      </w:r>
    </w:p>
    <w:p w14:paraId="56EE4EB2">
      <w:pPr>
        <w:spacing w:line="580" w:lineRule="exact"/>
        <w:ind w:firstLine="640"/>
        <w:jc w:val="both"/>
      </w:pPr>
      <w:r>
        <w:rPr>
          <w:rFonts w:ascii="仿宋_GB2312" w:hAnsi="仿宋_GB2312" w:eastAsia="仿宋_GB2312"/>
          <w:b w:val="0"/>
          <w:sz w:val="32"/>
        </w:rPr>
        <w:t>1.教育支出(类)普通教育(款)学前教育(项):支出决算数为748.12万元，比上年决算减少139.91万元，下降15.76%,主要原因是：本年度学前生生源减少，农村学前教育保障机制保教费、取暖费、幼儿伙食补助较上年减少。</w:t>
      </w:r>
    </w:p>
    <w:p w14:paraId="3E59F89B">
      <w:pPr>
        <w:spacing w:line="580" w:lineRule="exact"/>
        <w:ind w:firstLine="640"/>
        <w:jc w:val="both"/>
      </w:pPr>
      <w:r>
        <w:rPr>
          <w:rFonts w:ascii="仿宋_GB2312" w:hAnsi="仿宋_GB2312" w:eastAsia="仿宋_GB2312"/>
          <w:b w:val="0"/>
          <w:sz w:val="32"/>
        </w:rPr>
        <w:t>2.教育支出(类)普通教育(款)小学教育(项):支出决算数为1,094.25万元，比上年决算减少114.64万元，下降9.48%,主要原因是：本年在职人员减少，相关人员经费较上年减少；本年度小学生生源减少，城乡义务教育补助经费(学生营养改善计划)项目、困难学生生活补助及农村税费改革补助资金较上年减少。</w:t>
      </w:r>
    </w:p>
    <w:p w14:paraId="75D61820">
      <w:pPr>
        <w:spacing w:line="580" w:lineRule="exact"/>
        <w:ind w:firstLine="640"/>
        <w:jc w:val="both"/>
      </w:pPr>
      <w:r>
        <w:rPr>
          <w:rFonts w:ascii="仿宋_GB2312" w:hAnsi="仿宋_GB2312" w:eastAsia="仿宋_GB2312"/>
          <w:b w:val="0"/>
          <w:sz w:val="32"/>
        </w:rPr>
        <w:t>3.教育支出(类)普通教育(款)初中教育(项):支出决算数为147.46万元，比上年决算增加17.02万元，增长13.05%,主要原因是：本年发放在职人员2017年绩效工资，</w:t>
      </w:r>
      <w:r>
        <w:rPr>
          <w:rFonts w:hint="eastAsia" w:ascii="仿宋_GB2312" w:hAnsi="仿宋_GB2312" w:eastAsia="仿宋_GB2312"/>
          <w:b w:val="0"/>
          <w:sz w:val="32"/>
          <w:lang w:eastAsia="zh-CN"/>
        </w:rPr>
        <w:t>2023</w:t>
      </w:r>
      <w:r>
        <w:rPr>
          <w:rFonts w:ascii="仿宋_GB2312" w:hAnsi="仿宋_GB2312" w:eastAsia="仿宋_GB2312"/>
          <w:b w:val="0"/>
          <w:sz w:val="32"/>
        </w:rPr>
        <w:t>年考核奖，2020年下半年绩效工资，导致经费增加。</w:t>
      </w:r>
    </w:p>
    <w:p w14:paraId="422A7593">
      <w:pPr>
        <w:spacing w:line="580" w:lineRule="exact"/>
        <w:ind w:firstLine="640"/>
        <w:jc w:val="both"/>
      </w:pPr>
      <w:r>
        <w:rPr>
          <w:rFonts w:ascii="仿宋_GB2312" w:hAnsi="仿宋_GB2312" w:eastAsia="仿宋_GB2312"/>
          <w:b w:val="0"/>
          <w:sz w:val="32"/>
        </w:rPr>
        <w:t>4.教育支出(类)普通教育(款)其他普通教育支出(项):支出决算数为0.00万元，比上年决算减少1.51万元，下降100.00%,主要原因是：本年减少城乡义务教育补助项目</w:t>
      </w:r>
      <w:r>
        <w:rPr>
          <w:rFonts w:hint="eastAsia" w:ascii="仿宋_GB2312" w:hAnsi="仿宋_GB2312" w:eastAsia="仿宋_GB2312"/>
          <w:b w:val="0"/>
          <w:sz w:val="32"/>
          <w:lang w:eastAsia="zh-CN"/>
        </w:rPr>
        <w:t>－</w:t>
      </w:r>
      <w:r>
        <w:rPr>
          <w:rFonts w:ascii="仿宋_GB2312" w:hAnsi="仿宋_GB2312" w:eastAsia="仿宋_GB2312"/>
          <w:b w:val="0"/>
          <w:sz w:val="32"/>
        </w:rPr>
        <w:t>以前年度义务教育特岗教师津贴补贴。</w:t>
      </w:r>
    </w:p>
    <w:p w14:paraId="7021A387">
      <w:pPr>
        <w:spacing w:line="580" w:lineRule="exact"/>
        <w:ind w:firstLine="640"/>
        <w:jc w:val="both"/>
      </w:pPr>
      <w:r>
        <w:rPr>
          <w:rFonts w:ascii="仿宋_GB2312" w:hAnsi="仿宋_GB2312" w:eastAsia="仿宋_GB2312"/>
          <w:b w:val="0"/>
          <w:sz w:val="32"/>
        </w:rPr>
        <w:t>5.教育支出(类)教育费附加安排的支出(款)农村中小学教学设施(项):支出决算数为0.00万元，比上年决算减少11.14万元，下降100.00%,主要原因是：本年减少采购煤炭供暖项目。</w:t>
      </w:r>
    </w:p>
    <w:p w14:paraId="7D898E13">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6.教育支出(类)教育费附加安排的支出(款)其他教育费附加安排的支出(项):支出决算数为18.73万元，比上年决算增加18.73万元，增长100.00%,主要原因是：本年增加托里县城乡义务教育系统阿合别斗乡学校取暖费项目。</w:t>
      </w:r>
    </w:p>
    <w:p w14:paraId="2C082566">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7.社会保障和就业支出(类)行政事业单位养老支出(款)事业单位离退休(项):支出决算数为35.90万元，比上年决算增加9.39万元，增长35.42%,主要原因是：本年退休人员增加，退休费支出增加。</w:t>
      </w:r>
    </w:p>
    <w:p w14:paraId="3C298836">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222.08万元，比上年决算减少2.53万元，下降1.13%,主要原因是：本年在职人员减少，单位基本养老保险缴费较上年减少。</w:t>
      </w:r>
    </w:p>
    <w:p w14:paraId="6E41F0C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34.33万元，下降100.00%,主要原因是：本年退休人员手续未办完，未做实职业年金，职业年金缴费较上年减少。</w:t>
      </w:r>
    </w:p>
    <w:p w14:paraId="530A9092">
      <w:pPr>
        <w:spacing w:line="580" w:lineRule="exact"/>
        <w:ind w:firstLine="640"/>
        <w:jc w:val="both"/>
      </w:pPr>
      <w:r>
        <w:rPr>
          <w:rFonts w:ascii="仿宋_GB2312" w:hAnsi="仿宋_GB2312" w:eastAsia="仿宋_GB2312"/>
          <w:b w:val="0"/>
          <w:sz w:val="32"/>
        </w:rPr>
        <w:t>10.卫生健康支出(类)行政事业单位医疗(款)事业单位医疗(项):支出决算数为93.17万元，比上年决算减少8.15万元，下降8.04%,主要原因是：本年在职人员减少，事业单位医疗支出较上年减少。</w:t>
      </w:r>
    </w:p>
    <w:p w14:paraId="69BDFCD0">
      <w:pPr>
        <w:spacing w:line="580" w:lineRule="exact"/>
        <w:ind w:firstLine="640"/>
        <w:jc w:val="both"/>
      </w:pPr>
      <w:r>
        <w:rPr>
          <w:rFonts w:ascii="仿宋_GB2312" w:hAnsi="仿宋_GB2312" w:eastAsia="仿宋_GB2312"/>
          <w:b w:val="0"/>
          <w:sz w:val="32"/>
        </w:rPr>
        <w:t>11.住房保障支出(类)住房改革支出(款)住房公积金(项):支出决算数为188.26万元，比上年决算减少0.71万元，下降0.38%,主要原因是：本年在职人员减少，住房公积金缴费较上年减少。</w:t>
      </w:r>
    </w:p>
    <w:p w14:paraId="21069327">
      <w:pPr>
        <w:spacing w:line="580" w:lineRule="exact"/>
        <w:ind w:firstLine="640"/>
        <w:jc w:val="both"/>
      </w:pPr>
      <w:r>
        <w:rPr>
          <w:rFonts w:ascii="仿宋_GB2312" w:hAnsi="仿宋_GB2312" w:eastAsia="仿宋_GB2312"/>
          <w:b w:val="0"/>
          <w:sz w:val="32"/>
        </w:rPr>
        <w:t>12.其他支出(类)其他支出(款)其他支出(项):支出决算数为193.54万元，比上年决算增加193.54万元，增长100.00%,主要原因是：本年增加聘用教师的人员经费。</w:t>
      </w:r>
    </w:p>
    <w:p w14:paraId="5ED54408">
      <w:pPr>
        <w:spacing w:line="640" w:lineRule="exact"/>
        <w:ind w:firstLine="640"/>
        <w:jc w:val="both"/>
        <w:outlineLvl w:val="2"/>
      </w:pPr>
      <w:r>
        <w:rPr>
          <w:rFonts w:ascii="黑体" w:hAnsi="黑体" w:eastAsia="黑体"/>
          <w:sz w:val="32"/>
        </w:rPr>
        <w:t>六、一般公共预算财政拨款基本支出决算情况说明</w:t>
      </w:r>
    </w:p>
    <w:p w14:paraId="7A2E7385">
      <w:pPr>
        <w:spacing w:line="580" w:lineRule="exact"/>
        <w:ind w:firstLine="640"/>
        <w:jc w:val="both"/>
      </w:pPr>
      <w:r>
        <w:rPr>
          <w:rFonts w:ascii="仿宋_GB2312" w:hAnsi="仿宋_GB2312" w:eastAsia="仿宋_GB2312"/>
          <w:b w:val="0"/>
          <w:sz w:val="32"/>
        </w:rPr>
        <w:t>2024年度一般公共预算财政拨款基本支出2,509.57万元，其中：</w:t>
      </w:r>
      <w:r>
        <w:rPr>
          <w:rFonts w:ascii="仿宋_GB2312" w:hAnsi="仿宋_GB2312" w:eastAsia="仿宋_GB2312"/>
          <w:b/>
          <w:sz w:val="32"/>
        </w:rPr>
        <w:t>人员经费2,500.57万元，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包括：基本工资、津贴补贴、奖金、绩效工资、机关事业单位基本养老保险缴费、职工基本医疗保险缴费、其他社会保障缴费、住房公积金、其他工资福利支出、退休费、生活补助、医疗费补助、奖励金。</w:t>
      </w:r>
    </w:p>
    <w:p w14:paraId="3F07CA87">
      <w:pPr>
        <w:spacing w:line="580" w:lineRule="exact"/>
        <w:ind w:firstLine="640"/>
        <w:jc w:val="both"/>
      </w:pPr>
      <w:r>
        <w:rPr>
          <w:rFonts w:ascii="仿宋_GB2312" w:hAnsi="仿宋_GB2312" w:eastAsia="仿宋_GB2312"/>
          <w:b/>
          <w:sz w:val="32"/>
        </w:rPr>
        <w:t>公用经费9.00万元，</w:t>
      </w:r>
      <w:r>
        <w:rPr>
          <w:rFonts w:ascii="仿宋_GB2312" w:hAnsi="仿宋_GB2312" w:eastAsia="仿宋_GB2312"/>
          <w:b w:val="0"/>
          <w:sz w:val="32"/>
        </w:rPr>
        <w:t>包括：工会经费。</w:t>
      </w:r>
    </w:p>
    <w:p w14:paraId="390AA341">
      <w:pPr>
        <w:spacing w:line="640" w:lineRule="exact"/>
        <w:ind w:firstLine="640"/>
        <w:jc w:val="both"/>
        <w:outlineLvl w:val="2"/>
      </w:pPr>
      <w:r>
        <w:rPr>
          <w:rFonts w:ascii="黑体" w:hAnsi="黑体" w:eastAsia="黑体"/>
          <w:sz w:val="32"/>
        </w:rPr>
        <w:t>七、政府性基金预算财政拨款收入支出决算情况说明</w:t>
      </w:r>
    </w:p>
    <w:p w14:paraId="63198A55">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14:paraId="4071229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增加0.50万元，增长33.33%，主要原因是：本年增加2024年中央专项彩票公益金支持乡村学校少年宫项目。</w:t>
      </w:r>
      <w:r>
        <w:rPr>
          <w:rFonts w:ascii="仿宋_GB2312" w:hAnsi="仿宋_GB2312" w:eastAsia="仿宋_GB2312"/>
          <w:b/>
          <w:sz w:val="32"/>
        </w:rPr>
        <w:t>与年初预算相比，</w:t>
      </w:r>
      <w:r>
        <w:rPr>
          <w:rFonts w:ascii="仿宋_GB2312" w:hAnsi="仿宋_GB2312" w:eastAsia="仿宋_GB2312"/>
          <w:b w:val="0"/>
          <w:sz w:val="32"/>
        </w:rPr>
        <w:t>年初预算数3.19万元，决算数2.00万元，预决算差异率-37.30%，主要原因是：年中调减2024年中央专项彩票公益金支持乡村学校少年宫项目资金。</w:t>
      </w:r>
    </w:p>
    <w:p w14:paraId="2F05D059">
      <w:pPr>
        <w:spacing w:line="580" w:lineRule="exact"/>
        <w:ind w:firstLine="640"/>
        <w:jc w:val="both"/>
      </w:pPr>
      <w:r>
        <w:rPr>
          <w:rFonts w:ascii="仿宋_GB2312" w:hAnsi="仿宋_GB2312" w:eastAsia="仿宋_GB2312"/>
          <w:b w:val="0"/>
          <w:sz w:val="32"/>
        </w:rPr>
        <w:t>政府性基金预算财政拨款支出2.00万元。</w:t>
      </w:r>
    </w:p>
    <w:p w14:paraId="31E71539">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2.00万元，比上年决算增加0.50万元，增长33.33%,主要原因是：本年增加2024年中央专项彩票公益金支持乡村学校少年宫项目。</w:t>
      </w:r>
    </w:p>
    <w:p w14:paraId="7F0A7CC8">
      <w:pPr>
        <w:spacing w:line="640" w:lineRule="exact"/>
        <w:ind w:firstLine="640"/>
        <w:jc w:val="both"/>
        <w:outlineLvl w:val="2"/>
      </w:pPr>
      <w:r>
        <w:rPr>
          <w:rFonts w:ascii="黑体" w:hAnsi="黑体" w:eastAsia="黑体"/>
          <w:sz w:val="32"/>
        </w:rPr>
        <w:t>八、国有资本经营预算财政拨款收入支出决算情况说明</w:t>
      </w:r>
    </w:p>
    <w:p w14:paraId="1FC9A81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28FD05">
      <w:pPr>
        <w:spacing w:line="640" w:lineRule="exact"/>
        <w:ind w:firstLine="640"/>
        <w:jc w:val="both"/>
        <w:outlineLvl w:val="2"/>
      </w:pPr>
      <w:r>
        <w:rPr>
          <w:rFonts w:ascii="黑体" w:hAnsi="黑体" w:eastAsia="黑体"/>
          <w:sz w:val="32"/>
        </w:rPr>
        <w:t>九、财政拨款“三公”经费支出决算情况说明</w:t>
      </w:r>
    </w:p>
    <w:p w14:paraId="651DC48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CE50746">
      <w:pPr>
        <w:spacing w:line="580" w:lineRule="exact"/>
        <w:ind w:firstLine="640"/>
        <w:jc w:val="both"/>
      </w:pPr>
      <w:r>
        <w:rPr>
          <w:rFonts w:ascii="仿宋_GB2312" w:hAnsi="仿宋_GB2312" w:eastAsia="仿宋_GB2312"/>
          <w:b/>
          <w:sz w:val="32"/>
        </w:rPr>
        <w:t>具体情况如下：</w:t>
      </w:r>
    </w:p>
    <w:p w14:paraId="7C78FD9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C4D0B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AEAF35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7E874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156D07A">
      <w:pPr>
        <w:spacing w:line="640" w:lineRule="exact"/>
        <w:ind w:firstLine="640"/>
        <w:jc w:val="both"/>
        <w:outlineLvl w:val="2"/>
      </w:pPr>
      <w:r>
        <w:rPr>
          <w:rFonts w:ascii="黑体" w:hAnsi="黑体" w:eastAsia="黑体"/>
          <w:sz w:val="32"/>
        </w:rPr>
        <w:t>十、其他重要事项的情况说明</w:t>
      </w:r>
    </w:p>
    <w:p w14:paraId="62627C6A">
      <w:pPr>
        <w:spacing w:line="640" w:lineRule="exact"/>
        <w:ind w:firstLine="640"/>
        <w:jc w:val="both"/>
        <w:outlineLvl w:val="3"/>
      </w:pPr>
      <w:r>
        <w:rPr>
          <w:rFonts w:ascii="楷体_GB2312" w:hAnsi="楷体_GB2312" w:eastAsia="楷体_GB2312"/>
          <w:b/>
          <w:sz w:val="32"/>
        </w:rPr>
        <w:t>（一）机关运行经费及公用经费支出情况</w:t>
      </w:r>
    </w:p>
    <w:p w14:paraId="6A5A1773">
      <w:pPr>
        <w:spacing w:line="580" w:lineRule="exact"/>
        <w:ind w:firstLine="640"/>
        <w:jc w:val="both"/>
      </w:pPr>
      <w:r>
        <w:rPr>
          <w:rFonts w:ascii="仿宋_GB2312" w:hAnsi="仿宋_GB2312" w:eastAsia="仿宋_GB2312"/>
          <w:b w:val="0"/>
          <w:sz w:val="32"/>
        </w:rPr>
        <w:t>2024年度托里县阿合别斗乡中心学校（事业单位）公用经费支出9.00万元，比上年增加6.26万元，增长228.47%，主要原因是：本年增加工会经费，导致公用经费增加。</w:t>
      </w:r>
    </w:p>
    <w:p w14:paraId="4D7F2C67">
      <w:pPr>
        <w:spacing w:line="640" w:lineRule="exact"/>
        <w:ind w:firstLine="640"/>
        <w:jc w:val="both"/>
        <w:outlineLvl w:val="3"/>
      </w:pPr>
      <w:r>
        <w:rPr>
          <w:rFonts w:ascii="楷体_GB2312" w:hAnsi="楷体_GB2312" w:eastAsia="楷体_GB2312"/>
          <w:b/>
          <w:sz w:val="32"/>
        </w:rPr>
        <w:t>（二）政府采购情况</w:t>
      </w:r>
    </w:p>
    <w:p w14:paraId="2DAE7CF4">
      <w:pPr>
        <w:spacing w:line="580" w:lineRule="exact"/>
        <w:ind w:firstLine="640"/>
        <w:jc w:val="both"/>
      </w:pPr>
      <w:r>
        <w:rPr>
          <w:rFonts w:ascii="仿宋_GB2312" w:hAnsi="仿宋_GB2312" w:eastAsia="仿宋_GB2312"/>
          <w:b w:val="0"/>
          <w:sz w:val="32"/>
        </w:rPr>
        <w:t>2024年度政府采购支出总额29.72万元，其中：政府采购货物支出23.77万元、政府采购工程支出0.00万元、政府采购服务支出5.95万元。</w:t>
      </w:r>
    </w:p>
    <w:p w14:paraId="54400469">
      <w:pPr>
        <w:spacing w:line="580" w:lineRule="exact"/>
        <w:ind w:firstLine="640"/>
        <w:jc w:val="both"/>
      </w:pPr>
      <w:r>
        <w:rPr>
          <w:rFonts w:ascii="仿宋_GB2312" w:hAnsi="仿宋_GB2312" w:eastAsia="仿宋_GB2312"/>
          <w:b w:val="0"/>
          <w:sz w:val="32"/>
        </w:rPr>
        <w:t>授予中小企业合同金额29.72万元，占政府采购支出总额的100.00%，其中：授予小微企业合同金额29.72万元，占政府采购支出总额的100.00%。</w:t>
      </w:r>
    </w:p>
    <w:p w14:paraId="5D0A1E40">
      <w:pPr>
        <w:spacing w:line="640" w:lineRule="exact"/>
        <w:ind w:firstLine="640"/>
        <w:jc w:val="both"/>
        <w:outlineLvl w:val="3"/>
      </w:pPr>
      <w:r>
        <w:rPr>
          <w:rFonts w:ascii="楷体_GB2312" w:hAnsi="楷体_GB2312" w:eastAsia="楷体_GB2312"/>
          <w:b/>
          <w:sz w:val="32"/>
        </w:rPr>
        <w:t>（三）国有资产占用情况说明</w:t>
      </w:r>
    </w:p>
    <w:p w14:paraId="7DB7BC10">
      <w:pPr>
        <w:spacing w:line="580" w:lineRule="exact"/>
        <w:ind w:firstLine="640"/>
        <w:jc w:val="both"/>
      </w:pPr>
      <w:r>
        <w:rPr>
          <w:rFonts w:ascii="仿宋_GB2312" w:hAnsi="仿宋_GB2312" w:eastAsia="仿宋_GB2312"/>
          <w:b w:val="0"/>
          <w:sz w:val="32"/>
        </w:rPr>
        <w:t>截至2024年12月31日，房屋11,902.16平方米，价值1,665.37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0C4115A">
      <w:pPr>
        <w:spacing w:line="640" w:lineRule="exact"/>
        <w:ind w:firstLine="640"/>
        <w:jc w:val="both"/>
        <w:outlineLvl w:val="2"/>
      </w:pPr>
      <w:r>
        <w:rPr>
          <w:rFonts w:ascii="黑体" w:hAnsi="黑体" w:eastAsia="黑体"/>
          <w:sz w:val="32"/>
        </w:rPr>
        <w:t>十一、预算绩效的情况说明</w:t>
      </w:r>
    </w:p>
    <w:p w14:paraId="14D4AF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2,747.40万元，实际执行总额2,747.40万元；预算绩效评价项目6个，全年预算数280.62万元，全年执行数237.82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严格遵循“零基预算、以事定支、保障重点、提升绩效”的原则，紧盯绩效目标，多措并举、综合施策、系统开展预算绩效管理。绩效目标实现情况较好，支出严格按照规章制度实施操作，严格财务管理，杜绝违规使用，保障了学校正常运转，取得了一定的社会效益；二是预算绩效管理基础建设基本完成。</w:t>
      </w:r>
      <w:r>
        <w:rPr>
          <w:rFonts w:hint="eastAsia" w:ascii="仿宋_GB2312" w:hAnsi="仿宋_GB2312" w:eastAsia="仿宋_GB2312"/>
          <w:b w:val="0"/>
          <w:sz w:val="32"/>
          <w:lang w:eastAsia="zh-CN"/>
        </w:rPr>
        <w:t>本单位</w:t>
      </w:r>
      <w:r>
        <w:rPr>
          <w:rFonts w:ascii="仿宋_GB2312" w:hAnsi="仿宋_GB2312" w:eastAsia="仿宋_GB2312"/>
          <w:b w:val="0"/>
          <w:sz w:val="32"/>
        </w:rPr>
        <w:t>按照财政局要求编制年度财政专项资金绩效目标、绩效评价，报送年度财政专项资金绩效目标申报表、绩效自评表等，由业务股室和预算管理部门审核。发现的问题及原因：一是认识还不到位。经过几年绩效管理工作的开展，学校对绩效理念有了一定了解，但长期以来形成的“重分配、轻管理”的观念还没有彻底根除。单位认为资金使用只要合理合规就行，使用效益与自己责任不大，因此对绩效管理工作重视不够；二是制度尚不健全。目前，部门预算绩效管理工作的推动缺乏统一的法律保障和制度规范。财政部印发的《财政支出绩效评价管理暂行办法》仅对绩效目标、评价指标、评价标准和方法、组织管理等进行原则性规定</w:t>
      </w:r>
      <w:r>
        <w:rPr>
          <w:rFonts w:hint="eastAsia" w:ascii="仿宋_GB2312" w:hAnsi="仿宋_GB2312" w:eastAsia="仿宋_GB2312"/>
          <w:b w:val="0"/>
          <w:sz w:val="32"/>
          <w:lang w:eastAsia="zh-CN"/>
        </w:rPr>
        <w:t>，与</w:t>
      </w:r>
      <w:r>
        <w:rPr>
          <w:rFonts w:ascii="仿宋_GB2312" w:hAnsi="仿宋_GB2312" w:eastAsia="仿宋_GB2312"/>
          <w:b w:val="0"/>
          <w:sz w:val="32"/>
        </w:rPr>
        <w:t>学校具体执行制度的建设程度不一致，科学</w:t>
      </w:r>
      <w:r>
        <w:rPr>
          <w:rFonts w:hint="eastAsia" w:ascii="仿宋_GB2312" w:hAnsi="仿宋_GB2312" w:eastAsia="仿宋_GB2312"/>
          <w:b w:val="0"/>
          <w:sz w:val="32"/>
          <w:lang w:eastAsia="zh-CN"/>
        </w:rPr>
        <w:t>性和</w:t>
      </w:r>
      <w:r>
        <w:rPr>
          <w:rFonts w:ascii="仿宋_GB2312" w:hAnsi="仿宋_GB2312" w:eastAsia="仿宋_GB2312"/>
          <w:b w:val="0"/>
          <w:sz w:val="32"/>
        </w:rPr>
        <w:t>规范性有待提高，要想推动部门绩效管理进程，必须进一步完善制度建设。下一步改进措施：一是我校希望相关部门加强业务指导，通过组织业务培训、专题会议等形式，提高部门预算绩效管理水平和操作能力，尤其在以下几个方面统一认识、明确方向：1、明确预算绩效管理工作定位，2、规范第三方参与，3、规范预算绩效目标设定，4、确立预算绩效管理结果公开尺度；二是加强制度体系建设。建立健全预算绩效管理相关制度，加强预算绩效管理人才队伍建设，为学校推进预算绩效管理工作营造有利的政策环境。同时，加强对项目资金的管理和使用，严格按项目资金的范围使用资金，并积极进行绩效自评，对各类项目的实施情况进行梳理，提高资金的使用效益。具体附整体支出绩</w:t>
      </w:r>
      <w:bookmarkStart w:id="0" w:name="_GoBack"/>
      <w:bookmarkEnd w:id="0"/>
      <w:r>
        <w:rPr>
          <w:rFonts w:ascii="仿宋_GB2312" w:hAnsi="仿宋_GB2312" w:eastAsia="仿宋_GB2312"/>
          <w:b w:val="0"/>
          <w:sz w:val="32"/>
        </w:rPr>
        <w:t>效自评表，项目支出绩效自评表和评价报告。</w:t>
      </w:r>
    </w:p>
    <w:p w14:paraId="642807F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E386149">
        <w:tblPrEx>
          <w:tblCellMar>
            <w:top w:w="0" w:type="dxa"/>
            <w:left w:w="108" w:type="dxa"/>
            <w:bottom w:w="0" w:type="dxa"/>
            <w:right w:w="108" w:type="dxa"/>
          </w:tblCellMar>
        </w:tblPrEx>
        <w:tc>
          <w:tcPr>
            <w:tcW w:w="8840" w:type="dxa"/>
            <w:gridSpan w:val="8"/>
            <w:vAlign w:val="center"/>
          </w:tcPr>
          <w:p w14:paraId="30F118E6">
            <w:pPr>
              <w:jc w:val="center"/>
            </w:pPr>
            <w:r>
              <w:rPr>
                <w:rFonts w:ascii="宋体" w:hAnsi="宋体" w:eastAsia="宋体"/>
                <w:sz w:val="24"/>
              </w:rPr>
              <w:t>单位整体支出绩效自评表</w:t>
            </w:r>
          </w:p>
        </w:tc>
      </w:tr>
      <w:tr w14:paraId="4D82A61C">
        <w:tblPrEx>
          <w:tblCellMar>
            <w:top w:w="0" w:type="dxa"/>
            <w:left w:w="108" w:type="dxa"/>
            <w:bottom w:w="0" w:type="dxa"/>
            <w:right w:w="108" w:type="dxa"/>
          </w:tblCellMar>
        </w:tblPrEx>
        <w:tc>
          <w:tcPr>
            <w:tcW w:w="8840" w:type="dxa"/>
            <w:gridSpan w:val="8"/>
            <w:vAlign w:val="center"/>
          </w:tcPr>
          <w:p w14:paraId="54530887">
            <w:pPr>
              <w:jc w:val="center"/>
            </w:pPr>
            <w:r>
              <w:rPr>
                <w:rFonts w:ascii="宋体" w:hAnsi="宋体" w:eastAsia="宋体"/>
                <w:sz w:val="24"/>
              </w:rPr>
              <w:t>（2024年度）</w:t>
            </w:r>
          </w:p>
        </w:tc>
      </w:tr>
      <w:tr w14:paraId="2C8BF5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EAF1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1E3AF">
            <w:pPr>
              <w:jc w:val="center"/>
            </w:pPr>
            <w:r>
              <w:rPr>
                <w:rFonts w:ascii="宋体" w:hAnsi="宋体" w:eastAsia="宋体"/>
                <w:sz w:val="16"/>
              </w:rPr>
              <w:t>托里县阿合别斗乡中心学校</w:t>
            </w:r>
          </w:p>
        </w:tc>
      </w:tr>
      <w:tr w14:paraId="2B54FB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69CE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4A1E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2B30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D521">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BFA8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818D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83A6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B9643">
            <w:pPr>
              <w:jc w:val="center"/>
            </w:pPr>
            <w:r>
              <w:rPr>
                <w:rFonts w:ascii="宋体" w:hAnsi="宋体" w:eastAsia="宋体"/>
                <w:sz w:val="16"/>
              </w:rPr>
              <w:t>得分</w:t>
            </w:r>
          </w:p>
        </w:tc>
      </w:tr>
      <w:tr w14:paraId="750EA3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4159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35F1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BB305">
            <w:pPr>
              <w:jc w:val="center"/>
            </w:pPr>
            <w:r>
              <w:rPr>
                <w:rFonts w:ascii="宋体" w:hAnsi="宋体" w:eastAsia="宋体"/>
                <w:sz w:val="16"/>
              </w:rPr>
              <w:t>2,480.19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C95B7">
            <w:pPr>
              <w:jc w:val="center"/>
            </w:pPr>
            <w:r>
              <w:rPr>
                <w:rFonts w:ascii="宋体" w:hAnsi="宋体" w:eastAsia="宋体"/>
                <w:sz w:val="16"/>
              </w:rPr>
              <w:t>2,747.40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E4C0E">
            <w:pPr>
              <w:jc w:val="center"/>
            </w:pPr>
            <w:r>
              <w:rPr>
                <w:rFonts w:ascii="宋体" w:hAnsi="宋体" w:eastAsia="宋体"/>
                <w:sz w:val="16"/>
              </w:rPr>
              <w:t>2,747.40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35F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AB5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BF240">
            <w:pPr>
              <w:jc w:val="center"/>
              <w:rPr>
                <w:rFonts w:hint="default" w:eastAsia="宋体"/>
                <w:lang w:val="en-US" w:eastAsia="zh-CN"/>
              </w:rPr>
            </w:pPr>
            <w:r>
              <w:rPr>
                <w:rFonts w:hint="eastAsia" w:ascii="宋体" w:hAnsi="宋体"/>
                <w:sz w:val="16"/>
                <w:lang w:val="en-US" w:eastAsia="zh-CN"/>
              </w:rPr>
              <w:t>10</w:t>
            </w:r>
          </w:p>
        </w:tc>
      </w:tr>
      <w:tr w14:paraId="678594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CC7B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5D30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A6981">
            <w:pPr>
              <w:jc w:val="center"/>
            </w:pPr>
            <w:r>
              <w:rPr>
                <w:rFonts w:ascii="宋体" w:hAnsi="宋体" w:eastAsia="宋体"/>
                <w:sz w:val="16"/>
              </w:rPr>
              <w:t>102.99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04EC0">
            <w:pPr>
              <w:jc w:val="center"/>
            </w:pPr>
            <w:r>
              <w:rPr>
                <w:rFonts w:ascii="宋体" w:hAnsi="宋体" w:eastAsia="宋体"/>
                <w:sz w:val="16"/>
              </w:rPr>
              <w:t>123.12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865CE">
            <w:pPr>
              <w:jc w:val="center"/>
            </w:pPr>
            <w:r>
              <w:rPr>
                <w:rFonts w:ascii="宋体" w:hAnsi="宋体" w:eastAsia="宋体"/>
                <w:sz w:val="16"/>
              </w:rPr>
              <w:t>123.12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955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BBB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F1558">
            <w:pPr>
              <w:jc w:val="center"/>
            </w:pPr>
            <w:r>
              <w:rPr>
                <w:rFonts w:ascii="宋体" w:hAnsi="宋体" w:eastAsia="宋体"/>
                <w:sz w:val="16"/>
              </w:rPr>
              <w:t>-</w:t>
            </w:r>
          </w:p>
        </w:tc>
      </w:tr>
      <w:tr w14:paraId="4699B9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EEAB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E2C33">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E2AC1">
            <w:pPr>
              <w:jc w:val="center"/>
            </w:pPr>
            <w:r>
              <w:rPr>
                <w:rFonts w:ascii="宋体" w:hAnsi="宋体" w:eastAsia="宋体"/>
                <w:sz w:val="16"/>
              </w:rPr>
              <w:t>2,351.66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B6F61">
            <w:pPr>
              <w:jc w:val="center"/>
            </w:pPr>
            <w:r>
              <w:rPr>
                <w:rFonts w:ascii="宋体" w:hAnsi="宋体" w:eastAsia="宋体"/>
                <w:sz w:val="16"/>
              </w:rPr>
              <w:t>2,620.38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0C277">
            <w:pPr>
              <w:jc w:val="center"/>
            </w:pPr>
            <w:r>
              <w:rPr>
                <w:rFonts w:ascii="宋体" w:hAnsi="宋体" w:eastAsia="宋体"/>
                <w:sz w:val="16"/>
              </w:rPr>
              <w:t>2,620.38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393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00F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C6CF0">
            <w:pPr>
              <w:jc w:val="center"/>
            </w:pPr>
            <w:r>
              <w:rPr>
                <w:rFonts w:ascii="宋体" w:hAnsi="宋体" w:eastAsia="宋体"/>
                <w:sz w:val="16"/>
              </w:rPr>
              <w:t>-</w:t>
            </w:r>
          </w:p>
        </w:tc>
      </w:tr>
      <w:tr w14:paraId="516564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2BE1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FF64C">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7B2E7">
            <w:pPr>
              <w:jc w:val="center"/>
            </w:pPr>
            <w:r>
              <w:rPr>
                <w:rFonts w:ascii="宋体" w:hAnsi="宋体" w:eastAsia="宋体"/>
                <w:sz w:val="16"/>
              </w:rPr>
              <w:t>25.54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308A1">
            <w:pPr>
              <w:jc w:val="center"/>
            </w:pPr>
            <w:r>
              <w:rPr>
                <w:rFonts w:ascii="宋体" w:hAnsi="宋体" w:eastAsia="宋体"/>
                <w:sz w:val="16"/>
              </w:rPr>
              <w:t>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7935D">
            <w:pPr>
              <w:jc w:val="center"/>
            </w:pPr>
            <w:r>
              <w:rPr>
                <w:rFonts w:ascii="宋体" w:hAnsi="宋体" w:eastAsia="宋体"/>
                <w:sz w:val="16"/>
              </w:rPr>
              <w:t>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E63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7F7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D58B2">
            <w:pPr>
              <w:jc w:val="center"/>
            </w:pPr>
            <w:r>
              <w:rPr>
                <w:rFonts w:ascii="宋体" w:hAnsi="宋体" w:eastAsia="宋体"/>
                <w:sz w:val="16"/>
              </w:rPr>
              <w:t>-</w:t>
            </w:r>
          </w:p>
        </w:tc>
      </w:tr>
      <w:tr w14:paraId="626150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29DF7">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2612E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4169AA">
            <w:pPr>
              <w:jc w:val="center"/>
            </w:pPr>
            <w:r>
              <w:rPr>
                <w:rFonts w:ascii="宋体" w:hAnsi="宋体" w:eastAsia="宋体"/>
                <w:sz w:val="16"/>
              </w:rPr>
              <w:t>实际完成情况</w:t>
            </w:r>
          </w:p>
        </w:tc>
      </w:tr>
      <w:tr w14:paraId="50A5C8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0DF50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C2C1EB">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128人，学前教育享受资助补助政策学生数62人，义务教育享受补助班主任8人，专任教师培训人次46人次，巩固学前教育毛入学率90%，义务教育巩固率90%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B6A655">
            <w:pPr>
              <w:jc w:val="both"/>
            </w:pPr>
            <w:r>
              <w:rPr>
                <w:rFonts w:ascii="宋体" w:hAnsi="宋体" w:eastAsia="宋体"/>
                <w:sz w:val="16"/>
              </w:rPr>
              <w:t>贯彻落实中央、自治区党委决策部署的各项重大工作决定和安排，充</w:t>
            </w:r>
            <w:r>
              <w:rPr>
                <w:rFonts w:ascii="宋体" w:hAnsi="宋体" w:eastAsia="宋体"/>
                <w:sz w:val="16"/>
              </w:rPr>
              <w:br w:type="textWrapping"/>
            </w:r>
            <w:r>
              <w:rPr>
                <w:rFonts w:ascii="宋体" w:hAnsi="宋体" w:eastAsia="宋体"/>
                <w:sz w:val="16"/>
              </w:rPr>
              <w:t>分发挥教育经费保障教育发展、推动教育改革、推进教育公平、提高</w:t>
            </w:r>
            <w:r>
              <w:rPr>
                <w:rFonts w:ascii="宋体" w:hAnsi="宋体" w:eastAsia="宋体"/>
                <w:sz w:val="16"/>
              </w:rPr>
              <w:br w:type="textWrapping"/>
            </w:r>
            <w:r>
              <w:rPr>
                <w:rFonts w:ascii="宋体" w:hAnsi="宋体" w:eastAsia="宋体"/>
                <w:sz w:val="16"/>
              </w:rPr>
              <w:t>教育质量的政策引领作用，保障党组确定的国语教育教学全覆盖、以</w:t>
            </w:r>
            <w:r>
              <w:rPr>
                <w:rFonts w:ascii="宋体" w:hAnsi="宋体" w:eastAsia="宋体"/>
                <w:sz w:val="16"/>
              </w:rPr>
              <w:br w:type="textWrapping"/>
            </w:r>
            <w:r>
              <w:rPr>
                <w:rFonts w:ascii="宋体" w:hAnsi="宋体" w:eastAsia="宋体"/>
                <w:sz w:val="16"/>
              </w:rPr>
              <w:t>及义务教育均衡发展等重点工作，进一步优化结构、深化改革、强化</w:t>
            </w:r>
            <w:r>
              <w:rPr>
                <w:rFonts w:ascii="宋体" w:hAnsi="宋体" w:eastAsia="宋体"/>
                <w:sz w:val="16"/>
              </w:rPr>
              <w:br w:type="textWrapping"/>
            </w:r>
            <w:r>
              <w:rPr>
                <w:rFonts w:ascii="宋体" w:hAnsi="宋体" w:eastAsia="宋体"/>
                <w:sz w:val="16"/>
              </w:rPr>
              <w:t>监管，花好每</w:t>
            </w:r>
            <w:r>
              <w:rPr>
                <w:rFonts w:hint="eastAsia" w:ascii="宋体" w:hAnsi="宋体"/>
                <w:sz w:val="16"/>
                <w:lang w:eastAsia="zh-CN"/>
              </w:rPr>
              <w:t>一分钱</w:t>
            </w:r>
            <w:r>
              <w:rPr>
                <w:rFonts w:ascii="宋体" w:hAnsi="宋体" w:eastAsia="宋体"/>
                <w:sz w:val="16"/>
              </w:rPr>
              <w:t>，把教育经费用到最关键处，保障义务教育享受资助补助政策学生数106人，学前教育享受资助补助政策学生数26人，义务教育享受补助班主任6人，专任教师培训人次46人次，巩固学前教育毛入学率90%</w:t>
            </w:r>
            <w:r>
              <w:rPr>
                <w:rFonts w:hint="eastAsia" w:ascii="宋体" w:hAnsi="宋体"/>
                <w:sz w:val="16"/>
                <w:lang w:eastAsia="zh-CN"/>
              </w:rPr>
              <w:t>，</w:t>
            </w:r>
            <w:r>
              <w:rPr>
                <w:rFonts w:ascii="宋体" w:hAnsi="宋体" w:eastAsia="宋体"/>
                <w:sz w:val="16"/>
              </w:rPr>
              <w:t>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497AEE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177D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AA67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F6CC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44C4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4881C">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8CEF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FE74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69DE3">
            <w:pPr>
              <w:jc w:val="center"/>
            </w:pPr>
            <w:r>
              <w:rPr>
                <w:rFonts w:ascii="宋体" w:hAnsi="宋体" w:eastAsia="宋体"/>
                <w:sz w:val="16"/>
              </w:rPr>
              <w:t>得分</w:t>
            </w:r>
          </w:p>
        </w:tc>
      </w:tr>
      <w:tr w14:paraId="491AE9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8C61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CD87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78B6A">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BDB95">
            <w:pPr>
              <w:jc w:val="center"/>
            </w:pPr>
            <w:r>
              <w:rPr>
                <w:rFonts w:ascii="宋体" w:hAnsi="宋体" w:eastAsia="宋体"/>
                <w:sz w:val="16"/>
              </w:rPr>
              <w:t>&gt;=367人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FA50A">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518A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DA90C">
            <w:pPr>
              <w:jc w:val="center"/>
            </w:pPr>
            <w:r>
              <w:rPr>
                <w:rFonts w:ascii="宋体" w:hAnsi="宋体" w:eastAsia="宋体"/>
                <w:sz w:val="16"/>
              </w:rPr>
              <w:t>309人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E782C">
            <w:pPr>
              <w:jc w:val="center"/>
            </w:pPr>
            <w:r>
              <w:rPr>
                <w:rFonts w:ascii="宋体" w:hAnsi="宋体" w:eastAsia="宋体"/>
                <w:sz w:val="16"/>
              </w:rPr>
              <w:t>12.63</w:t>
            </w:r>
          </w:p>
        </w:tc>
      </w:tr>
      <w:tr w14:paraId="698184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2231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2820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F65CA">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E8248">
            <w:pPr>
              <w:jc w:val="center"/>
            </w:pPr>
            <w:r>
              <w:rPr>
                <w:rFonts w:ascii="宋体" w:hAnsi="宋体" w:eastAsia="宋体"/>
                <w:sz w:val="16"/>
              </w:rPr>
              <w:t>&gt;=262人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ADDA5">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E0D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69474">
            <w:pPr>
              <w:jc w:val="center"/>
            </w:pPr>
            <w:r>
              <w:rPr>
                <w:rFonts w:ascii="宋体" w:hAnsi="宋体" w:eastAsia="宋体"/>
                <w:sz w:val="16"/>
              </w:rPr>
              <w: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2EB7F">
            <w:pPr>
              <w:jc w:val="center"/>
            </w:pPr>
            <w:r>
              <w:rPr>
                <w:rFonts w:ascii="宋体" w:hAnsi="宋体" w:eastAsia="宋体"/>
                <w:sz w:val="16"/>
              </w:rPr>
              <w:t>15</w:t>
            </w:r>
          </w:p>
        </w:tc>
      </w:tr>
      <w:tr w14:paraId="6C1575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BB7D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62D0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9D2B1">
            <w:pPr>
              <w:jc w:val="center"/>
            </w:pPr>
            <w:r>
              <w:rPr>
                <w:rFonts w:ascii="宋体" w:hAnsi="宋体" w:eastAsia="宋体"/>
                <w:sz w:val="16"/>
              </w:rPr>
              <w:t>寄宿生享受困难学生生活补助人数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E6AB8">
            <w:pPr>
              <w:jc w:val="center"/>
            </w:pPr>
            <w:r>
              <w:rPr>
                <w:rFonts w:ascii="宋体" w:hAnsi="宋体" w:eastAsia="宋体"/>
                <w:sz w:val="16"/>
              </w:rPr>
              <w:t>&gt;=32人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5B3BD">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3AC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D3ADF">
            <w:pPr>
              <w:jc w:val="center"/>
            </w:pPr>
            <w:r>
              <w:rPr>
                <w:rFonts w:ascii="宋体" w:hAnsi="宋体" w:eastAsia="宋体"/>
                <w:sz w:val="16"/>
              </w:rPr>
              <w: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40665">
            <w:pPr>
              <w:jc w:val="center"/>
            </w:pPr>
            <w:r>
              <w:rPr>
                <w:rFonts w:ascii="宋体" w:hAnsi="宋体" w:eastAsia="宋体"/>
                <w:sz w:val="16"/>
              </w:rPr>
              <w:t>15</w:t>
            </w:r>
          </w:p>
        </w:tc>
      </w:tr>
      <w:tr w14:paraId="739F65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D93F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D78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AC687">
            <w:pPr>
              <w:jc w:val="center"/>
            </w:pPr>
            <w:r>
              <w:rPr>
                <w:rFonts w:ascii="宋体" w:hAnsi="宋体" w:eastAsia="宋体"/>
                <w:sz w:val="16"/>
              </w:rPr>
              <w:t>非寄宿生享受困难学生生活补助人数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4A721">
            <w:pPr>
              <w:jc w:val="center"/>
            </w:pPr>
            <w:r>
              <w:rPr>
                <w:rFonts w:ascii="宋体" w:hAnsi="宋体" w:eastAsia="宋体"/>
                <w:sz w:val="16"/>
              </w:rPr>
              <w:t>&gt;=76人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D2A0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850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BE907">
            <w:pPr>
              <w:jc w:val="center"/>
            </w:pPr>
            <w:r>
              <w:rPr>
                <w:rFonts w:ascii="宋体" w:hAnsi="宋体" w:eastAsia="宋体"/>
                <w:sz w:val="16"/>
              </w:rPr>
              <w:t>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1A456">
            <w:pPr>
              <w:jc w:val="center"/>
            </w:pPr>
            <w:r>
              <w:rPr>
                <w:rFonts w:ascii="宋体" w:hAnsi="宋体" w:eastAsia="宋体"/>
                <w:sz w:val="16"/>
              </w:rPr>
              <w:t>15</w:t>
            </w:r>
          </w:p>
        </w:tc>
      </w:tr>
      <w:tr w14:paraId="4FC553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92254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F8A5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FD713">
            <w:pPr>
              <w:jc w:val="center"/>
            </w:pPr>
            <w:r>
              <w:rPr>
                <w:rFonts w:ascii="宋体" w:hAnsi="宋体" w:eastAsia="宋体"/>
                <w:sz w:val="16"/>
              </w:rPr>
              <w:t>义务教育营养餐膳食补助学生人数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0A1CC">
            <w:pPr>
              <w:jc w:val="center"/>
            </w:pPr>
            <w:r>
              <w:rPr>
                <w:rFonts w:ascii="宋体" w:hAnsi="宋体" w:eastAsia="宋体"/>
                <w:sz w:val="16"/>
              </w:rPr>
              <w:t>&gt;=262人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B624C">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0088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3C886">
            <w:pPr>
              <w:jc w:val="center"/>
            </w:pPr>
            <w:r>
              <w:rPr>
                <w:rFonts w:ascii="宋体" w:hAnsi="宋体" w:eastAsia="宋体"/>
                <w:sz w:val="16"/>
              </w:rPr>
              <w: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BA005">
            <w:pPr>
              <w:jc w:val="center"/>
            </w:pPr>
            <w:r>
              <w:rPr>
                <w:rFonts w:ascii="宋体" w:hAnsi="宋体" w:eastAsia="宋体"/>
                <w:sz w:val="16"/>
              </w:rPr>
              <w:t>15</w:t>
            </w:r>
          </w:p>
        </w:tc>
      </w:tr>
      <w:tr w14:paraId="217915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3171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C2E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94C29">
            <w:pPr>
              <w:jc w:val="center"/>
            </w:pPr>
            <w:r>
              <w:rPr>
                <w:rFonts w:ascii="宋体" w:hAnsi="宋体" w:eastAsia="宋体"/>
                <w:sz w:val="16"/>
              </w:rPr>
              <w:t>义务教育享受补助班主任津贴人数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E294F">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7235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BBFD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FAC09">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2ED22">
            <w:pPr>
              <w:jc w:val="center"/>
            </w:pPr>
            <w:r>
              <w:rPr>
                <w:rFonts w:ascii="宋体" w:hAnsi="宋体" w:eastAsia="宋体"/>
                <w:sz w:val="16"/>
              </w:rPr>
              <w:t>12.86</w:t>
            </w:r>
          </w:p>
        </w:tc>
      </w:tr>
    </w:tbl>
    <w:p w14:paraId="4633DC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8C87D8">
        <w:tblPrEx>
          <w:tblCellMar>
            <w:top w:w="0" w:type="dxa"/>
            <w:left w:w="108" w:type="dxa"/>
            <w:bottom w:w="0" w:type="dxa"/>
            <w:right w:w="108" w:type="dxa"/>
          </w:tblCellMar>
        </w:tblPrEx>
        <w:tc>
          <w:tcPr>
            <w:tcW w:w="8848" w:type="dxa"/>
            <w:gridSpan w:val="14"/>
            <w:vAlign w:val="center"/>
          </w:tcPr>
          <w:p w14:paraId="7C9DFB21">
            <w:pPr>
              <w:jc w:val="center"/>
            </w:pPr>
            <w:r>
              <w:rPr>
                <w:rFonts w:ascii="宋体" w:hAnsi="宋体" w:eastAsia="宋体"/>
                <w:sz w:val="24"/>
              </w:rPr>
              <w:t>项目支出绩效自评表</w:t>
            </w:r>
          </w:p>
        </w:tc>
      </w:tr>
      <w:tr w14:paraId="47C36E6F">
        <w:tblPrEx>
          <w:tblCellMar>
            <w:top w:w="0" w:type="dxa"/>
            <w:left w:w="108" w:type="dxa"/>
            <w:bottom w:w="0" w:type="dxa"/>
            <w:right w:w="108" w:type="dxa"/>
          </w:tblCellMar>
        </w:tblPrEx>
        <w:tc>
          <w:tcPr>
            <w:tcW w:w="8848" w:type="dxa"/>
            <w:gridSpan w:val="14"/>
            <w:vAlign w:val="center"/>
          </w:tcPr>
          <w:p w14:paraId="1BA8468D">
            <w:pPr>
              <w:jc w:val="center"/>
            </w:pPr>
            <w:r>
              <w:rPr>
                <w:rFonts w:ascii="宋体" w:hAnsi="宋体" w:eastAsia="宋体"/>
                <w:sz w:val="24"/>
              </w:rPr>
              <w:t>(2024年度)</w:t>
            </w:r>
          </w:p>
        </w:tc>
      </w:tr>
      <w:tr w14:paraId="002C1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78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BB6F28">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学生课后托管服务费、领导陪餐费、学生校服款、教辅费，租金（小学）押金</w:t>
            </w:r>
          </w:p>
        </w:tc>
      </w:tr>
      <w:tr w14:paraId="6D1168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79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8E64B">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48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FE06E">
            <w:pPr>
              <w:jc w:val="center"/>
            </w:pPr>
            <w:r>
              <w:rPr>
                <w:rFonts w:ascii="宋体" w:hAnsi="宋体" w:eastAsia="宋体"/>
                <w:sz w:val="16"/>
              </w:rPr>
              <w:t>托里县阿合别斗乡中心学校</w:t>
            </w:r>
          </w:p>
        </w:tc>
      </w:tr>
      <w:tr w14:paraId="14CF7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4CA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CE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4DD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25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BE9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EC8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2A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B0AA">
            <w:pPr>
              <w:jc w:val="center"/>
            </w:pPr>
            <w:r>
              <w:rPr>
                <w:rFonts w:ascii="宋体" w:hAnsi="宋体" w:eastAsia="宋体"/>
                <w:sz w:val="16"/>
              </w:rPr>
              <w:t>得分</w:t>
            </w:r>
          </w:p>
        </w:tc>
      </w:tr>
      <w:tr w14:paraId="3E9AC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7BD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AF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D2B55">
            <w:pPr>
              <w:jc w:val="center"/>
            </w:pPr>
            <w:r>
              <w:rPr>
                <w:rFonts w:ascii="宋体" w:hAnsi="宋体" w:eastAsia="宋体"/>
                <w:sz w:val="16"/>
              </w:rPr>
              <w:t>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A67D8">
            <w:pPr>
              <w:jc w:val="center"/>
            </w:pPr>
            <w:r>
              <w:rPr>
                <w:rFonts w:ascii="宋体" w:hAnsi="宋体" w:eastAsia="宋体"/>
                <w:sz w:val="16"/>
              </w:rPr>
              <w:t>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AEBD">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F18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CF01">
            <w:pPr>
              <w:jc w:val="center"/>
            </w:pPr>
            <w:r>
              <w:rPr>
                <w:rFonts w:ascii="宋体" w:hAnsi="宋体" w:eastAsia="宋体"/>
                <w:sz w:val="16"/>
              </w:rPr>
              <w:t>15.27%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4070">
            <w:pPr>
              <w:jc w:val="center"/>
            </w:pPr>
            <w:r>
              <w:rPr>
                <w:rFonts w:ascii="宋体" w:hAnsi="宋体" w:eastAsia="宋体"/>
                <w:sz w:val="16"/>
              </w:rPr>
              <w:t>1.53</w:t>
            </w:r>
          </w:p>
        </w:tc>
      </w:tr>
      <w:tr w14:paraId="65E9B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B2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3A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A9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F4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1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99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95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6872">
            <w:pPr>
              <w:jc w:val="center"/>
            </w:pPr>
            <w:r>
              <w:rPr>
                <w:rFonts w:ascii="宋体" w:hAnsi="宋体" w:eastAsia="宋体"/>
                <w:sz w:val="16"/>
              </w:rPr>
              <w:t>—</w:t>
            </w:r>
          </w:p>
        </w:tc>
      </w:tr>
      <w:tr w14:paraId="05377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E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DD2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F35FA">
            <w:pPr>
              <w:jc w:val="center"/>
            </w:pPr>
            <w:r>
              <w:rPr>
                <w:rFonts w:ascii="宋体" w:hAnsi="宋体" w:eastAsia="宋体"/>
                <w:sz w:val="16"/>
              </w:rPr>
              <w:t>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03E8">
            <w:pPr>
              <w:jc w:val="center"/>
            </w:pPr>
            <w:r>
              <w:rPr>
                <w:rFonts w:ascii="宋体" w:hAnsi="宋体" w:eastAsia="宋体"/>
                <w:sz w:val="16"/>
              </w:rPr>
              <w:t>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B8A1">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807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A7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5E42">
            <w:pPr>
              <w:jc w:val="center"/>
            </w:pPr>
            <w:r>
              <w:rPr>
                <w:rFonts w:ascii="宋体" w:hAnsi="宋体" w:eastAsia="宋体"/>
                <w:sz w:val="16"/>
              </w:rPr>
              <w:t>—</w:t>
            </w:r>
          </w:p>
        </w:tc>
      </w:tr>
      <w:tr w14:paraId="3A231D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0B9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687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496182">
            <w:pPr>
              <w:jc w:val="center"/>
            </w:pPr>
            <w:r>
              <w:rPr>
                <w:rFonts w:ascii="宋体" w:hAnsi="宋体" w:eastAsia="宋体"/>
                <w:sz w:val="16"/>
              </w:rPr>
              <w:t>实际完成情况</w:t>
            </w:r>
          </w:p>
        </w:tc>
      </w:tr>
      <w:tr w14:paraId="17100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82B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C86D8">
            <w:pPr>
              <w:jc w:val="both"/>
            </w:pPr>
            <w:r>
              <w:rPr>
                <w:rFonts w:ascii="宋体" w:hAnsi="宋体" w:eastAsia="宋体"/>
                <w:sz w:val="16"/>
              </w:rPr>
              <w:t>2024年单位资金项目预算金额为3.9万元，其中：学生课后托管服务费3.9万元，有效减轻学生家庭经济负担，学生满意度达到98%。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35732">
            <w:pPr>
              <w:jc w:val="both"/>
            </w:pPr>
            <w:r>
              <w:rPr>
                <w:rFonts w:ascii="宋体" w:hAnsi="宋体" w:eastAsia="宋体"/>
                <w:sz w:val="16"/>
              </w:rPr>
              <w:t>2024年生课后托管服务费、领导陪餐费、学生校服款、教辅费、经费3.9万元，用于义务教育课后托管费3.9元，不断提高和改善学校正常运转能力和办学条件。家长和学生的满意度95%。</w:t>
            </w:r>
          </w:p>
        </w:tc>
      </w:tr>
      <w:tr w14:paraId="1FC86E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50A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EB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66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57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12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A0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17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FA2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31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9E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85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70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79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92FC">
            <w:pPr>
              <w:jc w:val="center"/>
            </w:pPr>
            <w:r>
              <w:rPr>
                <w:rFonts w:ascii="宋体" w:hAnsi="宋体" w:eastAsia="宋体"/>
                <w:sz w:val="16"/>
              </w:rPr>
              <w:t>偏差原因分析及改进措施</w:t>
            </w:r>
          </w:p>
        </w:tc>
      </w:tr>
      <w:tr w14:paraId="15DC27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A6D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6B6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617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100E">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BAC5">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EB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46EC">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D6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9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1B6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3251">
            <w:pPr>
              <w:jc w:val="center"/>
            </w:pPr>
            <w:r>
              <w:rPr>
                <w:rFonts w:ascii="宋体" w:hAnsi="宋体" w:eastAsia="宋体"/>
                <w:sz w:val="16"/>
              </w:rPr>
              <w:t>=195人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D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96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D8EF">
            <w:pPr>
              <w:jc w:val="center"/>
            </w:pPr>
          </w:p>
        </w:tc>
      </w:tr>
      <w:tr w14:paraId="26742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15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B1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BB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0BAF">
            <w:pPr>
              <w:jc w:val="center"/>
            </w:pPr>
            <w:r>
              <w:rPr>
                <w:rFonts w:ascii="宋体" w:hAnsi="宋体" w:eastAsia="宋体"/>
                <w:sz w:val="16"/>
              </w:rPr>
              <w:t>教辅费参加学生数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CDAF">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4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F177">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3F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1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BBB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3863">
            <w:pPr>
              <w:jc w:val="center"/>
            </w:pPr>
            <w:r>
              <w:rPr>
                <w:rFonts w:ascii="宋体" w:hAnsi="宋体" w:eastAsia="宋体"/>
                <w:sz w:val="16"/>
              </w:rPr>
              <w:t>=195人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9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50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47E1">
            <w:pPr>
              <w:jc w:val="center"/>
            </w:pPr>
          </w:p>
        </w:tc>
      </w:tr>
      <w:tr w14:paraId="4BB45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58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54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04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82DC">
            <w:pPr>
              <w:jc w:val="center"/>
            </w:pPr>
            <w:r>
              <w:rPr>
                <w:rFonts w:ascii="宋体" w:hAnsi="宋体" w:eastAsia="宋体"/>
                <w:sz w:val="16"/>
              </w:rPr>
              <w:t>寄宿生生活补助陪餐人数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58F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E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19A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4D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28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4D1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E35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7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A9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C4FD">
            <w:pPr>
              <w:jc w:val="center"/>
            </w:pPr>
          </w:p>
        </w:tc>
      </w:tr>
      <w:tr w14:paraId="0845E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77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4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32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F20B">
            <w:pPr>
              <w:jc w:val="center"/>
            </w:pPr>
            <w:r>
              <w:rPr>
                <w:rFonts w:ascii="宋体" w:hAnsi="宋体" w:eastAsia="宋体"/>
                <w:sz w:val="16"/>
              </w:rPr>
              <w:t>享受校服费人数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4E14">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0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F3AC">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51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5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652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5262">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9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43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5484">
            <w:pPr>
              <w:jc w:val="center"/>
            </w:pPr>
          </w:p>
        </w:tc>
      </w:tr>
      <w:tr w14:paraId="0A5BC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6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EA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61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7339">
            <w:pPr>
              <w:jc w:val="center"/>
            </w:pPr>
            <w:r>
              <w:rPr>
                <w:rFonts w:ascii="宋体" w:hAnsi="宋体" w:eastAsia="宋体"/>
                <w:sz w:val="16"/>
              </w:rPr>
              <w:t>营养餐陪餐费人数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7906">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5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E5E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D6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43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B166">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DC2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D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FB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249F">
            <w:pPr>
              <w:jc w:val="center"/>
            </w:pPr>
          </w:p>
        </w:tc>
      </w:tr>
      <w:tr w14:paraId="4DB79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4DD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55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D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3BA">
            <w:pPr>
              <w:jc w:val="center"/>
            </w:pPr>
            <w:r>
              <w:rPr>
                <w:rFonts w:ascii="宋体" w:hAnsi="宋体" w:eastAsia="宋体"/>
                <w:sz w:val="16"/>
              </w:rPr>
              <w:t>资金发放达标率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B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2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D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85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2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2630">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6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8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9F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6CB0">
            <w:pPr>
              <w:jc w:val="center"/>
            </w:pPr>
          </w:p>
        </w:tc>
      </w:tr>
      <w:tr w14:paraId="1DA05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9A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B7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FE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8CE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6A6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9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010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DA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6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3BAF">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973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E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93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130D">
            <w:pPr>
              <w:jc w:val="center"/>
            </w:pPr>
          </w:p>
        </w:tc>
      </w:tr>
      <w:tr w14:paraId="1ABB9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321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0C3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C03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05BF">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EE2E">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B5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FEDC">
            <w:pPr>
              <w:jc w:val="center"/>
            </w:pPr>
            <w:r>
              <w:rPr>
                <w:rFonts w:ascii="宋体" w:hAnsi="宋体" w:eastAsia="宋体"/>
                <w:sz w:val="16"/>
              </w:rPr>
              <w:t>5.29万元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65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1F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9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CA33">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53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23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30C5">
            <w:pPr>
              <w:jc w:val="center"/>
            </w:pPr>
          </w:p>
        </w:tc>
      </w:tr>
      <w:tr w14:paraId="40EFC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D2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D5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47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59EB">
            <w:pPr>
              <w:jc w:val="center"/>
            </w:pPr>
            <w:r>
              <w:rPr>
                <w:rFonts w:ascii="宋体" w:hAnsi="宋体" w:eastAsia="宋体"/>
                <w:sz w:val="16"/>
              </w:rPr>
              <w:t>领导陪餐费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E837">
            <w:pPr>
              <w:jc w:val="center"/>
            </w:pPr>
            <w:r>
              <w:rPr>
                <w:rFonts w:ascii="宋体" w:hAnsi="宋体" w:eastAsia="宋体"/>
                <w:sz w:val="16"/>
              </w:rPr>
              <w:t>&lt;=0万元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D8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9A90">
            <w:pPr>
              <w:jc w:val="center"/>
            </w:pPr>
            <w:r>
              <w:rPr>
                <w:rFonts w:ascii="宋体" w:hAnsi="宋体" w:eastAsia="宋体"/>
                <w:sz w:val="16"/>
              </w:rPr>
              <w: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A0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1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6E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741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7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1E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C425">
            <w:pPr>
              <w:jc w:val="center"/>
            </w:pPr>
          </w:p>
        </w:tc>
      </w:tr>
      <w:tr w14:paraId="481A3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65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64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12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3221">
            <w:pPr>
              <w:jc w:val="center"/>
            </w:pPr>
            <w:r>
              <w:rPr>
                <w:rFonts w:ascii="宋体" w:hAnsi="宋体" w:eastAsia="宋体"/>
                <w:sz w:val="16"/>
              </w:rPr>
              <w:t>学生校服款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06A">
            <w:pPr>
              <w:jc w:val="center"/>
            </w:pPr>
            <w:r>
              <w:rPr>
                <w:rFonts w:ascii="宋体" w:hAnsi="宋体" w:eastAsia="宋体"/>
                <w:sz w:val="16"/>
              </w:rPr>
              <w:t>&lt;=0万元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15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DC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18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8A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03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DD6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6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2B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AC99">
            <w:pPr>
              <w:jc w:val="center"/>
            </w:pPr>
          </w:p>
        </w:tc>
      </w:tr>
      <w:tr w14:paraId="1651F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27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8E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C1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7FE3">
            <w:pPr>
              <w:jc w:val="center"/>
            </w:pPr>
            <w:r>
              <w:rPr>
                <w:rFonts w:ascii="宋体" w:hAnsi="宋体" w:eastAsia="宋体"/>
                <w:sz w:val="16"/>
              </w:rPr>
              <w:t>教辅费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DE7D">
            <w:pPr>
              <w:jc w:val="center"/>
            </w:pPr>
            <w:r>
              <w:rPr>
                <w:rFonts w:ascii="宋体" w:hAnsi="宋体" w:eastAsia="宋体"/>
                <w:sz w:val="16"/>
              </w:rPr>
              <w:t>&lt;=0万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8D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EE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8C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5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7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D559">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B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91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9A02">
            <w:pPr>
              <w:jc w:val="center"/>
            </w:pPr>
          </w:p>
        </w:tc>
      </w:tr>
      <w:tr w14:paraId="4E7EA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43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9F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E9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A3F4">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D04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2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669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08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11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321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145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A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C3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BE42">
            <w:pPr>
              <w:jc w:val="center"/>
            </w:pPr>
          </w:p>
        </w:tc>
      </w:tr>
      <w:tr w14:paraId="10FA9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34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8C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FD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A1C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3D8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3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8D6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A8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6C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D51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7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8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1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C781">
            <w:pPr>
              <w:jc w:val="center"/>
            </w:pPr>
          </w:p>
        </w:tc>
      </w:tr>
      <w:tr w14:paraId="12107A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525B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0845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EE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06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4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2151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1FA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5D9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43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0B0B">
            <w:pPr>
              <w:jc w:val="center"/>
            </w:pPr>
            <w:r>
              <w:rPr>
                <w:rFonts w:ascii="宋体" w:hAnsi="宋体" w:eastAsia="宋体"/>
                <w:sz w:val="16"/>
              </w:rPr>
              <w:t>91.53分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CE838"/>
        </w:tc>
      </w:tr>
    </w:tbl>
    <w:p w14:paraId="24F2693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29"/>
        <w:gridCol w:w="627"/>
        <w:gridCol w:w="624"/>
        <w:gridCol w:w="627"/>
        <w:gridCol w:w="696"/>
        <w:gridCol w:w="629"/>
        <w:gridCol w:w="696"/>
        <w:gridCol w:w="632"/>
      </w:tblGrid>
      <w:tr w14:paraId="36AC11C1">
        <w:tblPrEx>
          <w:tblCellMar>
            <w:top w:w="0" w:type="dxa"/>
            <w:left w:w="108" w:type="dxa"/>
            <w:bottom w:w="0" w:type="dxa"/>
            <w:right w:w="108" w:type="dxa"/>
          </w:tblCellMar>
        </w:tblPrEx>
        <w:tc>
          <w:tcPr>
            <w:tcW w:w="8848" w:type="dxa"/>
            <w:gridSpan w:val="14"/>
            <w:vAlign w:val="center"/>
          </w:tcPr>
          <w:p w14:paraId="41C3BB80">
            <w:pPr>
              <w:jc w:val="center"/>
            </w:pPr>
            <w:r>
              <w:rPr>
                <w:rFonts w:ascii="宋体" w:hAnsi="宋体" w:eastAsia="宋体"/>
                <w:sz w:val="24"/>
              </w:rPr>
              <w:t>项目支出绩效自评表</w:t>
            </w:r>
          </w:p>
        </w:tc>
      </w:tr>
      <w:tr w14:paraId="76D0C10F">
        <w:tblPrEx>
          <w:tblCellMar>
            <w:top w:w="0" w:type="dxa"/>
            <w:left w:w="108" w:type="dxa"/>
            <w:bottom w:w="0" w:type="dxa"/>
            <w:right w:w="108" w:type="dxa"/>
          </w:tblCellMar>
        </w:tblPrEx>
        <w:tc>
          <w:tcPr>
            <w:tcW w:w="8848" w:type="dxa"/>
            <w:gridSpan w:val="14"/>
            <w:vAlign w:val="center"/>
          </w:tcPr>
          <w:p w14:paraId="5DF8B952">
            <w:pPr>
              <w:jc w:val="center"/>
            </w:pPr>
            <w:r>
              <w:rPr>
                <w:rFonts w:ascii="宋体" w:hAnsi="宋体" w:eastAsia="宋体"/>
                <w:sz w:val="24"/>
              </w:rPr>
              <w:t>(2024年度)</w:t>
            </w:r>
          </w:p>
        </w:tc>
      </w:tr>
      <w:tr w14:paraId="3142C4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BE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74E4F8">
            <w:pPr>
              <w:jc w:val="center"/>
            </w:pPr>
            <w:r>
              <w:rPr>
                <w:rFonts w:ascii="宋体" w:hAnsi="宋体" w:eastAsia="宋体"/>
                <w:sz w:val="16"/>
              </w:rPr>
              <w:t>托里县阿克别里斗乡中心学校2024年城乡义务教育保障机制补助项目</w:t>
            </w:r>
          </w:p>
        </w:tc>
      </w:tr>
      <w:tr w14:paraId="47F56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3D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462A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EE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A49956">
            <w:pPr>
              <w:jc w:val="center"/>
            </w:pPr>
            <w:r>
              <w:rPr>
                <w:rFonts w:ascii="宋体" w:hAnsi="宋体" w:eastAsia="宋体"/>
                <w:sz w:val="16"/>
              </w:rPr>
              <w:t>托里县阿合别斗乡中心学校</w:t>
            </w:r>
          </w:p>
        </w:tc>
      </w:tr>
      <w:tr w14:paraId="21DA14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938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DEB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3B9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6A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16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CE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92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668F">
            <w:pPr>
              <w:jc w:val="center"/>
            </w:pPr>
            <w:r>
              <w:rPr>
                <w:rFonts w:ascii="宋体" w:hAnsi="宋体" w:eastAsia="宋体"/>
                <w:sz w:val="16"/>
              </w:rPr>
              <w:t>得分</w:t>
            </w:r>
          </w:p>
        </w:tc>
      </w:tr>
      <w:tr w14:paraId="5F5AD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265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4B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E30D">
            <w:pPr>
              <w:jc w:val="center"/>
            </w:pPr>
            <w:r>
              <w:rPr>
                <w:rFonts w:ascii="宋体" w:hAnsi="宋体" w:eastAsia="宋体"/>
                <w:sz w:val="16"/>
              </w:rPr>
              <w:t>81.04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821D">
            <w:pPr>
              <w:jc w:val="center"/>
            </w:pPr>
            <w:r>
              <w:rPr>
                <w:rFonts w:ascii="宋体" w:hAnsi="宋体" w:eastAsia="宋体"/>
                <w:sz w:val="16"/>
              </w:rPr>
              <w:t>58.44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64FB7">
            <w:pPr>
              <w:jc w:val="center"/>
            </w:pPr>
            <w:r>
              <w:rPr>
                <w:rFonts w:ascii="宋体" w:hAnsi="宋体" w:eastAsia="宋体"/>
                <w:sz w:val="16"/>
              </w:rPr>
              <w:t>58.44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C9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0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A98B">
            <w:pPr>
              <w:jc w:val="center"/>
            </w:pPr>
            <w:r>
              <w:rPr>
                <w:rFonts w:ascii="宋体" w:hAnsi="宋体" w:eastAsia="宋体"/>
                <w:sz w:val="16"/>
              </w:rPr>
              <w:t>10.00</w:t>
            </w:r>
          </w:p>
        </w:tc>
      </w:tr>
      <w:tr w14:paraId="15C39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CC1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22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44DF4">
            <w:pPr>
              <w:jc w:val="center"/>
            </w:pPr>
            <w:r>
              <w:rPr>
                <w:rFonts w:ascii="宋体" w:hAnsi="宋体" w:eastAsia="宋体"/>
                <w:sz w:val="16"/>
              </w:rPr>
              <w:t>81.04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63321">
            <w:pPr>
              <w:jc w:val="center"/>
            </w:pPr>
            <w:r>
              <w:rPr>
                <w:rFonts w:ascii="宋体" w:hAnsi="宋体" w:eastAsia="宋体"/>
                <w:sz w:val="16"/>
              </w:rPr>
              <w:t>58.44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F497">
            <w:pPr>
              <w:jc w:val="center"/>
            </w:pPr>
            <w:r>
              <w:rPr>
                <w:rFonts w:ascii="宋体" w:hAnsi="宋体" w:eastAsia="宋体"/>
                <w:sz w:val="16"/>
              </w:rPr>
              <w:t>58.44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7C7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88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5660">
            <w:pPr>
              <w:jc w:val="center"/>
            </w:pPr>
            <w:r>
              <w:rPr>
                <w:rFonts w:ascii="宋体" w:hAnsi="宋体" w:eastAsia="宋体"/>
                <w:sz w:val="16"/>
              </w:rPr>
              <w:t>—</w:t>
            </w:r>
          </w:p>
        </w:tc>
      </w:tr>
      <w:tr w14:paraId="606F2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94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75F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65B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02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1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8E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6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96DE">
            <w:pPr>
              <w:jc w:val="center"/>
            </w:pPr>
            <w:r>
              <w:rPr>
                <w:rFonts w:ascii="宋体" w:hAnsi="宋体" w:eastAsia="宋体"/>
                <w:sz w:val="16"/>
              </w:rPr>
              <w:t>—</w:t>
            </w:r>
          </w:p>
        </w:tc>
      </w:tr>
      <w:tr w14:paraId="6794D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1142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504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106A92">
            <w:pPr>
              <w:jc w:val="center"/>
            </w:pPr>
            <w:r>
              <w:rPr>
                <w:rFonts w:ascii="宋体" w:hAnsi="宋体" w:eastAsia="宋体"/>
                <w:sz w:val="16"/>
              </w:rPr>
              <w:t>实际完成情况</w:t>
            </w:r>
          </w:p>
        </w:tc>
      </w:tr>
      <w:tr w14:paraId="5A836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08D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149BD6">
            <w:pPr>
              <w:jc w:val="both"/>
            </w:pPr>
            <w:r>
              <w:rPr>
                <w:rFonts w:ascii="宋体" w:hAnsi="宋体" w:eastAsia="宋体"/>
                <w:sz w:val="16"/>
              </w:rPr>
              <w:t>2023年城乡义务教育保障机制项目资金58.44万元，用于义务教育公用经费享受学生262人，非寄宿生生活补助享受学生76人，寄宿生生活补助享受学生32人，进一步改善寄宿生营养状况，提高寄宿生健康水平，有效减轻学生家庭经济负担，不断提高学生体质健康，进一步改善寄宿生营养状况，提高寄宿生健康水平，有效减轻学生家庭经济负担，学生的满意度96%，家长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CF10E0">
            <w:pPr>
              <w:jc w:val="both"/>
            </w:pPr>
            <w:r>
              <w:rPr>
                <w:rFonts w:ascii="宋体" w:hAnsi="宋体" w:eastAsia="宋体"/>
                <w:sz w:val="16"/>
              </w:rPr>
              <w:t>该项目使用资金58.44万元，用于262名义务教育阶段学生享受取暖费，义务教育寄宿生生活补助享受人数：32；义务教育非寄宿生生活补助享受人数：76；义务教育学生公用经费享受比例：100；城乡义务教育寄宿生政策学生覆盖率：100；资金支付及时率：100；项目完成时间：2024年12月20日；义务教育公用经费补助金额：32.33；义务教育公用取暖费补助金额：17.65；义务教育寄宿生生活、非寄宿生生活补助金额：8.46；减轻学生家庭经济负担：有效减轻；家长满意度：95；学生满意度：95%</w:t>
            </w:r>
          </w:p>
        </w:tc>
      </w:tr>
      <w:tr w14:paraId="7EBF2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98C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82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E0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FA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E7C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30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BE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241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F7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27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15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7F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DBC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5FC2">
            <w:pPr>
              <w:jc w:val="center"/>
            </w:pPr>
            <w:r>
              <w:rPr>
                <w:rFonts w:ascii="宋体" w:hAnsi="宋体" w:eastAsia="宋体"/>
                <w:sz w:val="16"/>
              </w:rPr>
              <w:t>偏差原因分析及改进措施</w:t>
            </w:r>
          </w:p>
        </w:tc>
      </w:tr>
      <w:tr w14:paraId="11F14A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3DC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FF7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335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2AA3">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3081">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3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A456">
            <w:pPr>
              <w:jc w:val="center"/>
            </w:pPr>
            <w:r>
              <w:rPr>
                <w:rFonts w:ascii="宋体" w:hAnsi="宋体" w:eastAsia="宋体"/>
                <w:sz w:val="16"/>
              </w:rPr>
              <w:t>285人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C9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7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40D8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588D">
            <w:pPr>
              <w:jc w:val="center"/>
            </w:pPr>
            <w:r>
              <w:rPr>
                <w:rFonts w:ascii="宋体" w:hAnsi="宋体" w:eastAsia="宋体"/>
                <w:sz w:val="16"/>
              </w:rPr>
              <w: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3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93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FC5F">
            <w:pPr>
              <w:jc w:val="center"/>
            </w:pPr>
          </w:p>
        </w:tc>
      </w:tr>
      <w:tr w14:paraId="40151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BD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43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FD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E1C4">
            <w:pPr>
              <w:jc w:val="center"/>
            </w:pPr>
            <w:r>
              <w:rPr>
                <w:rFonts w:ascii="宋体" w:hAnsi="宋体" w:eastAsia="宋体"/>
                <w:sz w:val="16"/>
              </w:rPr>
              <w:t>非寄宿生生活补助享受学生人数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2BBD">
            <w:pPr>
              <w:jc w:val="center"/>
            </w:pPr>
            <w:r>
              <w:rPr>
                <w:rFonts w:ascii="宋体" w:hAnsi="宋体" w:eastAsia="宋体"/>
                <w:sz w:val="16"/>
              </w:rPr>
              <w:t>&gt;=76人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60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ECD7">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17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B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697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28B7">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9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6E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3D4E">
            <w:pPr>
              <w:jc w:val="center"/>
            </w:pPr>
          </w:p>
        </w:tc>
      </w:tr>
      <w:tr w14:paraId="146CF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D2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10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DC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E089">
            <w:pPr>
              <w:jc w:val="center"/>
            </w:pPr>
            <w:r>
              <w:rPr>
                <w:rFonts w:ascii="宋体" w:hAnsi="宋体" w:eastAsia="宋体"/>
                <w:sz w:val="16"/>
              </w:rPr>
              <w:t>寄宿生生活补助享受学生人数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D10D">
            <w:pPr>
              <w:jc w:val="center"/>
            </w:pPr>
            <w:r>
              <w:rPr>
                <w:rFonts w:ascii="宋体" w:hAnsi="宋体" w:eastAsia="宋体"/>
                <w:sz w:val="16"/>
              </w:rPr>
              <w:t>&gt;=32人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0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9619">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8F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8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FFD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501F">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F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0B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6C99">
            <w:pPr>
              <w:jc w:val="center"/>
            </w:pPr>
          </w:p>
        </w:tc>
      </w:tr>
      <w:tr w14:paraId="6E76F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86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109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091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FEDD">
            <w:pPr>
              <w:jc w:val="center"/>
            </w:pPr>
            <w:r>
              <w:rPr>
                <w:rFonts w:ascii="宋体" w:hAnsi="宋体" w:eastAsia="宋体"/>
                <w:sz w:val="16"/>
              </w:rPr>
              <w:t>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3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8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6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01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0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628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C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B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4A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9E2E">
            <w:pPr>
              <w:jc w:val="center"/>
            </w:pPr>
          </w:p>
        </w:tc>
      </w:tr>
      <w:tr w14:paraId="50754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2E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95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7A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971C">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3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3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5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8F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D3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B76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D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4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BA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C95F">
            <w:pPr>
              <w:jc w:val="center"/>
            </w:pPr>
          </w:p>
        </w:tc>
      </w:tr>
      <w:tr w14:paraId="5A169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61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4D7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FD4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F45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5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91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2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AC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0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935D">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4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B9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CC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21CE">
            <w:pPr>
              <w:jc w:val="center"/>
            </w:pPr>
          </w:p>
        </w:tc>
      </w:tr>
      <w:tr w14:paraId="0B83E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07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8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FA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75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EB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B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0F5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34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F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AE3A">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246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7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06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56C2">
            <w:pPr>
              <w:jc w:val="center"/>
            </w:pPr>
          </w:p>
        </w:tc>
      </w:tr>
      <w:tr w14:paraId="601FD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EEC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3FC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AA6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CFE2">
            <w:pPr>
              <w:jc w:val="center"/>
            </w:pPr>
            <w:r>
              <w:rPr>
                <w:rFonts w:ascii="宋体" w:hAnsi="宋体" w:eastAsia="宋体"/>
                <w:sz w:val="16"/>
              </w:rPr>
              <w:t>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98AF">
            <w:pPr>
              <w:jc w:val="center"/>
            </w:pPr>
            <w:r>
              <w:rPr>
                <w:rFonts w:ascii="宋体" w:hAnsi="宋体" w:eastAsia="宋体"/>
                <w:sz w:val="16"/>
              </w:rPr>
              <w:t>&lt;=32.33万元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B9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39DF">
            <w:pPr>
              <w:jc w:val="center"/>
            </w:pPr>
            <w:r>
              <w:rPr>
                <w:rFonts w:ascii="宋体" w:hAnsi="宋体" w:eastAsia="宋体"/>
                <w:sz w:val="16"/>
              </w:rPr>
              <w:t>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E8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2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A7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8EC1">
            <w:pPr>
              <w:jc w:val="center"/>
            </w:pPr>
            <w:r>
              <w:rPr>
                <w:rFonts w:ascii="宋体" w:hAnsi="宋体" w:eastAsia="宋体"/>
                <w:sz w:val="16"/>
              </w:rPr>
              <w:t>=32.33万元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D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58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B297">
            <w:pPr>
              <w:jc w:val="center"/>
            </w:pPr>
          </w:p>
        </w:tc>
      </w:tr>
      <w:tr w14:paraId="7D399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7D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1D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C3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24AF">
            <w:pPr>
              <w:jc w:val="center"/>
            </w:pPr>
            <w:r>
              <w:rPr>
                <w:rFonts w:ascii="宋体" w:hAnsi="宋体" w:eastAsia="宋体"/>
                <w:sz w:val="16"/>
              </w:rPr>
              <w:t>公用取暖费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A9E4">
            <w:pPr>
              <w:jc w:val="center"/>
            </w:pPr>
            <w:r>
              <w:rPr>
                <w:rFonts w:ascii="宋体" w:hAnsi="宋体" w:eastAsia="宋体"/>
                <w:sz w:val="16"/>
              </w:rPr>
              <w:t>&lt;=17.65万元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21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EB06">
            <w:pPr>
              <w:jc w:val="center"/>
            </w:pPr>
            <w:r>
              <w:rPr>
                <w:rFonts w:ascii="宋体" w:hAnsi="宋体" w:eastAsia="宋体"/>
                <w:sz w:val="16"/>
              </w:rPr>
              <w:t>3.38万元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84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F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CB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B1D4">
            <w:pPr>
              <w:jc w:val="center"/>
            </w:pPr>
            <w:r>
              <w:rPr>
                <w:rFonts w:ascii="宋体" w:hAnsi="宋体" w:eastAsia="宋体"/>
                <w:sz w:val="16"/>
              </w:rPr>
              <w:t>=17.65万元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6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34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86EF">
            <w:pPr>
              <w:jc w:val="center"/>
            </w:pPr>
          </w:p>
        </w:tc>
      </w:tr>
      <w:tr w14:paraId="74EE2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2D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0E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6E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FB98">
            <w:pPr>
              <w:jc w:val="center"/>
            </w:pPr>
            <w:r>
              <w:rPr>
                <w:rFonts w:ascii="宋体" w:hAnsi="宋体" w:eastAsia="宋体"/>
                <w:sz w:val="16"/>
              </w:rPr>
              <w:t>困难生生活补助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CDFA">
            <w:pPr>
              <w:jc w:val="center"/>
            </w:pPr>
            <w:r>
              <w:rPr>
                <w:rFonts w:ascii="宋体" w:hAnsi="宋体" w:eastAsia="宋体"/>
                <w:sz w:val="16"/>
              </w:rPr>
              <w:t>&lt;=8.46万元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7A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54E1">
            <w:pPr>
              <w:jc w:val="center"/>
            </w:pPr>
            <w:r>
              <w:rPr>
                <w:rFonts w:ascii="宋体" w:hAnsi="宋体" w:eastAsia="宋体"/>
                <w:sz w:val="16"/>
              </w:rPr>
              <w:t>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09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A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5B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73FD">
            <w:pPr>
              <w:jc w:val="center"/>
            </w:pPr>
            <w:r>
              <w:rPr>
                <w:rFonts w:ascii="宋体" w:hAnsi="宋体" w:eastAsia="宋体"/>
                <w:sz w:val="16"/>
              </w:rPr>
              <w: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6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75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0581">
            <w:pPr>
              <w:jc w:val="center"/>
            </w:pPr>
          </w:p>
        </w:tc>
      </w:tr>
      <w:tr w14:paraId="719F8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E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D3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8C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3F75">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38C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8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484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7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A6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BE7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AB5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C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8C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598D">
            <w:pPr>
              <w:jc w:val="center"/>
            </w:pPr>
          </w:p>
        </w:tc>
      </w:tr>
      <w:tr w14:paraId="31CD5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E21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77E5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5F9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0E64">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7C94">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B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A4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5B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CA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FCC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A66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5C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1D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F316">
            <w:pPr>
              <w:jc w:val="center"/>
            </w:pPr>
          </w:p>
        </w:tc>
      </w:tr>
      <w:tr w14:paraId="498AA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F8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6C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84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85D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2739">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04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73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94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DD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9F4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638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5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1B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7F6F">
            <w:pPr>
              <w:jc w:val="center"/>
            </w:pPr>
          </w:p>
        </w:tc>
      </w:tr>
      <w:tr w14:paraId="7EE974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E4DF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471D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77A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75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C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B7B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D04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D8A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6A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497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91BD00"/>
        </w:tc>
      </w:tr>
    </w:tbl>
    <w:p w14:paraId="18686A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4A9132C">
        <w:tblPrEx>
          <w:tblCellMar>
            <w:top w:w="0" w:type="dxa"/>
            <w:left w:w="108" w:type="dxa"/>
            <w:bottom w:w="0" w:type="dxa"/>
            <w:right w:w="108" w:type="dxa"/>
          </w:tblCellMar>
        </w:tblPrEx>
        <w:tc>
          <w:tcPr>
            <w:tcW w:w="8848" w:type="dxa"/>
            <w:gridSpan w:val="14"/>
            <w:vAlign w:val="center"/>
          </w:tcPr>
          <w:p w14:paraId="2844F27C">
            <w:pPr>
              <w:jc w:val="center"/>
            </w:pPr>
            <w:r>
              <w:rPr>
                <w:rFonts w:ascii="宋体" w:hAnsi="宋体" w:eastAsia="宋体"/>
                <w:sz w:val="24"/>
              </w:rPr>
              <w:t>项目支出绩效自评表</w:t>
            </w:r>
          </w:p>
        </w:tc>
      </w:tr>
      <w:tr w14:paraId="5FBDF27E">
        <w:tblPrEx>
          <w:tblCellMar>
            <w:top w:w="0" w:type="dxa"/>
            <w:left w:w="108" w:type="dxa"/>
            <w:bottom w:w="0" w:type="dxa"/>
            <w:right w:w="108" w:type="dxa"/>
          </w:tblCellMar>
        </w:tblPrEx>
        <w:tc>
          <w:tcPr>
            <w:tcW w:w="8848" w:type="dxa"/>
            <w:gridSpan w:val="14"/>
            <w:vAlign w:val="center"/>
          </w:tcPr>
          <w:p w14:paraId="1415D487">
            <w:pPr>
              <w:jc w:val="center"/>
            </w:pPr>
            <w:r>
              <w:rPr>
                <w:rFonts w:ascii="宋体" w:hAnsi="宋体" w:eastAsia="宋体"/>
                <w:sz w:val="24"/>
              </w:rPr>
              <w:t>(2024年度)</w:t>
            </w:r>
          </w:p>
        </w:tc>
      </w:tr>
      <w:tr w14:paraId="5400DE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23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BCC34">
            <w:pPr>
              <w:jc w:val="center"/>
            </w:pPr>
            <w:r>
              <w:rPr>
                <w:rFonts w:ascii="宋体" w:hAnsi="宋体" w:eastAsia="宋体"/>
                <w:sz w:val="16"/>
              </w:rPr>
              <w:t>托里县阿克别里斗乡中心学校2024年城乡义务教育补助项目（营养餐）项目</w:t>
            </w:r>
          </w:p>
        </w:tc>
      </w:tr>
      <w:tr w14:paraId="5F1B71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63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45CA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AA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8D779">
            <w:pPr>
              <w:jc w:val="center"/>
            </w:pPr>
            <w:r>
              <w:rPr>
                <w:rFonts w:ascii="宋体" w:hAnsi="宋体" w:eastAsia="宋体"/>
                <w:sz w:val="16"/>
              </w:rPr>
              <w:t>托里县阿合别斗乡中心学校</w:t>
            </w:r>
          </w:p>
        </w:tc>
      </w:tr>
      <w:tr w14:paraId="3AA65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5CD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C6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5C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E06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AF8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289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06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EEC0">
            <w:pPr>
              <w:jc w:val="center"/>
            </w:pPr>
            <w:r>
              <w:rPr>
                <w:rFonts w:ascii="宋体" w:hAnsi="宋体" w:eastAsia="宋体"/>
                <w:sz w:val="16"/>
              </w:rPr>
              <w:t>得分</w:t>
            </w:r>
          </w:p>
        </w:tc>
      </w:tr>
      <w:tr w14:paraId="4C1B2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A56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76D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45FB9">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FD919">
            <w:pPr>
              <w:jc w:val="center"/>
            </w:pPr>
            <w:r>
              <w:rPr>
                <w:rFonts w:ascii="宋体" w:hAnsi="宋体" w:eastAsia="宋体"/>
                <w:sz w:val="16"/>
              </w:rPr>
              <w:t>39.54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CC09">
            <w:pPr>
              <w:jc w:val="center"/>
            </w:pPr>
            <w:r>
              <w:rPr>
                <w:rFonts w:ascii="宋体" w:hAnsi="宋体" w:eastAsia="宋体"/>
                <w:sz w:val="16"/>
              </w:rPr>
              <w:t>21.63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3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CDF2">
            <w:pPr>
              <w:jc w:val="center"/>
            </w:pPr>
            <w:r>
              <w:rPr>
                <w:rFonts w:ascii="宋体" w:hAnsi="宋体" w:eastAsia="宋体"/>
                <w:sz w:val="16"/>
              </w:rPr>
              <w:t>54.70%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7E68">
            <w:pPr>
              <w:jc w:val="center"/>
            </w:pPr>
            <w:r>
              <w:rPr>
                <w:rFonts w:ascii="宋体" w:hAnsi="宋体" w:eastAsia="宋体"/>
                <w:sz w:val="16"/>
              </w:rPr>
              <w:t>5.47</w:t>
            </w:r>
          </w:p>
        </w:tc>
      </w:tr>
      <w:tr w14:paraId="6A254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563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88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B5F8">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D9047">
            <w:pPr>
              <w:jc w:val="center"/>
            </w:pPr>
            <w:r>
              <w:rPr>
                <w:rFonts w:ascii="宋体" w:hAnsi="宋体" w:eastAsia="宋体"/>
                <w:sz w:val="16"/>
              </w:rPr>
              <w:t>39.54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F206F">
            <w:pPr>
              <w:jc w:val="center"/>
            </w:pPr>
            <w:r>
              <w:rPr>
                <w:rFonts w:ascii="宋体" w:hAnsi="宋体" w:eastAsia="宋体"/>
                <w:sz w:val="16"/>
              </w:rPr>
              <w:t>21.63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54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265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AB1E">
            <w:pPr>
              <w:jc w:val="center"/>
            </w:pPr>
            <w:r>
              <w:rPr>
                <w:rFonts w:ascii="宋体" w:hAnsi="宋体" w:eastAsia="宋体"/>
                <w:sz w:val="16"/>
              </w:rPr>
              <w:t>—</w:t>
            </w:r>
          </w:p>
        </w:tc>
      </w:tr>
      <w:tr w14:paraId="2BF60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93F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AC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99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2A8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714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93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4F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CC90">
            <w:pPr>
              <w:jc w:val="center"/>
            </w:pPr>
            <w:r>
              <w:rPr>
                <w:rFonts w:ascii="宋体" w:hAnsi="宋体" w:eastAsia="宋体"/>
                <w:sz w:val="16"/>
              </w:rPr>
              <w:t>—</w:t>
            </w:r>
          </w:p>
        </w:tc>
      </w:tr>
      <w:tr w14:paraId="652CD1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B1D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ED6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AF615">
            <w:pPr>
              <w:jc w:val="center"/>
            </w:pPr>
            <w:r>
              <w:rPr>
                <w:rFonts w:ascii="宋体" w:hAnsi="宋体" w:eastAsia="宋体"/>
                <w:sz w:val="16"/>
              </w:rPr>
              <w:t>实际完成情况</w:t>
            </w:r>
          </w:p>
        </w:tc>
      </w:tr>
      <w:tr w14:paraId="51504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F8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BCD72">
            <w:pPr>
              <w:jc w:val="both"/>
            </w:pPr>
            <w:r>
              <w:rPr>
                <w:rFonts w:ascii="宋体" w:hAnsi="宋体" w:eastAsia="宋体"/>
                <w:sz w:val="16"/>
              </w:rPr>
              <w:t>2024年城乡义务教育补助项目（营养餐）项目资金39.54万元，用于在校享受学生79080人次，有效保障义务教育学生的饮食安全，很好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全部用于支付学生营养餐食材采购费用，有效减轻学生家庭经济负担，不断提高学生体质健康，学生满意度96%，家长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380B05">
            <w:pPr>
              <w:jc w:val="both"/>
            </w:pPr>
            <w:r>
              <w:rPr>
                <w:rFonts w:ascii="宋体" w:hAnsi="宋体" w:eastAsia="宋体"/>
                <w:sz w:val="16"/>
              </w:rPr>
              <w:t>已使用资金21.63万元，通过对42625人次义务教育阶段在校学生营养餐每人每天5元标准补助，有效减轻学生家庭经济负担，不断改善学生受教育环境，提高学校管理水平，义务教育阶段在校学生受补助比例达到100%，家长及学生的满意度达到96%。</w:t>
            </w:r>
          </w:p>
        </w:tc>
      </w:tr>
      <w:tr w14:paraId="5EE34E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036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04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CC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B0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07A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B7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DF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EB9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E1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A6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F4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A3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074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93C8">
            <w:pPr>
              <w:jc w:val="center"/>
            </w:pPr>
            <w:r>
              <w:rPr>
                <w:rFonts w:ascii="宋体" w:hAnsi="宋体" w:eastAsia="宋体"/>
                <w:sz w:val="16"/>
              </w:rPr>
              <w:t>偏差原因分析及改进措施</w:t>
            </w:r>
          </w:p>
        </w:tc>
      </w:tr>
      <w:tr w14:paraId="2CBF01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842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96FC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28E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5F11">
            <w:pPr>
              <w:jc w:val="center"/>
            </w:pPr>
            <w:r>
              <w:rPr>
                <w:rFonts w:ascii="宋体" w:hAnsi="宋体" w:eastAsia="宋体"/>
                <w:sz w:val="16"/>
              </w:rPr>
              <w:t>补助在校学生人次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9BD7">
            <w:pPr>
              <w:jc w:val="center"/>
            </w:pPr>
            <w:r>
              <w:rPr>
                <w:rFonts w:ascii="宋体" w:hAnsi="宋体" w:eastAsia="宋体"/>
                <w:sz w:val="16"/>
              </w:rPr>
              <w:t>&gt;=79080人次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7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7073">
            <w:pPr>
              <w:jc w:val="center"/>
            </w:pPr>
            <w:r>
              <w:rPr>
                <w:rFonts w:ascii="宋体" w:hAnsi="宋体" w:eastAsia="宋体"/>
                <w:sz w:val="16"/>
              </w:rPr>
              <w:t>49148人次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F9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F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B770">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2DD8">
            <w:pPr>
              <w:jc w:val="center"/>
            </w:pPr>
            <w:r>
              <w:rPr>
                <w:rFonts w:ascii="宋体" w:hAnsi="宋体" w:eastAsia="宋体"/>
                <w:sz w:val="16"/>
              </w:rPr>
              <w:t>=42625人次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9B5D">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D528">
            <w:pPr>
              <w:jc w:val="center"/>
            </w:pPr>
            <w:r>
              <w:rPr>
                <w:rFonts w:ascii="宋体" w:hAnsi="宋体" w:eastAsia="宋体"/>
                <w:sz w:val="16"/>
              </w:rPr>
              <w:t>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F699">
            <w:pPr>
              <w:jc w:val="center"/>
            </w:pPr>
            <w:r>
              <w:rPr>
                <w:rFonts w:ascii="宋体" w:hAnsi="宋体" w:eastAsia="宋体"/>
                <w:sz w:val="16"/>
              </w:rPr>
              <w:t>原因分析：因有学生转出导致补助在校人次有偏差。</w:t>
            </w:r>
          </w:p>
        </w:tc>
      </w:tr>
      <w:tr w14:paraId="703A0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0A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9C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76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3618">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8BD9">
            <w:pPr>
              <w:jc w:val="center"/>
            </w:pPr>
            <w:r>
              <w:rPr>
                <w:rFonts w:ascii="宋体" w:hAnsi="宋体" w:eastAsia="宋体"/>
                <w:sz w:val="16"/>
              </w:rPr>
              <w:t>&gt;=287人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3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B257">
            <w:pPr>
              <w:jc w:val="center"/>
            </w:pPr>
            <w:r>
              <w:rPr>
                <w:rFonts w:ascii="宋体" w:hAnsi="宋体" w:eastAsia="宋体"/>
                <w:sz w:val="16"/>
              </w:rPr>
              <w:t>285人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94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99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AA9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4140">
            <w:pPr>
              <w:jc w:val="center"/>
            </w:pPr>
            <w:r>
              <w:rPr>
                <w:rFonts w:ascii="宋体" w:hAnsi="宋体" w:eastAsia="宋体"/>
                <w:sz w:val="16"/>
              </w:rPr>
              <w: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AE1B">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E3D0">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97D6">
            <w:pPr>
              <w:jc w:val="center"/>
            </w:pPr>
            <w:r>
              <w:rPr>
                <w:rFonts w:ascii="宋体" w:hAnsi="宋体" w:eastAsia="宋体"/>
                <w:sz w:val="16"/>
              </w:rPr>
              <w:t>原因分析：因有学生转出导致补助人数有偏差。</w:t>
            </w:r>
          </w:p>
        </w:tc>
      </w:tr>
      <w:tr w14:paraId="2C2B4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E2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39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7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6241">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712B">
            <w:pPr>
              <w:jc w:val="center"/>
            </w:pPr>
            <w:r>
              <w:rPr>
                <w:rFonts w:ascii="宋体" w:hAnsi="宋体" w:eastAsia="宋体"/>
                <w:sz w:val="16"/>
              </w:rPr>
              <w:t>&gt;=176天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2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8A73">
            <w:pPr>
              <w:jc w:val="center"/>
            </w:pPr>
            <w:r>
              <w:rPr>
                <w:rFonts w:ascii="宋体" w:hAnsi="宋体" w:eastAsia="宋体"/>
                <w:sz w:val="16"/>
              </w:rPr>
              <w:t>266天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C6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10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3E2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2C7B">
            <w:pPr>
              <w:jc w:val="center"/>
            </w:pPr>
            <w:r>
              <w:rPr>
                <w:rFonts w:ascii="宋体" w:hAnsi="宋体" w:eastAsia="宋体"/>
                <w:sz w:val="16"/>
              </w:rPr>
              <w:t>=176天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1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C3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8515">
            <w:pPr>
              <w:jc w:val="center"/>
            </w:pPr>
          </w:p>
        </w:tc>
      </w:tr>
      <w:tr w14:paraId="69950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0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5C6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4C8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147F">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A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1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9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EC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2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258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1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0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FF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7691">
            <w:pPr>
              <w:jc w:val="center"/>
            </w:pPr>
          </w:p>
        </w:tc>
      </w:tr>
      <w:tr w14:paraId="472CA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0A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FB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B2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C65F">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0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2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A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11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C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8EB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1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3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68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5F2B">
            <w:pPr>
              <w:jc w:val="center"/>
            </w:pPr>
          </w:p>
        </w:tc>
      </w:tr>
      <w:tr w14:paraId="11849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B5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C70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24C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E67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5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9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5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A3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E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D30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B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1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B2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3010">
            <w:pPr>
              <w:jc w:val="center"/>
            </w:pPr>
          </w:p>
        </w:tc>
      </w:tr>
      <w:tr w14:paraId="6A666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8D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97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50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92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0BB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9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72F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EA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2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D2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A79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9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3F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7E75">
            <w:pPr>
              <w:jc w:val="center"/>
            </w:pPr>
          </w:p>
        </w:tc>
      </w:tr>
      <w:tr w14:paraId="48598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00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4F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BF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CF7D">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2C5F">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7D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A635">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D5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2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D6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389E">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8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52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B4FE">
            <w:pPr>
              <w:jc w:val="center"/>
            </w:pPr>
          </w:p>
        </w:tc>
      </w:tr>
      <w:tr w14:paraId="62DE8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58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11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7E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8E2B">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2B0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E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121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A1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76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749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872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3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BB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5CCC">
            <w:pPr>
              <w:jc w:val="center"/>
            </w:pPr>
          </w:p>
        </w:tc>
      </w:tr>
      <w:tr w14:paraId="2108A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CB7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CF4A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B23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84DD">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172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0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AC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37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C1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692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978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E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B2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32FF">
            <w:pPr>
              <w:jc w:val="center"/>
            </w:pPr>
          </w:p>
        </w:tc>
      </w:tr>
      <w:tr w14:paraId="45A29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44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44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6B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384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40D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0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C5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DD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AF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10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487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F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61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B731">
            <w:pPr>
              <w:jc w:val="center"/>
            </w:pPr>
          </w:p>
        </w:tc>
      </w:tr>
      <w:tr w14:paraId="3756B4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A1C2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BA1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311E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28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5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0D8A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300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38F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CDF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B395">
            <w:pPr>
              <w:jc w:val="center"/>
            </w:pPr>
            <w:r>
              <w:rPr>
                <w:rFonts w:ascii="宋体" w:hAnsi="宋体" w:eastAsia="宋体"/>
                <w:sz w:val="16"/>
              </w:rPr>
              <w:t>92.72分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E81E6"/>
        </w:tc>
      </w:tr>
    </w:tbl>
    <w:p w14:paraId="2E68AAB3">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856"/>
        <w:gridCol w:w="613"/>
        <w:gridCol w:w="613"/>
        <w:gridCol w:w="619"/>
        <w:gridCol w:w="613"/>
        <w:gridCol w:w="619"/>
        <w:gridCol w:w="696"/>
        <w:gridCol w:w="697"/>
        <w:gridCol w:w="632"/>
        <w:gridCol w:w="626"/>
      </w:tblGrid>
      <w:tr w14:paraId="0F47ADFA">
        <w:tblPrEx>
          <w:tblCellMar>
            <w:top w:w="0" w:type="dxa"/>
            <w:left w:w="108" w:type="dxa"/>
            <w:bottom w:w="0" w:type="dxa"/>
            <w:right w:w="108" w:type="dxa"/>
          </w:tblCellMar>
        </w:tblPrEx>
        <w:tc>
          <w:tcPr>
            <w:tcW w:w="8848" w:type="dxa"/>
            <w:gridSpan w:val="14"/>
            <w:vAlign w:val="center"/>
          </w:tcPr>
          <w:p w14:paraId="182D3944">
            <w:pPr>
              <w:jc w:val="center"/>
            </w:pPr>
            <w:r>
              <w:rPr>
                <w:rFonts w:ascii="宋体" w:hAnsi="宋体" w:eastAsia="宋体"/>
                <w:sz w:val="24"/>
              </w:rPr>
              <w:t>项目支出绩效自评表</w:t>
            </w:r>
          </w:p>
        </w:tc>
      </w:tr>
      <w:tr w14:paraId="4B44F649">
        <w:tblPrEx>
          <w:tblCellMar>
            <w:top w:w="0" w:type="dxa"/>
            <w:left w:w="108" w:type="dxa"/>
            <w:bottom w:w="0" w:type="dxa"/>
            <w:right w:w="108" w:type="dxa"/>
          </w:tblCellMar>
        </w:tblPrEx>
        <w:tc>
          <w:tcPr>
            <w:tcW w:w="8848" w:type="dxa"/>
            <w:gridSpan w:val="14"/>
            <w:vAlign w:val="center"/>
          </w:tcPr>
          <w:p w14:paraId="648B548B">
            <w:pPr>
              <w:jc w:val="center"/>
            </w:pPr>
            <w:r>
              <w:rPr>
                <w:rFonts w:ascii="宋体" w:hAnsi="宋体" w:eastAsia="宋体"/>
                <w:sz w:val="24"/>
              </w:rPr>
              <w:t>(2024年度)</w:t>
            </w:r>
          </w:p>
        </w:tc>
      </w:tr>
      <w:tr w14:paraId="07C3DF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EC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8C884B">
            <w:pPr>
              <w:jc w:val="center"/>
            </w:pPr>
            <w:r>
              <w:rPr>
                <w:rFonts w:ascii="宋体" w:hAnsi="宋体" w:eastAsia="宋体"/>
                <w:sz w:val="16"/>
              </w:rPr>
              <w:t>托里县阿克别里斗乡中心学校中央彩票公益金支持乡村学校少年宫项目</w:t>
            </w:r>
          </w:p>
        </w:tc>
      </w:tr>
      <w:tr w14:paraId="365F09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7D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3906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1D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EE9F8">
            <w:pPr>
              <w:jc w:val="center"/>
            </w:pPr>
            <w:r>
              <w:rPr>
                <w:rFonts w:ascii="宋体" w:hAnsi="宋体" w:eastAsia="宋体"/>
                <w:sz w:val="16"/>
              </w:rPr>
              <w:t>托里县阿合别斗乡中心学校</w:t>
            </w:r>
          </w:p>
        </w:tc>
      </w:tr>
      <w:tr w14:paraId="0025A2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FD4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FC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92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D12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84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0D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5B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60F0">
            <w:pPr>
              <w:jc w:val="center"/>
            </w:pPr>
            <w:r>
              <w:rPr>
                <w:rFonts w:ascii="宋体" w:hAnsi="宋体" w:eastAsia="宋体"/>
                <w:sz w:val="16"/>
              </w:rPr>
              <w:t>得分</w:t>
            </w:r>
          </w:p>
        </w:tc>
      </w:tr>
      <w:tr w14:paraId="70FCD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E9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A82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EEFBB">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56B67">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E7FD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E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CEC09">
            <w:pPr>
              <w:jc w:val="center"/>
            </w:pPr>
            <w:r>
              <w:rPr>
                <w:rFonts w:ascii="宋体" w:hAnsi="宋体" w:eastAsia="宋体"/>
                <w:sz w:val="16"/>
              </w:rPr>
              <w:t>38.54%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839A">
            <w:pPr>
              <w:jc w:val="center"/>
            </w:pPr>
            <w:r>
              <w:rPr>
                <w:rFonts w:ascii="宋体" w:hAnsi="宋体" w:eastAsia="宋体"/>
                <w:sz w:val="16"/>
              </w:rPr>
              <w:t>3.85</w:t>
            </w:r>
          </w:p>
        </w:tc>
      </w:tr>
      <w:tr w14:paraId="50941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F06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25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6D033">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5EBF">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6A0B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C9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3CE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6534">
            <w:pPr>
              <w:jc w:val="center"/>
            </w:pPr>
            <w:r>
              <w:rPr>
                <w:rFonts w:ascii="宋体" w:hAnsi="宋体" w:eastAsia="宋体"/>
                <w:sz w:val="16"/>
              </w:rPr>
              <w:t>—</w:t>
            </w:r>
          </w:p>
        </w:tc>
      </w:tr>
      <w:tr w14:paraId="61991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7B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5BD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4A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10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F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945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D6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9E77">
            <w:pPr>
              <w:jc w:val="center"/>
            </w:pPr>
            <w:r>
              <w:rPr>
                <w:rFonts w:ascii="宋体" w:hAnsi="宋体" w:eastAsia="宋体"/>
                <w:sz w:val="16"/>
              </w:rPr>
              <w:t>—</w:t>
            </w:r>
          </w:p>
        </w:tc>
      </w:tr>
      <w:tr w14:paraId="40724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684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BB2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1ACB2">
            <w:pPr>
              <w:jc w:val="center"/>
            </w:pPr>
            <w:r>
              <w:rPr>
                <w:rFonts w:ascii="宋体" w:hAnsi="宋体" w:eastAsia="宋体"/>
                <w:sz w:val="16"/>
              </w:rPr>
              <w:t>实际完成情况</w:t>
            </w:r>
          </w:p>
        </w:tc>
      </w:tr>
      <w:tr w14:paraId="1FDB5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4B0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0A9E8">
            <w:pPr>
              <w:jc w:val="both"/>
            </w:pPr>
            <w:r>
              <w:rPr>
                <w:rFonts w:ascii="宋体" w:hAnsi="宋体" w:eastAsia="宋体"/>
                <w:sz w:val="16"/>
              </w:rPr>
              <w:t>2024年中央彩票资金项目5.19万元，用于经费享受学生262人，进一步改善寄宿生营养状况，提高寄宿生健康水平，有效减轻学生家庭经济负担，不断提高学生体质健康，进一步改善寄宿生营养状况，提高寄宿生健康水平，有效减轻学生家庭经济负担，学生的满意度96%，家长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2B234D">
            <w:pPr>
              <w:jc w:val="both"/>
            </w:pPr>
            <w:r>
              <w:rPr>
                <w:rFonts w:ascii="宋体" w:hAnsi="宋体" w:eastAsia="宋体"/>
                <w:sz w:val="16"/>
              </w:rPr>
              <w:t>2024年中央彩票资金项目5.19万元，用于经费享受学生262人，实际完成2万元，改善寄宿生营养状况，提高寄宿生健康水平，有效减轻学生家庭经济负担，学生的满意度96%，家长满意度96%。</w:t>
            </w:r>
          </w:p>
        </w:tc>
      </w:tr>
      <w:tr w14:paraId="5D326A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FDD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3C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6D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DE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83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45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3C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748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8FC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C8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39A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EA6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49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08C1">
            <w:pPr>
              <w:jc w:val="center"/>
            </w:pPr>
            <w:r>
              <w:rPr>
                <w:rFonts w:ascii="宋体" w:hAnsi="宋体" w:eastAsia="宋体"/>
                <w:sz w:val="16"/>
              </w:rPr>
              <w:t>偏差原因分析及改进措施</w:t>
            </w:r>
          </w:p>
        </w:tc>
      </w:tr>
      <w:tr w14:paraId="5E5710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8B4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ABE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72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43F5">
            <w:pPr>
              <w:jc w:val="center"/>
            </w:pPr>
            <w:r>
              <w:rPr>
                <w:rFonts w:ascii="宋体" w:hAnsi="宋体" w:eastAsia="宋体"/>
                <w:sz w:val="16"/>
              </w:rPr>
              <w:t>项目受益未成年人数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384E">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92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6E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F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7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ADF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7B0D">
            <w:pPr>
              <w:jc w:val="center"/>
            </w:pPr>
            <w:r>
              <w:rPr>
                <w:rFonts w:ascii="宋体" w:hAnsi="宋体" w:eastAsia="宋体"/>
                <w:sz w:val="16"/>
              </w:rPr>
              <w: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3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D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D703">
            <w:pPr>
              <w:jc w:val="center"/>
            </w:pPr>
          </w:p>
        </w:tc>
      </w:tr>
      <w:tr w14:paraId="27DD9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CD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60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FE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AC51">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6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5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01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9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F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E8C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2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2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FD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3CEF">
            <w:pPr>
              <w:jc w:val="center"/>
            </w:pPr>
          </w:p>
        </w:tc>
      </w:tr>
      <w:tr w14:paraId="53495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AB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A1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785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1C0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4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E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43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4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3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6E5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4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A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CD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52E2">
            <w:pPr>
              <w:jc w:val="center"/>
            </w:pPr>
          </w:p>
        </w:tc>
      </w:tr>
      <w:tr w14:paraId="7F68A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8A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8E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9D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7CB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FB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D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93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6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E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8D5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312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0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3E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19E0">
            <w:pPr>
              <w:jc w:val="center"/>
            </w:pPr>
          </w:p>
        </w:tc>
      </w:tr>
      <w:tr w14:paraId="44940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D4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9D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4F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FB0E">
            <w:pPr>
              <w:jc w:val="center"/>
            </w:pPr>
            <w:r>
              <w:rPr>
                <w:rFonts w:ascii="宋体" w:hAnsi="宋体" w:eastAsia="宋体"/>
                <w:sz w:val="16"/>
              </w:rPr>
              <w:t>发放经费成本平均标准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6C3B">
            <w:pPr>
              <w:jc w:val="center"/>
            </w:pPr>
            <w:r>
              <w:rPr>
                <w:rFonts w:ascii="宋体" w:hAnsi="宋体" w:eastAsia="宋体"/>
                <w:sz w:val="16"/>
              </w:rPr>
              <w:t>&lt;=198.09元/人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1E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5C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E3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3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B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9E3B">
            <w:pPr>
              <w:jc w:val="center"/>
            </w:pPr>
            <w:r>
              <w:rPr>
                <w:rFonts w:ascii="宋体" w:hAnsi="宋体" w:eastAsia="宋体"/>
                <w:sz w:val="16"/>
              </w:rPr>
              <w:t>=76.34元/人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0E2C">
            <w:pPr>
              <w:jc w:val="center"/>
            </w:pPr>
            <w:r>
              <w:rPr>
                <w:rFonts w:ascii="宋体" w:hAnsi="宋体" w:eastAsia="宋体"/>
                <w:sz w:val="16"/>
              </w:rPr>
              <w:t>38.53%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5D97">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B012">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16D63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AE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21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81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B825">
            <w:pPr>
              <w:jc w:val="center"/>
            </w:pPr>
            <w:r>
              <w:rPr>
                <w:rFonts w:ascii="宋体" w:hAnsi="宋体" w:eastAsia="宋体"/>
                <w:sz w:val="16"/>
              </w:rPr>
              <w:t>改善办学条件，学生生源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A86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6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C8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86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0F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237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344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2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D8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76CA">
            <w:pPr>
              <w:jc w:val="center"/>
            </w:pPr>
          </w:p>
        </w:tc>
      </w:tr>
      <w:tr w14:paraId="55EA4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DEF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7804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996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8435">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A04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DB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51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BB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A1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D76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4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6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62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A28D">
            <w:pPr>
              <w:jc w:val="center"/>
            </w:pPr>
          </w:p>
        </w:tc>
      </w:tr>
      <w:tr w14:paraId="6B380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34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34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67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941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77AF">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14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3EE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F7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1F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03D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12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0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A9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A157">
            <w:pPr>
              <w:jc w:val="center"/>
            </w:pPr>
          </w:p>
        </w:tc>
      </w:tr>
      <w:tr w14:paraId="4B5BBC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4B96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877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1D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673E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C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8C8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197B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16A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72D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04EF">
            <w:pPr>
              <w:jc w:val="center"/>
            </w:pPr>
            <w:r>
              <w:rPr>
                <w:rFonts w:ascii="宋体" w:hAnsi="宋体" w:eastAsia="宋体"/>
                <w:sz w:val="16"/>
              </w:rPr>
              <w:t>81.56分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269C9"/>
        </w:tc>
      </w:tr>
    </w:tbl>
    <w:p w14:paraId="08AE2E3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12D783F">
        <w:tblPrEx>
          <w:tblCellMar>
            <w:top w:w="0" w:type="dxa"/>
            <w:left w:w="108" w:type="dxa"/>
            <w:bottom w:w="0" w:type="dxa"/>
            <w:right w:w="108" w:type="dxa"/>
          </w:tblCellMar>
        </w:tblPrEx>
        <w:tc>
          <w:tcPr>
            <w:tcW w:w="8848" w:type="dxa"/>
            <w:gridSpan w:val="14"/>
            <w:vAlign w:val="center"/>
          </w:tcPr>
          <w:p w14:paraId="42BAABD3">
            <w:pPr>
              <w:jc w:val="center"/>
            </w:pPr>
            <w:r>
              <w:rPr>
                <w:rFonts w:ascii="宋体" w:hAnsi="宋体" w:eastAsia="宋体"/>
                <w:sz w:val="24"/>
              </w:rPr>
              <w:t>项目支出绩效自评表</w:t>
            </w:r>
          </w:p>
        </w:tc>
      </w:tr>
      <w:tr w14:paraId="14599197">
        <w:tblPrEx>
          <w:tblCellMar>
            <w:top w:w="0" w:type="dxa"/>
            <w:left w:w="108" w:type="dxa"/>
            <w:bottom w:w="0" w:type="dxa"/>
            <w:right w:w="108" w:type="dxa"/>
          </w:tblCellMar>
        </w:tblPrEx>
        <w:tc>
          <w:tcPr>
            <w:tcW w:w="8848" w:type="dxa"/>
            <w:gridSpan w:val="14"/>
            <w:vAlign w:val="center"/>
          </w:tcPr>
          <w:p w14:paraId="780D56C8">
            <w:pPr>
              <w:jc w:val="center"/>
            </w:pPr>
            <w:r>
              <w:rPr>
                <w:rFonts w:ascii="宋体" w:hAnsi="宋体" w:eastAsia="宋体"/>
                <w:sz w:val="24"/>
              </w:rPr>
              <w:t>(2024年度)</w:t>
            </w:r>
          </w:p>
        </w:tc>
      </w:tr>
      <w:tr w14:paraId="450B6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20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8AC797">
            <w:pPr>
              <w:jc w:val="center"/>
            </w:pPr>
            <w:r>
              <w:rPr>
                <w:rFonts w:ascii="宋体" w:hAnsi="宋体" w:eastAsia="宋体"/>
                <w:sz w:val="16"/>
              </w:rPr>
              <w:t>托里县阿克别里斗乡中心学校农村学前三年免费教育保障机制经费项目</w:t>
            </w:r>
          </w:p>
        </w:tc>
      </w:tr>
      <w:tr w14:paraId="70BC00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CD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6451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76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A82B55">
            <w:pPr>
              <w:jc w:val="center"/>
            </w:pPr>
            <w:r>
              <w:rPr>
                <w:rFonts w:ascii="宋体" w:hAnsi="宋体" w:eastAsia="宋体"/>
                <w:sz w:val="16"/>
              </w:rPr>
              <w:t>托里县阿合别斗乡中心学校</w:t>
            </w:r>
          </w:p>
        </w:tc>
      </w:tr>
      <w:tr w14:paraId="1EA351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AED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95D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04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D0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555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B0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D6C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FE3F">
            <w:pPr>
              <w:jc w:val="center"/>
            </w:pPr>
            <w:r>
              <w:rPr>
                <w:rFonts w:ascii="宋体" w:hAnsi="宋体" w:eastAsia="宋体"/>
                <w:sz w:val="16"/>
              </w:rPr>
              <w:t>得分</w:t>
            </w:r>
          </w:p>
        </w:tc>
      </w:tr>
      <w:tr w14:paraId="1D2D5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22A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9A6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2FA5">
            <w:pPr>
              <w:jc w:val="center"/>
            </w:pPr>
            <w:r>
              <w:rPr>
                <w:rFonts w:ascii="宋体" w:hAnsi="宋体" w:eastAsia="宋体"/>
                <w:sz w:val="16"/>
              </w:rPr>
              <w:t>106.35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42B9">
            <w:pPr>
              <w:jc w:val="center"/>
            </w:pPr>
            <w:r>
              <w:rPr>
                <w:rFonts w:ascii="宋体" w:hAnsi="宋体" w:eastAsia="宋体"/>
                <w:sz w:val="16"/>
              </w:rPr>
              <w:t>151.01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5B13F">
            <w:pPr>
              <w:jc w:val="center"/>
            </w:pPr>
            <w:r>
              <w:rPr>
                <w:rFonts w:ascii="宋体" w:hAnsi="宋体" w:eastAsia="宋体"/>
                <w:sz w:val="16"/>
              </w:rPr>
              <w:t>151.01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31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68D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DDDC">
            <w:pPr>
              <w:jc w:val="center"/>
            </w:pPr>
            <w:r>
              <w:rPr>
                <w:rFonts w:ascii="宋体" w:hAnsi="宋体" w:eastAsia="宋体"/>
                <w:sz w:val="16"/>
              </w:rPr>
              <w:t>10.00</w:t>
            </w:r>
          </w:p>
        </w:tc>
      </w:tr>
      <w:tr w14:paraId="173CA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9D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289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D522">
            <w:pPr>
              <w:jc w:val="center"/>
            </w:pPr>
            <w:r>
              <w:rPr>
                <w:rFonts w:ascii="宋体" w:hAnsi="宋体" w:eastAsia="宋体"/>
                <w:sz w:val="16"/>
              </w:rPr>
              <w:t>106.35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DF6F">
            <w:pPr>
              <w:jc w:val="center"/>
            </w:pPr>
            <w:r>
              <w:rPr>
                <w:rFonts w:ascii="宋体" w:hAnsi="宋体" w:eastAsia="宋体"/>
                <w:sz w:val="16"/>
              </w:rPr>
              <w:t>151.01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0E9E">
            <w:pPr>
              <w:jc w:val="center"/>
            </w:pPr>
            <w:r>
              <w:rPr>
                <w:rFonts w:ascii="宋体" w:hAnsi="宋体" w:eastAsia="宋体"/>
                <w:sz w:val="16"/>
              </w:rPr>
              <w:t>151.01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25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4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5108">
            <w:pPr>
              <w:jc w:val="center"/>
            </w:pPr>
            <w:r>
              <w:rPr>
                <w:rFonts w:ascii="宋体" w:hAnsi="宋体" w:eastAsia="宋体"/>
                <w:sz w:val="16"/>
              </w:rPr>
              <w:t>—</w:t>
            </w:r>
          </w:p>
        </w:tc>
      </w:tr>
      <w:tr w14:paraId="3D3C2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D49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2B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E94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33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F06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D2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216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6E6F">
            <w:pPr>
              <w:jc w:val="center"/>
            </w:pPr>
            <w:r>
              <w:rPr>
                <w:rFonts w:ascii="宋体" w:hAnsi="宋体" w:eastAsia="宋体"/>
                <w:sz w:val="16"/>
              </w:rPr>
              <w:t>—</w:t>
            </w:r>
          </w:p>
        </w:tc>
      </w:tr>
      <w:tr w14:paraId="0351C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067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2D3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4C4F6">
            <w:pPr>
              <w:jc w:val="center"/>
            </w:pPr>
            <w:r>
              <w:rPr>
                <w:rFonts w:ascii="宋体" w:hAnsi="宋体" w:eastAsia="宋体"/>
                <w:sz w:val="16"/>
              </w:rPr>
              <w:t>实际完成情况</w:t>
            </w:r>
          </w:p>
        </w:tc>
      </w:tr>
      <w:tr w14:paraId="67D6F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28A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7236E">
            <w:pPr>
              <w:jc w:val="both"/>
            </w:pPr>
            <w:r>
              <w:rPr>
                <w:rFonts w:ascii="宋体" w:hAnsi="宋体" w:eastAsia="宋体"/>
                <w:sz w:val="16"/>
              </w:rPr>
              <w:t>2024年农村学前三年免费教育保障机制项目资金151.01万元，用于保障农村学前三年适龄幼儿367人，不断改善幼儿园办学条件及幼儿们的营养膳食，不断增强幼儿体质，有效提高学前教育普惠保障水平，持续扩大普惠性学前教育资源，保障我校附属幼儿园各项工作的顺利开展和幼儿们的根本利益，学生满意度达到96%，家长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13AFB">
            <w:pPr>
              <w:jc w:val="both"/>
            </w:pPr>
            <w:r>
              <w:rPr>
                <w:rFonts w:ascii="宋体" w:hAnsi="宋体" w:eastAsia="宋体"/>
                <w:sz w:val="16"/>
              </w:rPr>
              <w:t>项目资金151.01万元，其中保教费42.38万元，取暖费</w:t>
            </w:r>
            <w:r>
              <w:rPr>
                <w:rFonts w:ascii="宋体" w:hAnsi="宋体" w:eastAsia="宋体"/>
                <w:sz w:val="16"/>
              </w:rPr>
              <w:tab/>
            </w:r>
            <w:r>
              <w:rPr>
                <w:rFonts w:ascii="宋体" w:hAnsi="宋体" w:eastAsia="宋体"/>
                <w:sz w:val="16"/>
              </w:rPr>
              <w:t>20.02万元，幼儿伙食补助88.43万元。用于保障农村学前三年适龄幼儿367人，不断改善幼儿园办学条件及幼儿们的营养膳食，不断增强幼儿体质，有效提高学前教育普惠保障水平，持续扩大普惠性学前教育资源，保障我校附属幼儿园各项工作的顺利开展和幼儿们的根本利益。</w:t>
            </w:r>
          </w:p>
        </w:tc>
      </w:tr>
      <w:tr w14:paraId="0AE33F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CDF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C4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CB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08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F2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85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38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4CA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A6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91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1E8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B0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E39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5CA1">
            <w:pPr>
              <w:jc w:val="center"/>
            </w:pPr>
            <w:r>
              <w:rPr>
                <w:rFonts w:ascii="宋体" w:hAnsi="宋体" w:eastAsia="宋体"/>
                <w:sz w:val="16"/>
              </w:rPr>
              <w:t>偏差原因分析及改进措施</w:t>
            </w:r>
          </w:p>
        </w:tc>
      </w:tr>
      <w:tr w14:paraId="5A4902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3CE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BE2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0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B3B8">
            <w:pPr>
              <w:jc w:val="center"/>
            </w:pPr>
            <w:r>
              <w:rPr>
                <w:rFonts w:ascii="宋体" w:hAnsi="宋体" w:eastAsia="宋体"/>
                <w:sz w:val="16"/>
              </w:rPr>
              <w:t>保障农村学前三年适龄</w:t>
            </w:r>
            <w:r>
              <w:rPr>
                <w:rFonts w:hint="eastAsia" w:ascii="宋体" w:hAnsi="宋体"/>
                <w:sz w:val="16"/>
                <w:lang w:eastAsia="zh-CN"/>
              </w:rPr>
              <w:t>幼儿数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C311">
            <w:pPr>
              <w:jc w:val="center"/>
            </w:pPr>
            <w:r>
              <w:rPr>
                <w:rFonts w:ascii="宋体" w:hAnsi="宋体" w:eastAsia="宋体"/>
                <w:sz w:val="16"/>
              </w:rPr>
              <w:t>&gt;=367人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2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C380">
            <w:pPr>
              <w:jc w:val="center"/>
            </w:pPr>
            <w:r>
              <w:rPr>
                <w:rFonts w:ascii="宋体" w:hAnsi="宋体" w:eastAsia="宋体"/>
                <w:sz w:val="16"/>
              </w:rPr>
              <w:t>506人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76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B5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9AA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694B">
            <w:pPr>
              <w:jc w:val="center"/>
            </w:pPr>
            <w:r>
              <w:rPr>
                <w:rFonts w:ascii="宋体" w:hAnsi="宋体" w:eastAsia="宋体"/>
                <w:sz w:val="16"/>
              </w:rPr>
              <w:t>=309人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0826">
            <w:pPr>
              <w:jc w:val="center"/>
            </w:pPr>
            <w:r>
              <w:rPr>
                <w:rFonts w:ascii="宋体" w:hAnsi="宋体" w:eastAsia="宋体"/>
                <w:sz w:val="16"/>
              </w:rPr>
              <w:t>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4EE2">
            <w:pPr>
              <w:jc w:val="center"/>
            </w:pPr>
            <w:r>
              <w:rPr>
                <w:rFonts w:ascii="宋体" w:hAnsi="宋体" w:eastAsia="宋体"/>
                <w:sz w:val="16"/>
              </w:rPr>
              <w:t>6.74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CC12">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6B659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6A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929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3AB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6CD2">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9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F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D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EF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9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D5D1">
            <w:pPr>
              <w:jc w:val="center"/>
            </w:pPr>
            <w:r>
              <w:rPr>
                <w:rFonts w:ascii="宋体" w:hAnsi="宋体" w:eastAsia="宋体"/>
                <w:sz w:val="16"/>
              </w:rPr>
              <w:t>原始凭证,说明材料,正式材料,工作资料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7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4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4F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907A">
            <w:pPr>
              <w:jc w:val="center"/>
            </w:pPr>
          </w:p>
        </w:tc>
      </w:tr>
      <w:tr w14:paraId="7AAF3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AF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C5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04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A1F1">
            <w:pPr>
              <w:jc w:val="center"/>
            </w:pPr>
            <w:r>
              <w:rPr>
                <w:rFonts w:ascii="宋体" w:hAnsi="宋体" w:eastAsia="宋体"/>
                <w:sz w:val="16"/>
              </w:rPr>
              <w:t>食品质量合格率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3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D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B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A5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8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572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3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2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7C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3699">
            <w:pPr>
              <w:jc w:val="center"/>
            </w:pPr>
          </w:p>
        </w:tc>
      </w:tr>
      <w:tr w14:paraId="112CD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F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9C1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768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04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A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00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6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0B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B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E7E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1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2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26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2A65">
            <w:pPr>
              <w:jc w:val="center"/>
            </w:pPr>
          </w:p>
        </w:tc>
      </w:tr>
      <w:tr w14:paraId="2D952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34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54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B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0D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C2D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C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CFA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8B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C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BCCC">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9DA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4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0C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187B">
            <w:pPr>
              <w:jc w:val="center"/>
            </w:pPr>
          </w:p>
        </w:tc>
      </w:tr>
      <w:tr w14:paraId="71ED6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A28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540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A86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80AE">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63CB">
            <w:pPr>
              <w:jc w:val="center"/>
            </w:pPr>
            <w:r>
              <w:rPr>
                <w:rFonts w:ascii="宋体" w:hAnsi="宋体" w:eastAsia="宋体"/>
                <w:sz w:val="16"/>
              </w:rPr>
              <w:t>&lt;=42.38万元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08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B36B">
            <w:pPr>
              <w:jc w:val="center"/>
            </w:pPr>
            <w:r>
              <w:rPr>
                <w:rFonts w:ascii="宋体" w:hAnsi="宋体" w:eastAsia="宋体"/>
                <w:sz w:val="16"/>
              </w:rPr>
              <w:t>38.91万元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9D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E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66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B60B">
            <w:pPr>
              <w:jc w:val="center"/>
            </w:pPr>
            <w:r>
              <w:rPr>
                <w:rFonts w:ascii="宋体" w:hAnsi="宋体" w:eastAsia="宋体"/>
                <w:sz w:val="16"/>
              </w:rPr>
              <w:t>=42.38万元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B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87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8368">
            <w:pPr>
              <w:jc w:val="center"/>
            </w:pPr>
          </w:p>
        </w:tc>
      </w:tr>
      <w:tr w14:paraId="3773F78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A9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4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71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0753">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CDEE">
            <w:pPr>
              <w:jc w:val="center"/>
            </w:pPr>
            <w:r>
              <w:rPr>
                <w:rFonts w:ascii="宋体" w:hAnsi="宋体" w:eastAsia="宋体"/>
                <w:sz w:val="16"/>
              </w:rPr>
              <w:t>&lt;=20.2万元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0B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EA09">
            <w:pPr>
              <w:jc w:val="center"/>
            </w:pPr>
            <w:r>
              <w:rPr>
                <w:rFonts w:ascii="宋体" w:hAnsi="宋体" w:eastAsia="宋体"/>
                <w:sz w:val="16"/>
              </w:rPr>
              <w:t>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1A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5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81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EFD1">
            <w:pPr>
              <w:jc w:val="center"/>
            </w:pPr>
            <w:r>
              <w:rPr>
                <w:rFonts w:ascii="宋体" w:hAnsi="宋体" w:eastAsia="宋体"/>
                <w:sz w:val="16"/>
              </w:rPr>
              <w: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E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74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EBBC">
            <w:pPr>
              <w:jc w:val="center"/>
            </w:pPr>
          </w:p>
        </w:tc>
      </w:tr>
      <w:tr w14:paraId="02E7E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E2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0A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2D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435E">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FA27">
            <w:pPr>
              <w:jc w:val="center"/>
            </w:pPr>
            <w:r>
              <w:rPr>
                <w:rFonts w:ascii="宋体" w:hAnsi="宋体" w:eastAsia="宋体"/>
                <w:sz w:val="16"/>
              </w:rPr>
              <w:t>&lt;=88.43万元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CB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923D">
            <w:pPr>
              <w:jc w:val="center"/>
            </w:pPr>
            <w:r>
              <w:rPr>
                <w:rFonts w:ascii="宋体" w:hAnsi="宋体" w:eastAsia="宋体"/>
                <w:sz w:val="16"/>
              </w:rPr>
              <w:t>51.00万元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02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9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0F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FBCB">
            <w:pPr>
              <w:jc w:val="center"/>
            </w:pPr>
            <w:r>
              <w:rPr>
                <w:rFonts w:ascii="宋体" w:hAnsi="宋体" w:eastAsia="宋体"/>
                <w:sz w:val="16"/>
              </w:rPr>
              <w:t>=88.43万元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0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E1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39F2">
            <w:pPr>
              <w:jc w:val="center"/>
            </w:pPr>
          </w:p>
        </w:tc>
      </w:tr>
      <w:tr w14:paraId="4EE84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0B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9A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25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10E7">
            <w:pPr>
              <w:jc w:val="center"/>
            </w:pPr>
            <w:r>
              <w:rPr>
                <w:rFonts w:ascii="宋体" w:hAnsi="宋体" w:eastAsia="宋体"/>
                <w:sz w:val="16"/>
              </w:rPr>
              <w:t>学前教育保障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C8F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7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154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C3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8B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EC6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011B">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A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5D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0587">
            <w:pPr>
              <w:jc w:val="center"/>
            </w:pPr>
          </w:p>
        </w:tc>
      </w:tr>
      <w:tr w14:paraId="0852F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FD3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82DE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07D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DE5B">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9C4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6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0B7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D3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70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82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655F">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D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90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6339">
            <w:pPr>
              <w:jc w:val="center"/>
            </w:pPr>
          </w:p>
        </w:tc>
      </w:tr>
      <w:tr w14:paraId="14B0A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85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2A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CC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8B7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248F">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1A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351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D9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1B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DA3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C09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5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00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466F">
            <w:pPr>
              <w:jc w:val="center"/>
            </w:pPr>
          </w:p>
        </w:tc>
      </w:tr>
      <w:tr w14:paraId="62343F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6979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5AA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E27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E74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C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6A9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F34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8E70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46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F0CE">
            <w:pPr>
              <w:jc w:val="center"/>
            </w:pPr>
            <w:r>
              <w:rPr>
                <w:rFonts w:ascii="宋体" w:hAnsi="宋体" w:eastAsia="宋体"/>
                <w:sz w:val="16"/>
              </w:rPr>
              <w:t>98.74分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DC695"/>
        </w:tc>
      </w:tr>
    </w:tbl>
    <w:p w14:paraId="61F80F07">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3"/>
        <w:gridCol w:w="856"/>
        <w:gridCol w:w="613"/>
        <w:gridCol w:w="696"/>
        <w:gridCol w:w="619"/>
        <w:gridCol w:w="613"/>
        <w:gridCol w:w="619"/>
        <w:gridCol w:w="696"/>
        <w:gridCol w:w="626"/>
        <w:gridCol w:w="632"/>
        <w:gridCol w:w="626"/>
      </w:tblGrid>
      <w:tr w14:paraId="5F1B39E9">
        <w:tblPrEx>
          <w:tblCellMar>
            <w:top w:w="0" w:type="dxa"/>
            <w:left w:w="108" w:type="dxa"/>
            <w:bottom w:w="0" w:type="dxa"/>
            <w:right w:w="108" w:type="dxa"/>
          </w:tblCellMar>
        </w:tblPrEx>
        <w:tc>
          <w:tcPr>
            <w:tcW w:w="8848" w:type="dxa"/>
            <w:gridSpan w:val="14"/>
            <w:vAlign w:val="center"/>
          </w:tcPr>
          <w:p w14:paraId="383953E3">
            <w:pPr>
              <w:jc w:val="center"/>
            </w:pPr>
            <w:r>
              <w:rPr>
                <w:rFonts w:ascii="宋体" w:hAnsi="宋体" w:eastAsia="宋体"/>
                <w:sz w:val="24"/>
              </w:rPr>
              <w:t>项目支出绩效自评表</w:t>
            </w:r>
          </w:p>
        </w:tc>
      </w:tr>
      <w:tr w14:paraId="3115B5D7">
        <w:tblPrEx>
          <w:tblCellMar>
            <w:top w:w="0" w:type="dxa"/>
            <w:left w:w="108" w:type="dxa"/>
            <w:bottom w:w="0" w:type="dxa"/>
            <w:right w:w="108" w:type="dxa"/>
          </w:tblCellMar>
        </w:tblPrEx>
        <w:tc>
          <w:tcPr>
            <w:tcW w:w="8848" w:type="dxa"/>
            <w:gridSpan w:val="14"/>
            <w:vAlign w:val="center"/>
          </w:tcPr>
          <w:p w14:paraId="0B10F20A">
            <w:pPr>
              <w:jc w:val="center"/>
            </w:pPr>
            <w:r>
              <w:rPr>
                <w:rFonts w:ascii="宋体" w:hAnsi="宋体" w:eastAsia="宋体"/>
                <w:sz w:val="24"/>
              </w:rPr>
              <w:t>(2024年度)</w:t>
            </w:r>
          </w:p>
        </w:tc>
      </w:tr>
      <w:tr w14:paraId="47CCD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C8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D5025B">
            <w:pPr>
              <w:jc w:val="center"/>
            </w:pPr>
            <w:r>
              <w:rPr>
                <w:rFonts w:ascii="宋体" w:hAnsi="宋体" w:eastAsia="宋体"/>
                <w:sz w:val="16"/>
              </w:rPr>
              <w:t>托里县阿克别里斗乡中心学校城乡义务教育班主任津贴项目</w:t>
            </w:r>
          </w:p>
        </w:tc>
      </w:tr>
      <w:tr w14:paraId="104E29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17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D460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D4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611736">
            <w:pPr>
              <w:jc w:val="center"/>
            </w:pPr>
            <w:r>
              <w:rPr>
                <w:rFonts w:ascii="宋体" w:hAnsi="宋体" w:eastAsia="宋体"/>
                <w:sz w:val="16"/>
              </w:rPr>
              <w:t>托里县阿合别斗乡中心学校</w:t>
            </w:r>
          </w:p>
        </w:tc>
      </w:tr>
      <w:tr w14:paraId="7CD38E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7C5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4B1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E8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C9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394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7D1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28F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0BC9">
            <w:pPr>
              <w:jc w:val="center"/>
            </w:pPr>
            <w:r>
              <w:rPr>
                <w:rFonts w:ascii="宋体" w:hAnsi="宋体" w:eastAsia="宋体"/>
                <w:sz w:val="16"/>
              </w:rPr>
              <w:t>得分</w:t>
            </w:r>
          </w:p>
        </w:tc>
      </w:tr>
      <w:tr w14:paraId="10EC4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215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76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85E40">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C97B">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42AC">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F46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3F3C4">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C30A">
            <w:pPr>
              <w:jc w:val="center"/>
            </w:pPr>
            <w:r>
              <w:rPr>
                <w:rFonts w:ascii="宋体" w:hAnsi="宋体" w:eastAsia="宋体"/>
                <w:sz w:val="16"/>
              </w:rPr>
              <w:t>9.33</w:t>
            </w:r>
          </w:p>
        </w:tc>
      </w:tr>
      <w:tr w14:paraId="1E81C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98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D88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371CA">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34D35">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CC5BF">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CB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FB0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2AE2">
            <w:pPr>
              <w:jc w:val="center"/>
            </w:pPr>
            <w:r>
              <w:rPr>
                <w:rFonts w:ascii="宋体" w:hAnsi="宋体" w:eastAsia="宋体"/>
                <w:sz w:val="16"/>
              </w:rPr>
              <w:t>—</w:t>
            </w:r>
          </w:p>
        </w:tc>
      </w:tr>
      <w:tr w14:paraId="3CFCA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07F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1C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D59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C9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907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0C3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0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2DCB">
            <w:pPr>
              <w:jc w:val="center"/>
            </w:pPr>
            <w:r>
              <w:rPr>
                <w:rFonts w:ascii="宋体" w:hAnsi="宋体" w:eastAsia="宋体"/>
                <w:sz w:val="16"/>
              </w:rPr>
              <w:t>—</w:t>
            </w:r>
          </w:p>
        </w:tc>
      </w:tr>
      <w:tr w14:paraId="1C543D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CE7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451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E60C9">
            <w:pPr>
              <w:jc w:val="center"/>
            </w:pPr>
            <w:r>
              <w:rPr>
                <w:rFonts w:ascii="宋体" w:hAnsi="宋体" w:eastAsia="宋体"/>
                <w:sz w:val="16"/>
              </w:rPr>
              <w:t>实际完成情况</w:t>
            </w:r>
          </w:p>
        </w:tc>
      </w:tr>
      <w:tr w14:paraId="46254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B1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FFFF9">
            <w:pPr>
              <w:jc w:val="both"/>
            </w:pPr>
            <w:r>
              <w:rPr>
                <w:rFonts w:ascii="宋体" w:hAnsi="宋体" w:eastAsia="宋体"/>
                <w:sz w:val="16"/>
              </w:rPr>
              <w:t>2023年城乡义务教育班主任津贴项目资金0.9万元，用于补助班主任8人，我校班主任的津贴补贴有效提高班主任的工作积极性，国家加强班主任专业化建设相关文件，本着优劳优酬，多劳多得， 鼓舞教师们主动承担班主任工作，创造性地做好班主任工作的原则并同时推进学校管理服务水平， 不断提高班主任工作积极性， 班主任满意度96%，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BEC39F">
            <w:pPr>
              <w:jc w:val="both"/>
            </w:pPr>
            <w:r>
              <w:rPr>
                <w:rFonts w:ascii="宋体" w:hAnsi="宋体" w:eastAsia="宋体"/>
                <w:sz w:val="16"/>
              </w:rPr>
              <w:t>已使用资金0.84万元。用于补助班主任6人，补助月数10个月，班主任津贴月补助标准120元/人/月，全部用于支付我校班主任的津贴补贴，有效提高班主任工作积极性，推进学校管理服务水平，班主任满意度达到96%。</w:t>
            </w:r>
          </w:p>
        </w:tc>
      </w:tr>
      <w:tr w14:paraId="3AF058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35D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A2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8F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2E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8F6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A0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4F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3A4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84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2D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A86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56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6C1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86F4">
            <w:pPr>
              <w:jc w:val="center"/>
            </w:pPr>
            <w:r>
              <w:rPr>
                <w:rFonts w:ascii="宋体" w:hAnsi="宋体" w:eastAsia="宋体"/>
                <w:sz w:val="16"/>
              </w:rPr>
              <w:t>偏差原因分析及改进措施</w:t>
            </w:r>
          </w:p>
        </w:tc>
      </w:tr>
      <w:tr w14:paraId="578761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C94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C89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5A0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72BB">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2E8E">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C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A6BB">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EB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7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920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359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5A00">
            <w:pPr>
              <w:jc w:val="center"/>
            </w:pPr>
            <w:r>
              <w:rPr>
                <w:rFonts w:ascii="宋体" w:hAnsi="宋体" w:eastAsia="宋体"/>
                <w:sz w:val="16"/>
              </w:rPr>
              <w:t>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BF7F">
            <w:pPr>
              <w:jc w:val="center"/>
            </w:pPr>
            <w:r>
              <w:rPr>
                <w:rFonts w:ascii="宋体" w:hAnsi="宋体" w:eastAsia="宋体"/>
                <w:sz w:val="16"/>
              </w:rPr>
              <w:t>5.16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C27A">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70B5B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2C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786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AC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A629">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85A2">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95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DCAD">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0F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86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DF0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32CB">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1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02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4BD8">
            <w:pPr>
              <w:jc w:val="center"/>
            </w:pPr>
          </w:p>
        </w:tc>
      </w:tr>
      <w:tr w14:paraId="6D284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21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94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CD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4C33">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E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4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9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58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F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C08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5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3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DB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A48F">
            <w:pPr>
              <w:jc w:val="center"/>
            </w:pPr>
          </w:p>
        </w:tc>
      </w:tr>
      <w:tr w14:paraId="13B49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65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3A0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39E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CEAC">
            <w:pPr>
              <w:jc w:val="center"/>
            </w:pPr>
            <w:r>
              <w:rPr>
                <w:rFonts w:ascii="宋体" w:hAnsi="宋体" w:eastAsia="宋体"/>
                <w:sz w:val="16"/>
              </w:rPr>
              <w:t>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1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9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6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45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0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5A0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2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AB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9C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CC2E">
            <w:pPr>
              <w:jc w:val="center"/>
            </w:pPr>
          </w:p>
        </w:tc>
      </w:tr>
      <w:tr w14:paraId="65654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0C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BA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91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BCA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0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F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8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BD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7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C8F2">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3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C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0C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C9FE">
            <w:pPr>
              <w:jc w:val="center"/>
            </w:pPr>
          </w:p>
        </w:tc>
      </w:tr>
      <w:tr w14:paraId="54332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91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B3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FB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06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3F5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1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337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75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D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ADB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FC4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1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5D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E838">
            <w:pPr>
              <w:jc w:val="center"/>
            </w:pPr>
          </w:p>
        </w:tc>
      </w:tr>
      <w:tr w14:paraId="2232B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14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60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3C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2CCF">
            <w:pPr>
              <w:jc w:val="center"/>
            </w:pPr>
            <w:r>
              <w:rPr>
                <w:rFonts w:ascii="宋体" w:hAnsi="宋体" w:eastAsia="宋体"/>
                <w:sz w:val="16"/>
              </w:rPr>
              <w:t>班主任津贴补助标准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21FC">
            <w:pPr>
              <w:jc w:val="center"/>
            </w:pPr>
            <w:r>
              <w:rPr>
                <w:rFonts w:ascii="宋体" w:hAnsi="宋体" w:eastAsia="宋体"/>
                <w:sz w:val="16"/>
              </w:rPr>
              <w:t>&lt;=128.57元/人·月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F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45A2">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A0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9D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E7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CA87">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B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D7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C733">
            <w:pPr>
              <w:jc w:val="center"/>
            </w:pPr>
          </w:p>
        </w:tc>
      </w:tr>
      <w:tr w14:paraId="77ACD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DE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B8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AD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58BA">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391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3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64D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85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48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BD5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6E4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C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B6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6F77">
            <w:pPr>
              <w:jc w:val="center"/>
            </w:pPr>
          </w:p>
        </w:tc>
      </w:tr>
      <w:tr w14:paraId="47930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71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D9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16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484A">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9A6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4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F2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3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99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AD5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D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1D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17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512E">
            <w:pPr>
              <w:jc w:val="center"/>
            </w:pPr>
          </w:p>
        </w:tc>
      </w:tr>
      <w:tr w14:paraId="773EC3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B52D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C26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0ED0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68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B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F00E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6483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A60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5E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8D3A">
            <w:pPr>
              <w:jc w:val="center"/>
            </w:pPr>
            <w:r>
              <w:rPr>
                <w:rFonts w:ascii="宋体" w:hAnsi="宋体" w:eastAsia="宋体"/>
                <w:sz w:val="16"/>
              </w:rPr>
              <w:t>98.49分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487BD"/>
        </w:tc>
      </w:tr>
    </w:tbl>
    <w:p w14:paraId="677ACD44">
      <w:r>
        <w:br w:type="page"/>
      </w:r>
    </w:p>
    <w:p w14:paraId="51800CBF">
      <w:pPr>
        <w:spacing w:line="640" w:lineRule="exact"/>
        <w:ind w:firstLine="640"/>
        <w:jc w:val="both"/>
        <w:outlineLvl w:val="2"/>
      </w:pPr>
      <w:r>
        <w:rPr>
          <w:rFonts w:ascii="黑体" w:hAnsi="黑体" w:eastAsia="黑体"/>
          <w:sz w:val="32"/>
        </w:rPr>
        <w:t>十二、其他需说明的事项</w:t>
      </w:r>
    </w:p>
    <w:p w14:paraId="595DD9A7">
      <w:pPr>
        <w:spacing w:line="580" w:lineRule="exact"/>
        <w:ind w:firstLine="640"/>
        <w:jc w:val="both"/>
      </w:pPr>
      <w:r>
        <w:rPr>
          <w:rFonts w:ascii="仿宋_GB2312" w:hAnsi="仿宋_GB2312" w:eastAsia="仿宋_GB2312"/>
          <w:b w:val="0"/>
          <w:sz w:val="32"/>
        </w:rPr>
        <w:t>本单位无其他需说明的事项。</w:t>
      </w:r>
    </w:p>
    <w:p w14:paraId="5D8B60DD">
      <w:r>
        <w:br w:type="page"/>
      </w:r>
    </w:p>
    <w:p w14:paraId="20B2CC22">
      <w:pPr>
        <w:spacing w:line="240" w:lineRule="auto"/>
        <w:jc w:val="center"/>
        <w:outlineLvl w:val="1"/>
      </w:pPr>
      <w:r>
        <w:rPr>
          <w:rFonts w:ascii="黑体" w:hAnsi="黑体" w:eastAsia="黑体"/>
          <w:sz w:val="32"/>
        </w:rPr>
        <w:t>第三部分 专业名词解释</w:t>
      </w:r>
    </w:p>
    <w:p w14:paraId="523DB2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CE94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5A33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30AC6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6D453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1E4691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FE4A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9D38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482D1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2636C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94FD6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4BE4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4CF640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409A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BBC5CB">
      <w:r>
        <w:br w:type="page"/>
      </w:r>
    </w:p>
    <w:p w14:paraId="712752CB">
      <w:pPr>
        <w:spacing w:line="240" w:lineRule="auto"/>
        <w:jc w:val="center"/>
        <w:outlineLvl w:val="1"/>
      </w:pPr>
      <w:r>
        <w:rPr>
          <w:rFonts w:ascii="黑体" w:hAnsi="黑体" w:eastAsia="黑体"/>
          <w:sz w:val="32"/>
        </w:rPr>
        <w:t>第四部分 部门决算报表（见附表）</w:t>
      </w:r>
    </w:p>
    <w:p w14:paraId="4C6EFC44">
      <w:pPr>
        <w:spacing w:line="240" w:lineRule="auto"/>
        <w:ind w:firstLine="640"/>
        <w:jc w:val="both"/>
      </w:pPr>
      <w:r>
        <w:rPr>
          <w:rFonts w:ascii="仿宋_GB2312" w:hAnsi="仿宋_GB2312" w:eastAsia="仿宋_GB2312"/>
          <w:b w:val="0"/>
          <w:sz w:val="32"/>
        </w:rPr>
        <w:t>一、《收入支出决算总表》</w:t>
      </w:r>
    </w:p>
    <w:p w14:paraId="5DD4603A">
      <w:pPr>
        <w:spacing w:line="240" w:lineRule="auto"/>
        <w:ind w:firstLine="640"/>
        <w:jc w:val="both"/>
      </w:pPr>
      <w:r>
        <w:rPr>
          <w:rFonts w:ascii="仿宋_GB2312" w:hAnsi="仿宋_GB2312" w:eastAsia="仿宋_GB2312"/>
          <w:b w:val="0"/>
          <w:sz w:val="32"/>
        </w:rPr>
        <w:t>二、《收入决算表》</w:t>
      </w:r>
    </w:p>
    <w:p w14:paraId="3A926891">
      <w:pPr>
        <w:spacing w:line="240" w:lineRule="auto"/>
        <w:ind w:firstLine="640"/>
        <w:jc w:val="both"/>
      </w:pPr>
      <w:r>
        <w:rPr>
          <w:rFonts w:ascii="仿宋_GB2312" w:hAnsi="仿宋_GB2312" w:eastAsia="仿宋_GB2312"/>
          <w:b w:val="0"/>
          <w:sz w:val="32"/>
        </w:rPr>
        <w:t>三、《支出决算表》</w:t>
      </w:r>
    </w:p>
    <w:p w14:paraId="38D57175">
      <w:pPr>
        <w:spacing w:line="240" w:lineRule="auto"/>
        <w:ind w:firstLine="640"/>
        <w:jc w:val="both"/>
      </w:pPr>
      <w:r>
        <w:rPr>
          <w:rFonts w:ascii="仿宋_GB2312" w:hAnsi="仿宋_GB2312" w:eastAsia="仿宋_GB2312"/>
          <w:b w:val="0"/>
          <w:sz w:val="32"/>
        </w:rPr>
        <w:t>四、《财政拨款收入支出决算总表》</w:t>
      </w:r>
    </w:p>
    <w:p w14:paraId="172E8491">
      <w:pPr>
        <w:spacing w:line="240" w:lineRule="auto"/>
        <w:ind w:firstLine="640"/>
        <w:jc w:val="both"/>
      </w:pPr>
      <w:r>
        <w:rPr>
          <w:rFonts w:ascii="仿宋_GB2312" w:hAnsi="仿宋_GB2312" w:eastAsia="仿宋_GB2312"/>
          <w:b w:val="0"/>
          <w:sz w:val="32"/>
        </w:rPr>
        <w:t>五、《一般公共预算财政拨款支出决算表》</w:t>
      </w:r>
    </w:p>
    <w:p w14:paraId="05A26753">
      <w:pPr>
        <w:spacing w:line="240" w:lineRule="auto"/>
        <w:ind w:firstLine="640"/>
        <w:jc w:val="both"/>
      </w:pPr>
      <w:r>
        <w:rPr>
          <w:rFonts w:ascii="仿宋_GB2312" w:hAnsi="仿宋_GB2312" w:eastAsia="仿宋_GB2312"/>
          <w:b w:val="0"/>
          <w:sz w:val="32"/>
        </w:rPr>
        <w:t>六、《一般公共预算财政拨款基本支出决算表》</w:t>
      </w:r>
    </w:p>
    <w:p w14:paraId="73B4D292">
      <w:pPr>
        <w:spacing w:line="240" w:lineRule="auto"/>
        <w:ind w:firstLine="640"/>
        <w:jc w:val="both"/>
      </w:pPr>
      <w:r>
        <w:rPr>
          <w:rFonts w:ascii="仿宋_GB2312" w:hAnsi="仿宋_GB2312" w:eastAsia="仿宋_GB2312"/>
          <w:b w:val="0"/>
          <w:sz w:val="32"/>
        </w:rPr>
        <w:t>七、《政府性基金预算财政拨款收入支出决算表》</w:t>
      </w:r>
    </w:p>
    <w:p w14:paraId="04C5BFC4">
      <w:pPr>
        <w:spacing w:line="240" w:lineRule="auto"/>
        <w:ind w:firstLine="640"/>
        <w:jc w:val="both"/>
      </w:pPr>
      <w:r>
        <w:rPr>
          <w:rFonts w:ascii="仿宋_GB2312" w:hAnsi="仿宋_GB2312" w:eastAsia="仿宋_GB2312"/>
          <w:b w:val="0"/>
          <w:sz w:val="32"/>
        </w:rPr>
        <w:t>八、《国有资本经营预算财政拨款收入支出决算表》</w:t>
      </w:r>
    </w:p>
    <w:p w14:paraId="2AFFBEFC">
      <w:pPr>
        <w:spacing w:line="240" w:lineRule="auto"/>
        <w:ind w:firstLine="640"/>
        <w:jc w:val="both"/>
      </w:pPr>
      <w:r>
        <w:rPr>
          <w:rFonts w:ascii="仿宋_GB2312" w:hAnsi="仿宋_GB2312" w:eastAsia="仿宋_GB2312"/>
          <w:b w:val="0"/>
          <w:sz w:val="32"/>
        </w:rPr>
        <w:t>九、《财政拨款“三公”经费支出决算表》</w:t>
      </w:r>
    </w:p>
    <w:p w14:paraId="2C76048D">
      <w:pPr>
        <w:spacing w:line="240" w:lineRule="auto"/>
        <w:ind w:firstLine="640"/>
        <w:jc w:val="both"/>
      </w:pPr>
    </w:p>
    <w:p w14:paraId="6FC731C8">
      <w:pPr>
        <w:spacing w:line="240" w:lineRule="auto"/>
        <w:ind w:firstLine="640"/>
        <w:jc w:val="both"/>
      </w:pPr>
    </w:p>
    <w:p w14:paraId="07612357">
      <w:pPr>
        <w:spacing w:line="240" w:lineRule="auto"/>
        <w:ind w:firstLine="640"/>
        <w:jc w:val="both"/>
      </w:pPr>
    </w:p>
    <w:p w14:paraId="41C02E0E">
      <w:pPr>
        <w:spacing w:line="240" w:lineRule="auto"/>
        <w:ind w:firstLine="640"/>
        <w:jc w:val="both"/>
      </w:pPr>
    </w:p>
    <w:p w14:paraId="28B8850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5C98FD-9887-45D7-BF77-A14EBC8F8D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BD7B7A1-C5A8-4807-BF02-6B6DA56F49CE}"/>
  </w:font>
  <w:font w:name="仿宋_GB2312">
    <w:panose1 w:val="02010609030101010101"/>
    <w:charset w:val="86"/>
    <w:family w:val="modern"/>
    <w:pitch w:val="default"/>
    <w:sig w:usb0="00000001" w:usb1="080E0000" w:usb2="00000000" w:usb3="00000000" w:csb0="00040000" w:csb1="00000000"/>
    <w:embedRegular r:id="rId3" w:fontKey="{0CA02201-1429-4830-B991-9351E55371F5}"/>
  </w:font>
  <w:font w:name="楷体_GB2312">
    <w:panose1 w:val="02010609030101010101"/>
    <w:charset w:val="86"/>
    <w:family w:val="auto"/>
    <w:pitch w:val="default"/>
    <w:sig w:usb0="00000001" w:usb1="080E0000" w:usb2="00000000" w:usb3="00000000" w:csb0="00040000" w:csb1="00000000"/>
    <w:embedRegular r:id="rId4" w:fontKey="{D0FCC2E1-6B85-46C6-8ACD-1B122352B5B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2E165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8E3CA9"/>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1269EA"/>
    <w:rsid w:val="38006E2C"/>
    <w:rsid w:val="3914510A"/>
    <w:rsid w:val="3B1220C9"/>
    <w:rsid w:val="3BEA728E"/>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D439F4"/>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274FCC"/>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6678</Words>
  <Characters>7739</Characters>
  <Lines>0</Lines>
  <Paragraphs>0</Paragraphs>
  <TotalTime>3</TotalTime>
  <ScaleCrop>false</ScaleCrop>
  <LinksUpToDate>false</LinksUpToDate>
  <CharactersWithSpaces>7747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2025-11-27T05:32:51Z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