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BB14CA">
      <w:r>
        <w:br w:type="page"/>
      </w:r>
    </w:p>
    <w:p w14:paraId="62C1827A">
      <w:pPr>
        <w:spacing w:line="640" w:lineRule="exact"/>
        <w:jc w:val="center"/>
        <w:outlineLvl w:val="1"/>
      </w:pPr>
      <w:r>
        <w:rPr>
          <w:rFonts w:ascii="黑体" w:hAnsi="黑体" w:eastAsia="黑体"/>
          <w:sz w:val="32"/>
        </w:rPr>
        <w:t>第一部分 单位概况</w:t>
      </w:r>
    </w:p>
    <w:p w14:paraId="31F8D3C9">
      <w:pPr>
        <w:spacing w:line="640" w:lineRule="exact"/>
        <w:ind w:firstLine="640"/>
        <w:jc w:val="both"/>
        <w:outlineLvl w:val="2"/>
      </w:pPr>
      <w:r>
        <w:rPr>
          <w:rFonts w:ascii="黑体" w:hAnsi="黑体" w:eastAsia="黑体"/>
          <w:sz w:val="32"/>
        </w:rPr>
        <w:t>一、主要职能</w:t>
      </w:r>
    </w:p>
    <w:p w14:paraId="0AE9289E">
      <w:pPr>
        <w:spacing w:line="580" w:lineRule="exact"/>
        <w:ind w:firstLine="640"/>
        <w:jc w:val="both"/>
      </w:pPr>
      <w:r>
        <w:rPr>
          <w:rFonts w:ascii="仿宋_GB2312" w:hAnsi="仿宋_GB2312" w:eastAsia="仿宋_GB2312"/>
          <w:sz w:val="32"/>
        </w:rPr>
        <w:t>（1）正确贯彻执行党和国家的教育方针、政策、法规。</w:t>
      </w:r>
    </w:p>
    <w:p w14:paraId="176FE57A">
      <w:pPr>
        <w:spacing w:line="580" w:lineRule="exact"/>
        <w:ind w:firstLine="640"/>
        <w:jc w:val="both"/>
      </w:pPr>
      <w:r>
        <w:rPr>
          <w:rFonts w:ascii="仿宋_GB2312" w:hAnsi="仿宋_GB2312" w:eastAsia="仿宋_GB2312"/>
          <w:sz w:val="32"/>
        </w:rPr>
        <w:t>（2）维护学校的教学秩序，以教育教学为主，实施中小学义务教育，促进基础教育发展。为学生创造良好的学习环境。</w:t>
      </w:r>
    </w:p>
    <w:p w14:paraId="7CCD527E">
      <w:pPr>
        <w:spacing w:line="580" w:lineRule="exact"/>
        <w:ind w:firstLine="640"/>
        <w:jc w:val="both"/>
      </w:pPr>
      <w:r>
        <w:rPr>
          <w:rFonts w:ascii="仿宋_GB2312" w:hAnsi="仿宋_GB2312" w:eastAsia="仿宋_GB2312"/>
          <w:sz w:val="32"/>
        </w:rPr>
        <w:t>（3）积极稳妥地推进教育改革，按教育规律办事，不断提高教育质量。</w:t>
      </w:r>
    </w:p>
    <w:p w14:paraId="3F761931">
      <w:pPr>
        <w:spacing w:line="580" w:lineRule="exact"/>
        <w:ind w:firstLine="640"/>
        <w:jc w:val="both"/>
      </w:pPr>
      <w:r>
        <w:rPr>
          <w:rFonts w:ascii="仿宋_GB2312" w:hAnsi="仿宋_GB2312" w:eastAsia="仿宋_GB2312"/>
          <w:sz w:val="32"/>
        </w:rPr>
        <w:t>（4）设置学校管理机构，建立健全各项规章制度和岗位责任制。</w:t>
      </w:r>
    </w:p>
    <w:p w14:paraId="7E7C598D">
      <w:pPr>
        <w:spacing w:line="580" w:lineRule="exact"/>
        <w:ind w:firstLine="640"/>
        <w:jc w:val="both"/>
      </w:pPr>
      <w:r>
        <w:rPr>
          <w:rFonts w:ascii="仿宋_GB2312" w:hAnsi="仿宋_GB2312" w:eastAsia="仿宋_GB2312"/>
          <w:sz w:val="32"/>
        </w:rPr>
        <w:t>（5）坚持教书育人，服务育人，环境育人方针，加强对学生的思想品德教育，使学生的德智体全面发展。</w:t>
      </w:r>
    </w:p>
    <w:p w14:paraId="0AD9101C">
      <w:pPr>
        <w:spacing w:line="580" w:lineRule="exact"/>
        <w:ind w:firstLine="640"/>
        <w:jc w:val="both"/>
      </w:pPr>
      <w:r>
        <w:rPr>
          <w:rFonts w:ascii="仿宋_GB2312" w:hAnsi="仿宋_GB2312" w:eastAsia="仿宋_GB2312"/>
          <w:sz w:val="32"/>
        </w:rPr>
        <w:t>（6）抓好教师队伍建设，使每个教师都热心于教育事业。</w:t>
      </w:r>
    </w:p>
    <w:p w14:paraId="47073630">
      <w:pPr>
        <w:spacing w:line="580" w:lineRule="exact"/>
        <w:ind w:firstLine="640"/>
        <w:jc w:val="both"/>
      </w:pPr>
      <w:r>
        <w:rPr>
          <w:rFonts w:ascii="仿宋_GB2312" w:hAnsi="仿宋_GB2312" w:eastAsia="仿宋_GB2312"/>
          <w:sz w:val="32"/>
        </w:rPr>
        <w:t>（7）做好安全防范，保证学生的人身安全。</w:t>
      </w:r>
    </w:p>
    <w:p w14:paraId="5A4AF0A1">
      <w:pPr>
        <w:spacing w:line="640" w:lineRule="exact"/>
        <w:ind w:firstLine="640"/>
        <w:jc w:val="both"/>
        <w:outlineLvl w:val="2"/>
      </w:pPr>
      <w:r>
        <w:rPr>
          <w:rFonts w:ascii="黑体" w:hAnsi="黑体" w:eastAsia="黑体"/>
          <w:sz w:val="32"/>
        </w:rPr>
        <w:t>二、机构设置及人员情况</w:t>
      </w:r>
    </w:p>
    <w:p w14:paraId="263F6268">
      <w:pPr>
        <w:spacing w:line="580" w:lineRule="exact"/>
        <w:ind w:firstLine="640"/>
        <w:jc w:val="both"/>
      </w:pPr>
      <w:r>
        <w:rPr>
          <w:rFonts w:ascii="仿宋_GB2312" w:hAnsi="仿宋_GB2312" w:eastAsia="仿宋_GB2312"/>
          <w:sz w:val="32"/>
        </w:rPr>
        <w:t>托里县第二小学2024年度，实有人数250人，其中：在职人员156人，减少3人；离休人员0人，增加0人；退休人员94人,减少1人。</w:t>
      </w:r>
    </w:p>
    <w:p w14:paraId="3B6BC3C1">
      <w:pPr>
        <w:spacing w:line="580" w:lineRule="exact"/>
        <w:ind w:firstLine="640"/>
        <w:jc w:val="both"/>
      </w:pPr>
      <w:r>
        <w:rPr>
          <w:rFonts w:ascii="仿宋_GB2312" w:hAnsi="仿宋_GB2312" w:eastAsia="仿宋_GB2312"/>
          <w:sz w:val="32"/>
        </w:rPr>
        <w:t>托里县第二小学无下属预算单位，下设9个科室，分别是：党支部、校长室、德育处、教务处、教研室、校安办、少先队、资助科、财务室。</w:t>
      </w:r>
    </w:p>
    <w:p w14:paraId="14E4FE5D">
      <w:r>
        <w:br w:type="page"/>
      </w:r>
    </w:p>
    <w:p w14:paraId="5B2B5EFF">
      <w:pPr>
        <w:spacing w:line="240" w:lineRule="auto"/>
        <w:jc w:val="center"/>
        <w:outlineLvl w:val="1"/>
      </w:pPr>
      <w:r>
        <w:rPr>
          <w:rFonts w:ascii="黑体" w:hAnsi="黑体" w:eastAsia="黑体"/>
          <w:sz w:val="32"/>
        </w:rPr>
        <w:t>第二部分 部门决算情况说明</w:t>
      </w:r>
    </w:p>
    <w:p w14:paraId="11353CC4">
      <w:pPr>
        <w:spacing w:line="640" w:lineRule="exact"/>
        <w:ind w:firstLine="640"/>
        <w:jc w:val="both"/>
        <w:outlineLvl w:val="2"/>
      </w:pPr>
      <w:r>
        <w:rPr>
          <w:rFonts w:ascii="黑体" w:hAnsi="黑体" w:eastAsia="黑体"/>
          <w:sz w:val="32"/>
        </w:rPr>
        <w:t>一、收入支出决算总体情况说明</w:t>
      </w:r>
    </w:p>
    <w:p w14:paraId="7AB6B3AF">
      <w:pPr>
        <w:spacing w:line="580" w:lineRule="exact"/>
        <w:ind w:firstLine="640"/>
        <w:jc w:val="both"/>
      </w:pPr>
      <w:r>
        <w:rPr>
          <w:rFonts w:ascii="仿宋_GB2312" w:hAnsi="仿宋_GB2312" w:eastAsia="仿宋_GB2312"/>
          <w:b/>
          <w:sz w:val="32"/>
        </w:rPr>
        <w:t>2024年度收入总计3,593.42万元，</w:t>
      </w:r>
      <w:r>
        <w:rPr>
          <w:rFonts w:ascii="仿宋_GB2312" w:hAnsi="仿宋_GB2312" w:eastAsia="仿宋_GB2312"/>
          <w:b w:val="0"/>
          <w:sz w:val="32"/>
        </w:rPr>
        <w:t>其中：本年收入合计3,554.90万元，使用非财政拨款结余（含专用结余）0.00万元，年初结转和结余38.52万元。</w:t>
      </w:r>
    </w:p>
    <w:p w14:paraId="1D8E7315">
      <w:pPr>
        <w:spacing w:line="580" w:lineRule="exact"/>
        <w:ind w:firstLine="640"/>
        <w:jc w:val="both"/>
      </w:pPr>
      <w:r>
        <w:rPr>
          <w:rFonts w:ascii="仿宋_GB2312" w:hAnsi="仿宋_GB2312" w:eastAsia="仿宋_GB2312"/>
          <w:b/>
          <w:sz w:val="32"/>
        </w:rPr>
        <w:t>2024年度支出总计3,593.42万元，</w:t>
      </w:r>
      <w:r>
        <w:rPr>
          <w:rFonts w:ascii="仿宋_GB2312" w:hAnsi="仿宋_GB2312" w:eastAsia="仿宋_GB2312"/>
          <w:b w:val="0"/>
          <w:sz w:val="32"/>
        </w:rPr>
        <w:t>其中：本年支出合计3,555.49万元，结余分配0.00万元，年末结转和结余37.93万元。</w:t>
      </w:r>
    </w:p>
    <w:p w14:paraId="1BF69DE6">
      <w:pPr>
        <w:spacing w:line="580" w:lineRule="exact"/>
        <w:ind w:firstLine="640"/>
        <w:jc w:val="both"/>
      </w:pPr>
      <w:r>
        <w:rPr>
          <w:rFonts w:ascii="仿宋_GB2312" w:hAnsi="仿宋_GB2312" w:eastAsia="仿宋_GB2312"/>
          <w:b w:val="0"/>
          <w:sz w:val="32"/>
        </w:rPr>
        <w:t>收入支出总体与上年相比，增加255.89万元，增长7.67%，主要原因是：本年在职人员工资调增，社保、公积金基数调增，人员经费增加，发放2017年度基础绩效奖、2020年度第三四季度基础绩效奖、2023年度考核奖、2024年年终一次性奖金；本年增加学生托管费收入。</w:t>
      </w:r>
    </w:p>
    <w:p w14:paraId="479225E8">
      <w:pPr>
        <w:spacing w:line="640" w:lineRule="exact"/>
        <w:ind w:firstLine="640"/>
        <w:jc w:val="both"/>
        <w:outlineLvl w:val="2"/>
      </w:pPr>
      <w:r>
        <w:rPr>
          <w:rFonts w:ascii="黑体" w:hAnsi="黑体" w:eastAsia="黑体"/>
          <w:sz w:val="32"/>
        </w:rPr>
        <w:t>二、收入决算情况说明</w:t>
      </w:r>
    </w:p>
    <w:p w14:paraId="61448115">
      <w:pPr>
        <w:spacing w:line="580" w:lineRule="exact"/>
        <w:ind w:firstLine="640"/>
        <w:jc w:val="both"/>
      </w:pPr>
      <w:r>
        <w:rPr>
          <w:rFonts w:ascii="仿宋_GB2312" w:hAnsi="仿宋_GB2312" w:eastAsia="仿宋_GB2312"/>
          <w:b/>
          <w:sz w:val="32"/>
        </w:rPr>
        <w:t>本年收入3,554.90万元，</w:t>
      </w:r>
      <w:r>
        <w:rPr>
          <w:rFonts w:ascii="仿宋_GB2312" w:hAnsi="仿宋_GB2312" w:eastAsia="仿宋_GB2312"/>
          <w:b w:val="0"/>
          <w:sz w:val="32"/>
        </w:rPr>
        <w:t>其中：财政拨款收入3,491.51万元，占98.22%；上级补助收入0.00万元，占0.00%；事业收入0.00万元，占0.00%；经营收入0.00万元，占0.00%；附属单位上缴收入0.00万元，占0.00%；其他收入63.39万元，占1.78%。</w:t>
      </w:r>
    </w:p>
    <w:p w14:paraId="45634C07">
      <w:pPr>
        <w:spacing w:line="640" w:lineRule="exact"/>
        <w:ind w:firstLine="640"/>
        <w:jc w:val="both"/>
        <w:outlineLvl w:val="2"/>
      </w:pPr>
      <w:r>
        <w:rPr>
          <w:rFonts w:ascii="黑体" w:hAnsi="黑体" w:eastAsia="黑体"/>
          <w:sz w:val="32"/>
        </w:rPr>
        <w:t>三、支出决算情况说明</w:t>
      </w:r>
    </w:p>
    <w:p w14:paraId="61D47231">
      <w:pPr>
        <w:spacing w:line="580" w:lineRule="exact"/>
        <w:ind w:firstLine="640"/>
        <w:jc w:val="both"/>
      </w:pPr>
      <w:r>
        <w:rPr>
          <w:rFonts w:ascii="仿宋_GB2312" w:hAnsi="仿宋_GB2312" w:eastAsia="仿宋_GB2312"/>
          <w:b/>
          <w:sz w:val="32"/>
        </w:rPr>
        <w:t>本年支出3,555.49万元，</w:t>
      </w:r>
      <w:r>
        <w:rPr>
          <w:rFonts w:ascii="仿宋_GB2312" w:hAnsi="仿宋_GB2312" w:eastAsia="仿宋_GB2312"/>
          <w:b w:val="0"/>
          <w:sz w:val="32"/>
        </w:rPr>
        <w:t>其中：基本支出3,091.51万元，占86.95%；项目支出463.99万元，占13.05%；上缴上级支出0.00万元，占0.00%；经营支出0.00万元，占0.00%；对附属单位补助支出0.00万元，占0.00%。</w:t>
      </w:r>
    </w:p>
    <w:p w14:paraId="31FA45CC">
      <w:pPr>
        <w:spacing w:line="640" w:lineRule="exact"/>
        <w:ind w:firstLine="640"/>
        <w:jc w:val="both"/>
        <w:outlineLvl w:val="2"/>
      </w:pPr>
      <w:r>
        <w:rPr>
          <w:rFonts w:ascii="黑体" w:hAnsi="黑体" w:eastAsia="黑体"/>
          <w:sz w:val="32"/>
        </w:rPr>
        <w:t>四、财政拨款收入支出决算总体情况说明</w:t>
      </w:r>
    </w:p>
    <w:p w14:paraId="48E54836">
      <w:pPr>
        <w:spacing w:line="580" w:lineRule="exact"/>
        <w:ind w:firstLine="640"/>
        <w:jc w:val="both"/>
      </w:pPr>
      <w:r>
        <w:rPr>
          <w:rFonts w:ascii="仿宋_GB2312" w:hAnsi="仿宋_GB2312" w:eastAsia="仿宋_GB2312"/>
          <w:b/>
          <w:sz w:val="32"/>
        </w:rPr>
        <w:t>2024年度财政拨款收入总计3,501.46万元，</w:t>
      </w:r>
      <w:r>
        <w:rPr>
          <w:rFonts w:ascii="仿宋_GB2312" w:hAnsi="仿宋_GB2312" w:eastAsia="仿宋_GB2312"/>
          <w:b w:val="0"/>
          <w:sz w:val="32"/>
        </w:rPr>
        <w:t>其中：年初财政拨款结转和结余9.95万元，本年财政拨款收入3,491.51万元。</w:t>
      </w:r>
      <w:r>
        <w:rPr>
          <w:rFonts w:ascii="仿宋_GB2312" w:hAnsi="仿宋_GB2312" w:eastAsia="仿宋_GB2312"/>
          <w:b/>
          <w:sz w:val="32"/>
        </w:rPr>
        <w:t>财政拨款支出总计3,501.46万元，</w:t>
      </w:r>
      <w:r>
        <w:rPr>
          <w:rFonts w:ascii="仿宋_GB2312" w:hAnsi="仿宋_GB2312" w:eastAsia="仿宋_GB2312"/>
          <w:b w:val="0"/>
          <w:sz w:val="32"/>
        </w:rPr>
        <w:t>其中：年末财政拨款结转和结余9.95万元，本年财政拨款支出3,491.51万元。</w:t>
      </w:r>
    </w:p>
    <w:p w14:paraId="62F3D3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增加220.35万元，增长6.72%，主要原因是：本年在职人员工资调增，社保、公积金基数调增，人员经费增加，发放2017年度基础绩效奖、2020年度第三四季度基础绩效奖、2023年度考核奖、2024年年终一次性奖金。</w:t>
      </w:r>
      <w:r>
        <w:rPr>
          <w:rFonts w:ascii="仿宋_GB2312" w:hAnsi="仿宋_GB2312" w:eastAsia="仿宋_GB2312"/>
          <w:b/>
          <w:sz w:val="32"/>
        </w:rPr>
        <w:t>与年初预算相比，</w:t>
      </w:r>
      <w:r>
        <w:rPr>
          <w:rFonts w:ascii="仿宋_GB2312" w:hAnsi="仿宋_GB2312" w:eastAsia="仿宋_GB2312"/>
          <w:b w:val="0"/>
          <w:sz w:val="32"/>
        </w:rPr>
        <w:t>年初预算数3,159.51万元，决算数3,501.46万元，预决算差异率10.82%，主要原因是：年中追加人员工资、社保、公积金基数调增部分资金及2017年度基础绩效奖、2020年度第三四季度基础绩效奖、2023年度考核奖、2024年年终一次性奖金，导致预决算存在差异。</w:t>
      </w:r>
    </w:p>
    <w:p w14:paraId="756836F4">
      <w:pPr>
        <w:spacing w:line="640" w:lineRule="exact"/>
        <w:ind w:firstLine="640"/>
        <w:jc w:val="both"/>
        <w:outlineLvl w:val="2"/>
      </w:pPr>
      <w:r>
        <w:rPr>
          <w:rFonts w:ascii="黑体" w:hAnsi="黑体" w:eastAsia="黑体"/>
          <w:sz w:val="32"/>
        </w:rPr>
        <w:t>五、一般公共预算财政拨款支出决算情况说明</w:t>
      </w:r>
    </w:p>
    <w:p w14:paraId="7DB582CB">
      <w:pPr>
        <w:spacing w:line="640" w:lineRule="exact"/>
        <w:ind w:firstLine="640"/>
        <w:jc w:val="both"/>
        <w:outlineLvl w:val="3"/>
      </w:pPr>
      <w:r>
        <w:rPr>
          <w:rFonts w:ascii="楷体_GB2312" w:hAnsi="楷体_GB2312" w:eastAsia="楷体_GB2312"/>
          <w:b/>
          <w:sz w:val="32"/>
        </w:rPr>
        <w:t>（一）一般公共预算财政拨款支出决算总体情况</w:t>
      </w:r>
    </w:p>
    <w:p w14:paraId="616D8D12">
      <w:pPr>
        <w:spacing w:line="580" w:lineRule="exact"/>
        <w:ind w:firstLine="640"/>
        <w:jc w:val="both"/>
      </w:pPr>
      <w:r>
        <w:rPr>
          <w:rFonts w:ascii="仿宋_GB2312" w:hAnsi="仿宋_GB2312" w:eastAsia="仿宋_GB2312"/>
          <w:b/>
          <w:sz w:val="32"/>
        </w:rPr>
        <w:t>2024年度一般公共预算财政拨款支出3,491.51万元，</w:t>
      </w:r>
      <w:r>
        <w:rPr>
          <w:rFonts w:ascii="仿宋_GB2312" w:hAnsi="仿宋_GB2312" w:eastAsia="仿宋_GB2312"/>
          <w:b w:val="0"/>
          <w:sz w:val="32"/>
        </w:rPr>
        <w:t>占本年支出合计的98.20%。</w:t>
      </w:r>
      <w:r>
        <w:rPr>
          <w:rFonts w:ascii="仿宋_GB2312" w:hAnsi="仿宋_GB2312" w:eastAsia="仿宋_GB2312"/>
          <w:b/>
          <w:sz w:val="32"/>
        </w:rPr>
        <w:t>与上年相比，</w:t>
      </w:r>
      <w:r>
        <w:rPr>
          <w:rFonts w:ascii="仿宋_GB2312" w:hAnsi="仿宋_GB2312" w:eastAsia="仿宋_GB2312"/>
          <w:b w:val="0"/>
          <w:sz w:val="32"/>
        </w:rPr>
        <w:t>增加220.35万元，增长6.74%，主要原因是：本年在职人员工资调增，社保、公积金基数调增，人员经费增加，发放2017年度基础绩效奖、2020年度第三四季度基础绩效奖、2023年度考核奖、2024年年终一次性奖金。</w:t>
      </w:r>
      <w:r>
        <w:rPr>
          <w:rFonts w:ascii="仿宋_GB2312" w:hAnsi="仿宋_GB2312" w:eastAsia="仿宋_GB2312"/>
          <w:b/>
          <w:sz w:val="32"/>
        </w:rPr>
        <w:t>与年初预算相比,</w:t>
      </w:r>
      <w:r>
        <w:rPr>
          <w:rFonts w:ascii="仿宋_GB2312" w:hAnsi="仿宋_GB2312" w:eastAsia="仿宋_GB2312"/>
          <w:b w:val="0"/>
          <w:sz w:val="32"/>
        </w:rPr>
        <w:t>年初预算数3,159.51万元，决算数3,491.51万元，预决算差异率10.51%，主要原因是：年中追加人员工资、社保、公积金基数调增部分资金及2017年度基础绩效奖、2020年度第三四季度基础绩效奖、2023年度考核奖、2024年年终一次性奖金，导致预决算存在差异。</w:t>
      </w:r>
    </w:p>
    <w:p w14:paraId="3296E566">
      <w:pPr>
        <w:spacing w:line="640" w:lineRule="exact"/>
        <w:ind w:firstLine="640"/>
        <w:jc w:val="both"/>
        <w:outlineLvl w:val="3"/>
      </w:pPr>
      <w:r>
        <w:rPr>
          <w:rFonts w:ascii="楷体_GB2312" w:hAnsi="楷体_GB2312" w:eastAsia="楷体_GB2312"/>
          <w:b/>
          <w:sz w:val="32"/>
        </w:rPr>
        <w:t>（二）一般公共预算财政拨款支出决算结构情况</w:t>
      </w:r>
    </w:p>
    <w:p w14:paraId="1A9F22C3">
      <w:pPr>
        <w:spacing w:line="580" w:lineRule="exact"/>
        <w:ind w:firstLine="640"/>
        <w:jc w:val="both"/>
      </w:pPr>
      <w:r>
        <w:rPr>
          <w:rFonts w:ascii="仿宋_GB2312" w:hAnsi="仿宋_GB2312" w:eastAsia="仿宋_GB2312"/>
          <w:b w:val="0"/>
          <w:sz w:val="32"/>
        </w:rPr>
        <w:t>1.教育支出(类)2,663.12万元,占76.27%。</w:t>
      </w:r>
    </w:p>
    <w:p w14:paraId="0E18869E">
      <w:pPr>
        <w:spacing w:line="580" w:lineRule="exact"/>
        <w:ind w:firstLine="640"/>
        <w:jc w:val="both"/>
      </w:pPr>
      <w:r>
        <w:rPr>
          <w:rFonts w:ascii="仿宋_GB2312" w:hAnsi="仿宋_GB2312" w:eastAsia="仿宋_GB2312"/>
          <w:b w:val="0"/>
          <w:sz w:val="32"/>
        </w:rPr>
        <w:t>2.社会保障和就业支出(类)393.66万元,占11.27%。</w:t>
      </w:r>
    </w:p>
    <w:p w14:paraId="22D66E7F">
      <w:pPr>
        <w:spacing w:line="580" w:lineRule="exact"/>
        <w:ind w:firstLine="640"/>
        <w:jc w:val="both"/>
      </w:pPr>
      <w:r>
        <w:rPr>
          <w:rFonts w:ascii="仿宋_GB2312" w:hAnsi="仿宋_GB2312" w:eastAsia="仿宋_GB2312"/>
          <w:b w:val="0"/>
          <w:sz w:val="32"/>
        </w:rPr>
        <w:t>3.卫生健康支出(类)120.33万元,占3.45%。</w:t>
      </w:r>
    </w:p>
    <w:p w14:paraId="23280304">
      <w:pPr>
        <w:spacing w:line="580" w:lineRule="exact"/>
        <w:ind w:firstLine="640"/>
        <w:jc w:val="both"/>
      </w:pPr>
      <w:r>
        <w:rPr>
          <w:rFonts w:ascii="仿宋_GB2312" w:hAnsi="仿宋_GB2312" w:eastAsia="仿宋_GB2312"/>
          <w:b w:val="0"/>
          <w:sz w:val="32"/>
        </w:rPr>
        <w:t>4.住房保障支出(类)236.74万元,占6.78%。</w:t>
      </w:r>
    </w:p>
    <w:p w14:paraId="1D3DE237">
      <w:pPr>
        <w:spacing w:line="580" w:lineRule="exact"/>
        <w:ind w:firstLine="640"/>
        <w:jc w:val="both"/>
      </w:pPr>
      <w:r>
        <w:rPr>
          <w:rFonts w:ascii="仿宋_GB2312" w:hAnsi="仿宋_GB2312" w:eastAsia="仿宋_GB2312"/>
          <w:b w:val="0"/>
          <w:sz w:val="32"/>
        </w:rPr>
        <w:t>5.其他支出(类)77.65万元,占2.22%。</w:t>
      </w:r>
    </w:p>
    <w:p w14:paraId="434595F9">
      <w:pPr>
        <w:spacing w:line="640" w:lineRule="exact"/>
        <w:ind w:firstLine="640"/>
        <w:jc w:val="both"/>
        <w:outlineLvl w:val="3"/>
      </w:pPr>
      <w:r>
        <w:rPr>
          <w:rFonts w:ascii="楷体_GB2312" w:hAnsi="楷体_GB2312" w:eastAsia="楷体_GB2312"/>
          <w:b/>
          <w:sz w:val="32"/>
        </w:rPr>
        <w:t>（三）一般公共预算财政拨款支出决算具体情况</w:t>
      </w:r>
    </w:p>
    <w:p w14:paraId="09E041F0">
      <w:pPr>
        <w:spacing w:line="580" w:lineRule="exact"/>
        <w:ind w:firstLine="640"/>
        <w:jc w:val="both"/>
      </w:pPr>
      <w:r>
        <w:rPr>
          <w:rFonts w:ascii="仿宋_GB2312" w:hAnsi="仿宋_GB2312" w:eastAsia="仿宋_GB2312"/>
          <w:b w:val="0"/>
          <w:sz w:val="32"/>
        </w:rPr>
        <w:t>1.教育支出(类)普通教育(款)学前教育(项):支出决算数为298.40万元，比上年决算减少45.47万元，下降13.22%,主要原因是：本年幼儿园教师人数较上年减少，相关人员经费减少。</w:t>
      </w:r>
    </w:p>
    <w:p w14:paraId="0D0A760F">
      <w:pPr>
        <w:spacing w:line="580" w:lineRule="exact"/>
        <w:ind w:firstLine="640"/>
        <w:jc w:val="both"/>
      </w:pPr>
      <w:r>
        <w:rPr>
          <w:rFonts w:ascii="仿宋_GB2312" w:hAnsi="仿宋_GB2312" w:eastAsia="仿宋_GB2312"/>
          <w:b w:val="0"/>
          <w:sz w:val="32"/>
        </w:rPr>
        <w:t>2.教育支出(类)普通教育(款)小学教育(项):支出决算数为2,363.00万元，比上年决算增加101.31万元，增长4.48%,主要原因是：本年在职人员工资调增，人员经费增加，发放2017年度基础绩效奖、2020年度第三四季度基础绩效奖、2023年度考核奖、2024年年终一次性奖金，相关支出增加。</w:t>
      </w:r>
    </w:p>
    <w:p w14:paraId="7BAEE72B">
      <w:pPr>
        <w:spacing w:line="580" w:lineRule="exact"/>
        <w:ind w:firstLine="640"/>
        <w:jc w:val="both"/>
      </w:pPr>
      <w:r>
        <w:rPr>
          <w:rFonts w:ascii="仿宋_GB2312" w:hAnsi="仿宋_GB2312" w:eastAsia="仿宋_GB2312"/>
          <w:b w:val="0"/>
          <w:sz w:val="32"/>
        </w:rPr>
        <w:t>3.教育支出(类)特殊教育(款)特殊学校教育(项):支出决算数为1.72万元，比上年决算增加1.72万元，增长100.00%,主要原因是：本年功能科目调整，2024年城乡义务教育补助经费预算（中央直达资金）（特教）项目由小学教育科目调整至本科目列支，相关支出增加。</w:t>
      </w:r>
    </w:p>
    <w:p w14:paraId="1DEA1FD2">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4.社会保障和就业支出(类)行政事业单位养老支出(款)事业单位离退休(项):支出决算数为82.71万元，比上年决算增加32.62万元，增长65.12%,主要原因是：本年增加退休人员基础绩效奖，退休费支出增加。</w:t>
      </w:r>
    </w:p>
    <w:p w14:paraId="09A2958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286.03万元，比上年决算增加21.62万元，增长8.18%,主要原因是：本年在职人员工资基数调增，养老缴费基数上涨，相应支出增加。</w:t>
      </w:r>
    </w:p>
    <w:p w14:paraId="2E1C8A2C">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24.92万元，比上年决算增加11.80万元，增长89.94%,主要原因是：本年支付了以前年度退休人员的职业年金，导致与上年相比本年职业年金缴费支出增加。</w:t>
      </w:r>
    </w:p>
    <w:p w14:paraId="34BD8232">
      <w:pPr>
        <w:spacing w:line="580" w:lineRule="exact"/>
        <w:ind w:firstLine="640"/>
        <w:jc w:val="both"/>
      </w:pPr>
      <w:r>
        <w:rPr>
          <w:rFonts w:ascii="仿宋_GB2312" w:hAnsi="仿宋_GB2312" w:eastAsia="仿宋_GB2312"/>
          <w:b w:val="0"/>
          <w:sz w:val="32"/>
        </w:rPr>
        <w:t>7.卫生健康支出(类)行政事业单位医疗(款)事业单位医疗(项):支出决算数为120.33万元，比上年决算增加0.52万元，增长0.43%,主要原因是：本年在职人员工资基数调增，医疗缴费基数上涨，相应支出增加。</w:t>
      </w:r>
    </w:p>
    <w:p w14:paraId="34FA3491">
      <w:pPr>
        <w:spacing w:line="580" w:lineRule="exact"/>
        <w:ind w:firstLine="640"/>
        <w:jc w:val="both"/>
      </w:pPr>
      <w:r>
        <w:rPr>
          <w:rFonts w:ascii="仿宋_GB2312" w:hAnsi="仿宋_GB2312" w:eastAsia="仿宋_GB2312"/>
          <w:b w:val="0"/>
          <w:sz w:val="32"/>
        </w:rPr>
        <w:t>8.住房保障支出(类)住房改革支出(款)住房公积金(项):支出决算数为236.74万元，比上年决算增加18.58万元，增长8.52%,主要原因是：本年在职人员工资基数调增，公积金缴费基数上涨，相应支出增加。</w:t>
      </w:r>
    </w:p>
    <w:p w14:paraId="17C7E1AA">
      <w:pPr>
        <w:spacing w:line="580" w:lineRule="exact"/>
        <w:ind w:firstLine="640"/>
        <w:jc w:val="both"/>
      </w:pPr>
      <w:r>
        <w:rPr>
          <w:rFonts w:ascii="仿宋_GB2312" w:hAnsi="仿宋_GB2312" w:eastAsia="仿宋_GB2312"/>
          <w:b w:val="0"/>
          <w:sz w:val="32"/>
        </w:rPr>
        <w:t>9.其他支出(类)其他支出(款)其他支出(项):支出决算数为77.65万元，比上年决算增加77.65万元，增长100.00%,主要原因是：本年功能科目调整，特岗教师工资支出、援疆教师绩效工资支出，上年在小学教育科目列支，本年调整至本科目列支，相关支出增加。</w:t>
      </w:r>
    </w:p>
    <w:p w14:paraId="239BEAE6">
      <w:pPr>
        <w:spacing w:line="640" w:lineRule="exact"/>
        <w:ind w:firstLine="640"/>
        <w:jc w:val="both"/>
        <w:outlineLvl w:val="2"/>
      </w:pPr>
      <w:r>
        <w:rPr>
          <w:rFonts w:ascii="黑体" w:hAnsi="黑体" w:eastAsia="黑体"/>
          <w:sz w:val="32"/>
        </w:rPr>
        <w:t>六、一般公共预算财政拨款基本支出决算情况说明</w:t>
      </w:r>
    </w:p>
    <w:p w14:paraId="0EABF492">
      <w:pPr>
        <w:spacing w:line="580" w:lineRule="exact"/>
        <w:ind w:firstLine="640"/>
        <w:jc w:val="both"/>
      </w:pPr>
      <w:r>
        <w:rPr>
          <w:rFonts w:ascii="仿宋_GB2312" w:hAnsi="仿宋_GB2312" w:eastAsia="仿宋_GB2312"/>
          <w:b w:val="0"/>
          <w:sz w:val="32"/>
        </w:rPr>
        <w:t>2024年度一般公共预算财政拨款基本支出3,091.51万元，其中：</w:t>
      </w:r>
      <w:r>
        <w:rPr>
          <w:rFonts w:ascii="仿宋_GB2312" w:hAnsi="仿宋_GB2312" w:eastAsia="仿宋_GB2312"/>
          <w:b/>
          <w:sz w:val="32"/>
        </w:rPr>
        <w:t>人员经费3,080.03万元，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5A4E8A2D">
      <w:pPr>
        <w:spacing w:line="580" w:lineRule="exact"/>
        <w:ind w:firstLine="640"/>
        <w:jc w:val="both"/>
      </w:pPr>
      <w:r>
        <w:rPr>
          <w:rFonts w:ascii="仿宋_GB2312" w:hAnsi="仿宋_GB2312" w:eastAsia="仿宋_GB2312"/>
          <w:b/>
          <w:sz w:val="32"/>
        </w:rPr>
        <w:t>公用经费11.47万元，</w:t>
      </w:r>
      <w:r>
        <w:rPr>
          <w:rFonts w:ascii="仿宋_GB2312" w:hAnsi="仿宋_GB2312" w:eastAsia="仿宋_GB2312"/>
          <w:b w:val="0"/>
          <w:sz w:val="32"/>
        </w:rPr>
        <w:t>包括：工会经费。</w:t>
      </w:r>
    </w:p>
    <w:p w14:paraId="2C8368D2">
      <w:pPr>
        <w:spacing w:line="640" w:lineRule="exact"/>
        <w:ind w:firstLine="640"/>
        <w:jc w:val="both"/>
        <w:outlineLvl w:val="2"/>
      </w:pPr>
      <w:r>
        <w:rPr>
          <w:rFonts w:ascii="黑体" w:hAnsi="黑体" w:eastAsia="黑体"/>
          <w:sz w:val="32"/>
        </w:rPr>
        <w:t>七、政府性基金预算财政拨款收入支出决算情况说明</w:t>
      </w:r>
    </w:p>
    <w:p w14:paraId="4E4B652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5262C29">
      <w:pPr>
        <w:spacing w:line="640" w:lineRule="exact"/>
        <w:ind w:firstLine="640"/>
        <w:jc w:val="both"/>
        <w:outlineLvl w:val="2"/>
      </w:pPr>
      <w:r>
        <w:rPr>
          <w:rFonts w:ascii="黑体" w:hAnsi="黑体" w:eastAsia="黑体"/>
          <w:sz w:val="32"/>
        </w:rPr>
        <w:t>八、国有资本经营预算财政拨款收入支出决算情况说明</w:t>
      </w:r>
    </w:p>
    <w:p w14:paraId="14AF25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9298A88">
      <w:pPr>
        <w:spacing w:line="640" w:lineRule="exact"/>
        <w:ind w:firstLine="640"/>
        <w:jc w:val="both"/>
        <w:outlineLvl w:val="2"/>
      </w:pPr>
      <w:r>
        <w:rPr>
          <w:rFonts w:ascii="黑体" w:hAnsi="黑体" w:eastAsia="黑体"/>
          <w:sz w:val="32"/>
        </w:rPr>
        <w:t>九、财政拨款“三公”经费支出决算情况说明</w:t>
      </w:r>
    </w:p>
    <w:p w14:paraId="0A8B908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4992A44">
      <w:pPr>
        <w:spacing w:line="580" w:lineRule="exact"/>
        <w:ind w:firstLine="640"/>
        <w:jc w:val="both"/>
      </w:pPr>
      <w:r>
        <w:rPr>
          <w:rFonts w:ascii="仿宋_GB2312" w:hAnsi="仿宋_GB2312" w:eastAsia="仿宋_GB2312"/>
          <w:b/>
          <w:sz w:val="32"/>
        </w:rPr>
        <w:t>具体情况如下：</w:t>
      </w:r>
    </w:p>
    <w:p w14:paraId="4B7BE23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EB555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9DFA2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E0BB0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3758035">
      <w:pPr>
        <w:spacing w:line="640" w:lineRule="exact"/>
        <w:ind w:firstLine="640"/>
        <w:jc w:val="both"/>
        <w:outlineLvl w:val="2"/>
      </w:pPr>
      <w:r>
        <w:rPr>
          <w:rFonts w:ascii="黑体" w:hAnsi="黑体" w:eastAsia="黑体"/>
          <w:sz w:val="32"/>
        </w:rPr>
        <w:t>十、其他重要事项的情况说明</w:t>
      </w:r>
    </w:p>
    <w:p w14:paraId="10BF5B1C">
      <w:pPr>
        <w:spacing w:line="640" w:lineRule="exact"/>
        <w:ind w:firstLine="640"/>
        <w:jc w:val="both"/>
        <w:outlineLvl w:val="3"/>
      </w:pPr>
      <w:r>
        <w:rPr>
          <w:rFonts w:ascii="楷体_GB2312" w:hAnsi="楷体_GB2312" w:eastAsia="楷体_GB2312"/>
          <w:b/>
          <w:sz w:val="32"/>
        </w:rPr>
        <w:t>（一）机关运行经费及公用经费支出情况</w:t>
      </w:r>
    </w:p>
    <w:p w14:paraId="4CF8CD29">
      <w:pPr>
        <w:spacing w:line="580" w:lineRule="exact"/>
        <w:ind w:firstLine="640"/>
        <w:jc w:val="both"/>
      </w:pPr>
      <w:r>
        <w:rPr>
          <w:rFonts w:ascii="仿宋_GB2312" w:hAnsi="仿宋_GB2312" w:eastAsia="仿宋_GB2312"/>
          <w:b w:val="0"/>
          <w:sz w:val="32"/>
        </w:rPr>
        <w:t>2024年度托里县第二小学（事业单位）公用经费支出11.47万元，比上年增加3.36万元，增长41.43%，主要原因是：本年更新、维护补充办公用品，导致公用经费较上年增加。</w:t>
      </w:r>
    </w:p>
    <w:p w14:paraId="064E4626">
      <w:pPr>
        <w:spacing w:line="640" w:lineRule="exact"/>
        <w:ind w:firstLine="640"/>
        <w:jc w:val="both"/>
        <w:outlineLvl w:val="3"/>
      </w:pPr>
      <w:r>
        <w:rPr>
          <w:rFonts w:ascii="楷体_GB2312" w:hAnsi="楷体_GB2312" w:eastAsia="楷体_GB2312"/>
          <w:b/>
          <w:sz w:val="32"/>
        </w:rPr>
        <w:t>（二）政府采购情况</w:t>
      </w:r>
    </w:p>
    <w:p w14:paraId="0EC9949D">
      <w:pPr>
        <w:spacing w:line="580" w:lineRule="exact"/>
        <w:ind w:firstLine="640"/>
        <w:jc w:val="both"/>
      </w:pPr>
      <w:r>
        <w:rPr>
          <w:rFonts w:ascii="仿宋_GB2312" w:hAnsi="仿宋_GB2312" w:eastAsia="仿宋_GB2312"/>
          <w:b w:val="0"/>
          <w:sz w:val="32"/>
        </w:rPr>
        <w:t>2024年度政府采购支出总额81.08万元，其中：政府采购货物支出28.19万元、政府采购工程支出36.53万元、政府采购服务支出16.36万元。</w:t>
      </w:r>
    </w:p>
    <w:p w14:paraId="77178BF0">
      <w:pPr>
        <w:spacing w:line="580" w:lineRule="exact"/>
        <w:ind w:firstLine="640"/>
        <w:jc w:val="both"/>
      </w:pPr>
      <w:r>
        <w:rPr>
          <w:rFonts w:ascii="仿宋_GB2312" w:hAnsi="仿宋_GB2312" w:eastAsia="仿宋_GB2312"/>
          <w:b w:val="0"/>
          <w:sz w:val="32"/>
        </w:rPr>
        <w:t>授予中小企业合同金额81.08万元，占政府采购支出总额的100.00%，其中：授予小微企业合同金额81.08万元，占政府采购支出总额的100.00%。</w:t>
      </w:r>
    </w:p>
    <w:p w14:paraId="09DD009C">
      <w:pPr>
        <w:spacing w:line="640" w:lineRule="exact"/>
        <w:ind w:firstLine="640"/>
        <w:jc w:val="both"/>
        <w:outlineLvl w:val="3"/>
      </w:pPr>
      <w:r>
        <w:rPr>
          <w:rFonts w:ascii="楷体_GB2312" w:hAnsi="楷体_GB2312" w:eastAsia="楷体_GB2312"/>
          <w:b/>
          <w:sz w:val="32"/>
        </w:rPr>
        <w:t>（三）国有资产占用情况说明</w:t>
      </w:r>
    </w:p>
    <w:p w14:paraId="28836522">
      <w:pPr>
        <w:spacing w:line="580" w:lineRule="exact"/>
        <w:ind w:firstLine="640"/>
        <w:jc w:val="both"/>
      </w:pPr>
      <w:r>
        <w:rPr>
          <w:rFonts w:ascii="仿宋_GB2312" w:hAnsi="仿宋_GB2312" w:eastAsia="仿宋_GB2312"/>
          <w:b w:val="0"/>
          <w:sz w:val="32"/>
        </w:rPr>
        <w:t>截至2024年12月31日，房屋9,115.17平方米，价值1,726.82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D9FEFCA">
      <w:pPr>
        <w:spacing w:line="640" w:lineRule="exact"/>
        <w:ind w:firstLine="640"/>
        <w:jc w:val="both"/>
        <w:outlineLvl w:val="2"/>
      </w:pPr>
      <w:r>
        <w:rPr>
          <w:rFonts w:ascii="黑体" w:hAnsi="黑体" w:eastAsia="黑体"/>
          <w:sz w:val="32"/>
        </w:rPr>
        <w:t>十一、预算绩效的情况说明</w:t>
      </w:r>
    </w:p>
    <w:p w14:paraId="33F6857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3,593.42万元，实际执行总额3,555.49万元；预算绩效评价项目5个，全年预算数560.28万元，全年执行数464.00万元。预算绩效管理取得的成效：</w:t>
      </w:r>
      <w:r>
        <w:rPr>
          <w:rFonts w:hint="eastAsia" w:ascii="仿宋_GB2312" w:hAnsi="仿宋_GB2312" w:eastAsia="仿宋_GB2312"/>
          <w:b w:val="0"/>
          <w:sz w:val="32"/>
        </w:rPr>
        <w:t>一是确保资金的高效使用，切实发挥财政资金使用效果；二是严格按照工作职责和相关文件依据，确保专款专用；三是严格控制资金的流出方向，确保资金的合规性。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我校项目资金的使用、实施等监管措施仍然存在改进的空间。（四）绩效管理理念有待进一步强化</w:t>
      </w:r>
      <w:r>
        <w:rPr>
          <w:rFonts w:hint="eastAsia" w:ascii="仿宋_GB2312" w:hAnsi="仿宋_GB2312" w:eastAsia="仿宋_GB2312"/>
          <w:b w:val="0"/>
          <w:sz w:val="32"/>
          <w:lang w:eastAsia="zh-CN"/>
        </w:rPr>
        <w:t>。</w:t>
      </w:r>
      <w:r>
        <w:rPr>
          <w:rFonts w:ascii="仿宋_GB2312" w:hAnsi="仿宋_GB2312" w:eastAsia="仿宋_GB2312"/>
          <w:b w:val="0"/>
          <w:sz w:val="32"/>
        </w:rPr>
        <w:t>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科室中长期规划的重视程度，增强相关规划的落地性、导向性。三是探索符合科室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三）建立动态分析管理机制，提高项目监管主动性：业务科室进行指导、监督和检查时进一步加强主动性，积极探索更有效和积极主动的监管方式。一方面要建立重点项目实施过程的反馈机制，加大对重点部门、重点项目的检查力度，并建立对重点项目实施情况按月度上报机制，确保政策的落地执行，提高对项目的整体把控能力。具体附整体支出绩效自评表，项目支出绩效自评表和评价报告。</w:t>
      </w:r>
    </w:p>
    <w:p w14:paraId="244159B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2997B40">
        <w:tblPrEx>
          <w:tblCellMar>
            <w:top w:w="0" w:type="dxa"/>
            <w:left w:w="108" w:type="dxa"/>
            <w:bottom w:w="0" w:type="dxa"/>
            <w:right w:w="108" w:type="dxa"/>
          </w:tblCellMar>
        </w:tblPrEx>
        <w:tc>
          <w:tcPr>
            <w:tcW w:w="8840" w:type="dxa"/>
            <w:gridSpan w:val="8"/>
            <w:vAlign w:val="center"/>
          </w:tcPr>
          <w:p w14:paraId="788547F8">
            <w:pPr>
              <w:jc w:val="center"/>
            </w:pPr>
            <w:r>
              <w:rPr>
                <w:rFonts w:ascii="宋体" w:hAnsi="宋体" w:eastAsia="宋体"/>
                <w:sz w:val="24"/>
              </w:rPr>
              <w:t>单位整体支出绩效自评表</w:t>
            </w:r>
          </w:p>
        </w:tc>
      </w:tr>
      <w:tr w14:paraId="34A249A0">
        <w:tblPrEx>
          <w:tblCellMar>
            <w:top w:w="0" w:type="dxa"/>
            <w:left w:w="108" w:type="dxa"/>
            <w:bottom w:w="0" w:type="dxa"/>
            <w:right w:w="108" w:type="dxa"/>
          </w:tblCellMar>
        </w:tblPrEx>
        <w:tc>
          <w:tcPr>
            <w:tcW w:w="8840" w:type="dxa"/>
            <w:gridSpan w:val="8"/>
            <w:vAlign w:val="center"/>
          </w:tcPr>
          <w:p w14:paraId="67DD94C7">
            <w:pPr>
              <w:jc w:val="center"/>
            </w:pPr>
            <w:r>
              <w:rPr>
                <w:rFonts w:ascii="宋体" w:hAnsi="宋体" w:eastAsia="宋体"/>
                <w:sz w:val="24"/>
              </w:rPr>
              <w:t>（2024年度）</w:t>
            </w:r>
          </w:p>
        </w:tc>
      </w:tr>
      <w:tr w14:paraId="2789C6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30B0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9F1D6C">
            <w:pPr>
              <w:jc w:val="center"/>
            </w:pPr>
            <w:r>
              <w:rPr>
                <w:rFonts w:ascii="宋体" w:hAnsi="宋体" w:eastAsia="宋体"/>
                <w:sz w:val="16"/>
              </w:rPr>
              <w:t>托里县第二小学</w:t>
            </w:r>
          </w:p>
        </w:tc>
      </w:tr>
      <w:tr w14:paraId="4FE636A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FA11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47D0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86B8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FFF8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B4EC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8F7E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E154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26F45">
            <w:pPr>
              <w:jc w:val="center"/>
            </w:pPr>
            <w:r>
              <w:rPr>
                <w:rFonts w:ascii="宋体" w:hAnsi="宋体" w:eastAsia="宋体"/>
                <w:sz w:val="16"/>
              </w:rPr>
              <w:t>得分</w:t>
            </w:r>
          </w:p>
        </w:tc>
      </w:tr>
      <w:tr w14:paraId="2A983B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62B0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B7F7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264E0">
            <w:pPr>
              <w:jc w:val="center"/>
            </w:pPr>
            <w:r>
              <w:rPr>
                <w:rFonts w:ascii="宋体" w:hAnsi="宋体" w:eastAsia="宋体"/>
                <w:sz w:val="16"/>
              </w:rPr>
              <w:t>3,293.23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2CD68">
            <w:pPr>
              <w:jc w:val="center"/>
            </w:pPr>
            <w:r>
              <w:rPr>
                <w:rFonts w:ascii="宋体" w:hAnsi="宋体" w:eastAsia="宋体"/>
                <w:sz w:val="16"/>
              </w:rPr>
              <w:t>3,593.42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AB13D">
            <w:pPr>
              <w:jc w:val="center"/>
              <w:rPr>
                <w:rFonts w:hint="default" w:eastAsia="宋体"/>
                <w:lang w:val="en-US" w:eastAsia="zh-CN"/>
              </w:rPr>
            </w:pPr>
            <w:r>
              <w:rPr>
                <w:rFonts w:ascii="宋体" w:hAnsi="宋体" w:eastAsia="宋体"/>
                <w:sz w:val="16"/>
              </w:rPr>
              <w:t>3,555.</w:t>
            </w:r>
            <w:r>
              <w:rPr>
                <w:rFonts w:hint="eastAsia" w:ascii="宋体" w:hAnsi="宋体"/>
                <w:sz w:val="16"/>
                <w:lang w:val="en-US" w:eastAsia="zh-CN"/>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C67B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D49E2">
            <w:pPr>
              <w:jc w:val="center"/>
            </w:pPr>
            <w:r>
              <w:rPr>
                <w:rFonts w:ascii="宋体" w:hAnsi="宋体" w:eastAsia="宋体"/>
                <w:sz w:val="16"/>
              </w:rPr>
              <w:t>98.51%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AD9DB">
            <w:pPr>
              <w:jc w:val="center"/>
            </w:pPr>
            <w:r>
              <w:rPr>
                <w:rFonts w:ascii="宋体" w:hAnsi="宋体" w:eastAsia="宋体"/>
                <w:sz w:val="16"/>
              </w:rPr>
              <w:t>9.89</w:t>
            </w:r>
          </w:p>
        </w:tc>
      </w:tr>
      <w:tr w14:paraId="07D9C2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AF93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8112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93BE1">
            <w:pPr>
              <w:jc w:val="center"/>
            </w:pPr>
            <w:r>
              <w:rPr>
                <w:rFonts w:ascii="宋体" w:hAnsi="宋体" w:eastAsia="宋体"/>
                <w:sz w:val="16"/>
              </w:rPr>
              <w:t>327.84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F2547">
            <w:pPr>
              <w:jc w:val="center"/>
            </w:pPr>
            <w:r>
              <w:rPr>
                <w:rFonts w:ascii="宋体" w:hAnsi="宋体" w:eastAsia="宋体"/>
                <w:sz w:val="16"/>
              </w:rPr>
              <w:t>331.65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1CA74">
            <w:pPr>
              <w:jc w:val="center"/>
            </w:pPr>
            <w:r>
              <w:rPr>
                <w:rFonts w:ascii="宋体" w:hAnsi="宋体" w:eastAsia="宋体"/>
                <w:sz w:val="16"/>
              </w:rPr>
              <w:t>331.65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E0E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60F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5D7B5">
            <w:pPr>
              <w:jc w:val="center"/>
            </w:pPr>
            <w:r>
              <w:rPr>
                <w:rFonts w:ascii="宋体" w:hAnsi="宋体" w:eastAsia="宋体"/>
                <w:sz w:val="16"/>
              </w:rPr>
              <w:t>-</w:t>
            </w:r>
          </w:p>
        </w:tc>
      </w:tr>
      <w:tr w14:paraId="618B07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233E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EC48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B9837">
            <w:pPr>
              <w:jc w:val="center"/>
            </w:pPr>
            <w:r>
              <w:rPr>
                <w:rFonts w:ascii="宋体" w:hAnsi="宋体" w:eastAsia="宋体"/>
                <w:sz w:val="16"/>
              </w:rPr>
              <w:t>2,831.67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B81F5">
            <w:pPr>
              <w:jc w:val="center"/>
            </w:pPr>
            <w:r>
              <w:rPr>
                <w:rFonts w:ascii="宋体" w:hAnsi="宋体" w:eastAsia="宋体"/>
                <w:sz w:val="16"/>
              </w:rPr>
              <w:t>3,159.86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B2B6C">
            <w:pPr>
              <w:jc w:val="center"/>
            </w:pPr>
            <w:r>
              <w:rPr>
                <w:rFonts w:ascii="宋体" w:hAnsi="宋体" w:eastAsia="宋体"/>
                <w:sz w:val="16"/>
              </w:rPr>
              <w:t>3,159.86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765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3D9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5ABBB">
            <w:pPr>
              <w:jc w:val="center"/>
            </w:pPr>
            <w:r>
              <w:rPr>
                <w:rFonts w:ascii="宋体" w:hAnsi="宋体" w:eastAsia="宋体"/>
                <w:sz w:val="16"/>
              </w:rPr>
              <w:t>-</w:t>
            </w:r>
          </w:p>
        </w:tc>
      </w:tr>
      <w:tr w14:paraId="4D8347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8CAC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4702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9306C">
            <w:pPr>
              <w:jc w:val="center"/>
            </w:pPr>
            <w:r>
              <w:rPr>
                <w:rFonts w:ascii="宋体" w:hAnsi="宋体" w:eastAsia="宋体"/>
                <w:sz w:val="16"/>
              </w:rPr>
              <w:t>133.71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8AFA7">
            <w:pPr>
              <w:jc w:val="center"/>
            </w:pPr>
            <w:r>
              <w:rPr>
                <w:rFonts w:ascii="宋体" w:hAnsi="宋体" w:eastAsia="宋体"/>
                <w:sz w:val="16"/>
              </w:rPr>
              <w:t>101.91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8E636">
            <w:pPr>
              <w:jc w:val="center"/>
            </w:pPr>
            <w:r>
              <w:rPr>
                <w:rFonts w:ascii="宋体" w:hAnsi="宋体" w:eastAsia="宋体"/>
                <w:sz w:val="16"/>
              </w:rPr>
              <w:t>63.99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BEE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46B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BB407">
            <w:pPr>
              <w:jc w:val="center"/>
            </w:pPr>
            <w:r>
              <w:rPr>
                <w:rFonts w:ascii="宋体" w:hAnsi="宋体" w:eastAsia="宋体"/>
                <w:sz w:val="16"/>
              </w:rPr>
              <w:t>-</w:t>
            </w:r>
          </w:p>
        </w:tc>
      </w:tr>
      <w:tr w14:paraId="7FA74F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2CAC4">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A8E8B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6036A8">
            <w:pPr>
              <w:jc w:val="center"/>
            </w:pPr>
            <w:r>
              <w:rPr>
                <w:rFonts w:ascii="宋体" w:hAnsi="宋体" w:eastAsia="宋体"/>
                <w:sz w:val="16"/>
              </w:rPr>
              <w:t>实际完成情况</w:t>
            </w:r>
          </w:p>
        </w:tc>
      </w:tr>
      <w:tr w14:paraId="343F53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C688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B49C2D">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一分钱，把教育经费用到最关键处，切实提高教育经费使用效益，学前教育享受资助补助政策幼儿人数231人。实施学前教育重点项目，支持和引导市县扩大学前教育资源，提高公用经费保障水平，义务教育享受资助补助政策学生人数1563人；完善城乡义务教育经费保障机制，保障中小学正常运转，保证学校校舍安全。非寄宿生享受资助补助政策学生人数492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6EDE9E">
            <w:pPr>
              <w:jc w:val="both"/>
            </w:pPr>
            <w:r>
              <w:rPr>
                <w:rFonts w:ascii="宋体" w:hAnsi="宋体" w:eastAsia="宋体"/>
                <w:sz w:val="16"/>
              </w:rPr>
              <w:t>学前教育享受资助补助政策幼儿人数231人，实际完成值232人；义务教育享受公用经费补助学生数预计人数1567，实际完成值567人，义务教育享受困难学生生活补助人数年初预计492人，实际人数516人，义务教育享受班主任津贴补助人数预计34人，实际享受33人。充分发挥教育经费保障教育发展、推动教育改革、推进教育公平、提高教育质量的政策引领作用。</w:t>
            </w:r>
          </w:p>
        </w:tc>
      </w:tr>
      <w:tr w14:paraId="44B21C9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A8E2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C62F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C9B0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B7FE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3125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2A5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9AE6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80155">
            <w:pPr>
              <w:jc w:val="center"/>
            </w:pPr>
            <w:r>
              <w:rPr>
                <w:rFonts w:ascii="宋体" w:hAnsi="宋体" w:eastAsia="宋体"/>
                <w:sz w:val="16"/>
              </w:rPr>
              <w:t>得分</w:t>
            </w:r>
          </w:p>
        </w:tc>
      </w:tr>
      <w:tr w14:paraId="7D92F3E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BDE9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611B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D8F52">
            <w:pPr>
              <w:jc w:val="center"/>
            </w:pPr>
            <w:r>
              <w:rPr>
                <w:rFonts w:ascii="宋体" w:hAnsi="宋体" w:eastAsia="宋体"/>
                <w:sz w:val="16"/>
              </w:rPr>
              <w:t>学前教育享受资助补助政策幼儿人数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08586">
            <w:pPr>
              <w:jc w:val="center"/>
            </w:pPr>
            <w:r>
              <w:rPr>
                <w:rFonts w:ascii="宋体" w:hAnsi="宋体" w:eastAsia="宋体"/>
                <w:sz w:val="16"/>
              </w:rPr>
              <w:t>&gt;=231人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3E88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5BC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4B153">
            <w:pPr>
              <w:jc w:val="center"/>
            </w:pPr>
            <w:r>
              <w:rPr>
                <w:rFonts w:ascii="宋体" w:hAnsi="宋体" w:eastAsia="宋体"/>
                <w:sz w:val="16"/>
              </w:rPr>
              <w:t>232人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C51D5">
            <w:pPr>
              <w:jc w:val="center"/>
            </w:pPr>
            <w:r>
              <w:rPr>
                <w:rFonts w:ascii="宋体" w:hAnsi="宋体" w:eastAsia="宋体"/>
                <w:sz w:val="16"/>
              </w:rPr>
              <w:t>15</w:t>
            </w:r>
          </w:p>
        </w:tc>
      </w:tr>
      <w:tr w14:paraId="1266E1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FE73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B136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C2D0E">
            <w:pPr>
              <w:jc w:val="center"/>
            </w:pPr>
            <w:r>
              <w:rPr>
                <w:rFonts w:ascii="宋体" w:hAnsi="宋体" w:eastAsia="宋体"/>
                <w:sz w:val="16"/>
              </w:rPr>
              <w:t>义务教育享受资助补助政策学生人数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24D69">
            <w:pPr>
              <w:jc w:val="center"/>
            </w:pPr>
            <w:r>
              <w:rPr>
                <w:rFonts w:ascii="宋体" w:hAnsi="宋体" w:eastAsia="宋体"/>
                <w:sz w:val="16"/>
              </w:rPr>
              <w:t>&gt;=1563人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2C06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8715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D5595">
            <w:pPr>
              <w:jc w:val="center"/>
            </w:pPr>
            <w:r>
              <w:rPr>
                <w:rFonts w:ascii="宋体" w:hAnsi="宋体" w:eastAsia="宋体"/>
                <w:sz w:val="16"/>
              </w:rPr>
              <w:t>1567人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1C510">
            <w:pPr>
              <w:jc w:val="center"/>
            </w:pPr>
            <w:r>
              <w:rPr>
                <w:rFonts w:ascii="宋体" w:hAnsi="宋体" w:eastAsia="宋体"/>
                <w:sz w:val="16"/>
              </w:rPr>
              <w:t>15</w:t>
            </w:r>
          </w:p>
        </w:tc>
      </w:tr>
      <w:tr w14:paraId="21ECC4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353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49BE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A9762">
            <w:pPr>
              <w:jc w:val="center"/>
            </w:pPr>
            <w:r>
              <w:rPr>
                <w:rFonts w:ascii="宋体" w:hAnsi="宋体" w:eastAsia="宋体"/>
                <w:sz w:val="16"/>
              </w:rPr>
              <w:t>非寄宿生享受资助补助政策学生人数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0222F">
            <w:pPr>
              <w:jc w:val="center"/>
            </w:pPr>
            <w:r>
              <w:rPr>
                <w:rFonts w:ascii="宋体" w:hAnsi="宋体" w:eastAsia="宋体"/>
                <w:sz w:val="16"/>
              </w:rPr>
              <w:t>&gt;=492人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D8A3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11EB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23D05">
            <w:pPr>
              <w:jc w:val="center"/>
            </w:pPr>
            <w:r>
              <w:rPr>
                <w:rFonts w:ascii="宋体" w:hAnsi="宋体" w:eastAsia="宋体"/>
                <w:sz w:val="16"/>
              </w:rPr>
              <w:t>516人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448AE">
            <w:pPr>
              <w:jc w:val="center"/>
            </w:pPr>
            <w:r>
              <w:rPr>
                <w:rFonts w:ascii="宋体" w:hAnsi="宋体" w:eastAsia="宋体"/>
                <w:sz w:val="16"/>
              </w:rPr>
              <w:t>15</w:t>
            </w:r>
          </w:p>
        </w:tc>
      </w:tr>
      <w:tr w14:paraId="6ACCF4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BE20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7AD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3E324">
            <w:pPr>
              <w:jc w:val="center"/>
            </w:pPr>
            <w:r>
              <w:rPr>
                <w:rFonts w:ascii="宋体" w:hAnsi="宋体" w:eastAsia="宋体"/>
                <w:sz w:val="16"/>
              </w:rPr>
              <w:t>特教享受资助补助政策学生人数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80502">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C1AE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11DE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28C48">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AA954">
            <w:pPr>
              <w:jc w:val="center"/>
            </w:pPr>
            <w:r>
              <w:rPr>
                <w:rFonts w:ascii="宋体" w:hAnsi="宋体" w:eastAsia="宋体"/>
                <w:sz w:val="16"/>
              </w:rPr>
              <w:t>12</w:t>
            </w:r>
          </w:p>
        </w:tc>
      </w:tr>
      <w:tr w14:paraId="43AE29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CCB9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1D3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CE925">
            <w:pPr>
              <w:jc w:val="center"/>
            </w:pPr>
            <w:r>
              <w:rPr>
                <w:rFonts w:ascii="宋体" w:hAnsi="宋体" w:eastAsia="宋体"/>
                <w:sz w:val="16"/>
              </w:rPr>
              <w:t>义务教育营养膳食补助学生人数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9F3E2">
            <w:pPr>
              <w:jc w:val="center"/>
            </w:pPr>
            <w:r>
              <w:rPr>
                <w:rFonts w:ascii="宋体" w:hAnsi="宋体" w:eastAsia="宋体"/>
                <w:sz w:val="16"/>
              </w:rPr>
              <w:t>&gt;=1563人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3850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FA9E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82A87">
            <w:pPr>
              <w:jc w:val="center"/>
            </w:pPr>
            <w:r>
              <w:rPr>
                <w:rFonts w:ascii="宋体" w:hAnsi="宋体" w:eastAsia="宋体"/>
                <w:sz w:val="16"/>
              </w:rPr>
              <w:t>1567人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43900">
            <w:pPr>
              <w:jc w:val="center"/>
            </w:pPr>
            <w:r>
              <w:rPr>
                <w:rFonts w:ascii="宋体" w:hAnsi="宋体" w:eastAsia="宋体"/>
                <w:sz w:val="16"/>
              </w:rPr>
              <w:t>15</w:t>
            </w:r>
          </w:p>
        </w:tc>
      </w:tr>
      <w:tr w14:paraId="781F26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BEB4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F5FA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57F14">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E0E79">
            <w:pPr>
              <w:jc w:val="center"/>
            </w:pPr>
            <w:r>
              <w:rPr>
                <w:rFonts w:ascii="宋体" w:hAnsi="宋体" w:eastAsia="宋体"/>
                <w:sz w:val="16"/>
              </w:rPr>
              <w:t>&gt;=34人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1288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DCA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B6DF0">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CC67E">
            <w:pPr>
              <w:jc w:val="center"/>
            </w:pPr>
            <w:r>
              <w:rPr>
                <w:rFonts w:ascii="宋体" w:hAnsi="宋体" w:eastAsia="宋体"/>
                <w:sz w:val="16"/>
              </w:rPr>
              <w:t>14</w:t>
            </w:r>
          </w:p>
        </w:tc>
      </w:tr>
    </w:tbl>
    <w:p w14:paraId="59E30B75">
      <w:r>
        <w:br w:type="page"/>
      </w:r>
    </w:p>
    <w:tbl>
      <w:tblPr>
        <w:tblStyle w:val="9"/>
        <w:tblW w:w="0" w:type="auto"/>
        <w:tblInd w:w="0" w:type="dxa"/>
        <w:tblLayout w:type="fixed"/>
        <w:tblCellMar>
          <w:top w:w="0" w:type="dxa"/>
          <w:left w:w="108" w:type="dxa"/>
          <w:bottom w:w="0" w:type="dxa"/>
          <w:right w:w="108" w:type="dxa"/>
        </w:tblCellMar>
      </w:tblPr>
      <w:tblGrid>
        <w:gridCol w:w="611"/>
        <w:gridCol w:w="579"/>
        <w:gridCol w:w="579"/>
        <w:gridCol w:w="579"/>
        <w:gridCol w:w="696"/>
        <w:gridCol w:w="579"/>
        <w:gridCol w:w="1016"/>
        <w:gridCol w:w="596"/>
        <w:gridCol w:w="579"/>
        <w:gridCol w:w="596"/>
        <w:gridCol w:w="193"/>
        <w:gridCol w:w="503"/>
        <w:gridCol w:w="696"/>
        <w:gridCol w:w="629"/>
        <w:gridCol w:w="629"/>
      </w:tblGrid>
      <w:tr w14:paraId="30B39D7D">
        <w:tblPrEx>
          <w:tblCellMar>
            <w:top w:w="0" w:type="dxa"/>
            <w:left w:w="108" w:type="dxa"/>
            <w:bottom w:w="0" w:type="dxa"/>
            <w:right w:w="108" w:type="dxa"/>
          </w:tblCellMar>
        </w:tblPrEx>
        <w:tc>
          <w:tcPr>
            <w:tcW w:w="9060" w:type="dxa"/>
            <w:gridSpan w:val="15"/>
            <w:vAlign w:val="center"/>
          </w:tcPr>
          <w:p w14:paraId="1A315C94">
            <w:pPr>
              <w:jc w:val="center"/>
            </w:pPr>
            <w:r>
              <w:rPr>
                <w:rFonts w:ascii="宋体" w:hAnsi="宋体" w:eastAsia="宋体"/>
                <w:sz w:val="24"/>
              </w:rPr>
              <w:t>项目支出绩效自评表</w:t>
            </w:r>
          </w:p>
        </w:tc>
      </w:tr>
      <w:tr w14:paraId="39FB35DD">
        <w:tblPrEx>
          <w:tblCellMar>
            <w:top w:w="0" w:type="dxa"/>
            <w:left w:w="108" w:type="dxa"/>
            <w:bottom w:w="0" w:type="dxa"/>
            <w:right w:w="108" w:type="dxa"/>
          </w:tblCellMar>
        </w:tblPrEx>
        <w:tc>
          <w:tcPr>
            <w:tcW w:w="9060" w:type="dxa"/>
            <w:gridSpan w:val="15"/>
            <w:vAlign w:val="center"/>
          </w:tcPr>
          <w:p w14:paraId="06BF258F">
            <w:pPr>
              <w:jc w:val="center"/>
            </w:pPr>
            <w:r>
              <w:rPr>
                <w:rFonts w:ascii="宋体" w:hAnsi="宋体" w:eastAsia="宋体"/>
                <w:sz w:val="24"/>
              </w:rPr>
              <w:t>(2024年度)</w:t>
            </w:r>
          </w:p>
        </w:tc>
      </w:tr>
      <w:tr w14:paraId="79453C82">
        <w:tblPrEx>
          <w:tblCellMar>
            <w:top w:w="0" w:type="dxa"/>
            <w:left w:w="108" w:type="dxa"/>
            <w:bottom w:w="0" w:type="dxa"/>
            <w:right w:w="108" w:type="dxa"/>
          </w:tblCellMar>
        </w:tblPrEx>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0F5A2BA">
            <w:pPr>
              <w:jc w:val="center"/>
            </w:pPr>
            <w:r>
              <w:rPr>
                <w:rFonts w:ascii="宋体" w:hAnsi="宋体" w:eastAsia="宋体"/>
                <w:sz w:val="16"/>
              </w:rPr>
              <w:t>项目名称</w:t>
            </w:r>
          </w:p>
        </w:tc>
        <w:tc>
          <w:tcPr>
            <w:tcW w:w="8449"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D9D221">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学生课后托管服务费、领导陪餐费、学生校服款、教辅费、足球交流经费</w:t>
            </w:r>
          </w:p>
        </w:tc>
      </w:tr>
      <w:tr w14:paraId="1949CE08">
        <w:tblPrEx>
          <w:tblCellMar>
            <w:top w:w="0" w:type="dxa"/>
            <w:left w:w="108" w:type="dxa"/>
            <w:bottom w:w="0" w:type="dxa"/>
            <w:right w:w="108" w:type="dxa"/>
          </w:tblCellMar>
        </w:tblPrEx>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A005DF1">
            <w:pPr>
              <w:jc w:val="center"/>
            </w:pPr>
            <w:r>
              <w:rPr>
                <w:rFonts w:ascii="宋体" w:hAnsi="宋体" w:eastAsia="宋体"/>
                <w:sz w:val="16"/>
              </w:rPr>
              <w:t>主管部门</w:t>
            </w:r>
          </w:p>
        </w:tc>
        <w:tc>
          <w:tcPr>
            <w:tcW w:w="46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CB49B">
            <w:pPr>
              <w:jc w:val="center"/>
            </w:pPr>
            <w:r>
              <w:rPr>
                <w:rFonts w:hint="eastAsia" w:ascii="宋体" w:hAnsi="宋体" w:eastAsia="宋体"/>
                <w:sz w:val="16"/>
              </w:rPr>
              <w:t>托里县教育和科学技术局</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40F20A1">
            <w:pPr>
              <w:jc w:val="center"/>
            </w:pPr>
            <w:r>
              <w:rPr>
                <w:rFonts w:ascii="宋体" w:hAnsi="宋体" w:eastAsia="宋体"/>
                <w:sz w:val="16"/>
              </w:rPr>
              <w:t>实施单位</w:t>
            </w:r>
          </w:p>
        </w:tc>
        <w:tc>
          <w:tcPr>
            <w:tcW w:w="324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8AE3E">
            <w:pPr>
              <w:jc w:val="center"/>
            </w:pPr>
            <w:r>
              <w:rPr>
                <w:rFonts w:ascii="宋体" w:hAnsi="宋体" w:eastAsia="宋体"/>
                <w:sz w:val="16"/>
              </w:rPr>
              <w:t>托里县第二小学</w:t>
            </w:r>
          </w:p>
        </w:tc>
      </w:tr>
      <w:tr w14:paraId="6E74E6E0">
        <w:tblPrEx>
          <w:tblCellMar>
            <w:top w:w="0" w:type="dxa"/>
            <w:left w:w="108" w:type="dxa"/>
            <w:bottom w:w="0" w:type="dxa"/>
            <w:right w:w="108" w:type="dxa"/>
          </w:tblCellMar>
        </w:tblPrEx>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510BE">
            <w:pPr>
              <w:jc w:val="center"/>
            </w:pPr>
            <w:r>
              <w:rPr>
                <w:rFonts w:ascii="宋体" w:hAnsi="宋体" w:eastAsia="宋体"/>
                <w:sz w:val="16"/>
              </w:rPr>
              <w:t>项目资金 （万元）</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085A">
            <w:pPr>
              <w:jc w:val="center"/>
            </w:pPr>
          </w:p>
        </w:tc>
        <w:tc>
          <w:tcPr>
            <w:tcW w:w="12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78D7">
            <w:pPr>
              <w:jc w:val="center"/>
            </w:pPr>
            <w:r>
              <w:rPr>
                <w:rFonts w:ascii="宋体" w:hAnsi="宋体" w:eastAsia="宋体"/>
                <w:sz w:val="16"/>
              </w:rPr>
              <w:t>年初预算数</w:t>
            </w:r>
          </w:p>
        </w:tc>
        <w:tc>
          <w:tcPr>
            <w:tcW w:w="15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95047">
            <w:pPr>
              <w:jc w:val="center"/>
            </w:pPr>
            <w:r>
              <w:rPr>
                <w:rFonts w:ascii="宋体" w:hAnsi="宋体" w:eastAsia="宋体"/>
                <w:sz w:val="16"/>
              </w:rPr>
              <w:t>全年预算数</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62A0">
            <w:pPr>
              <w:jc w:val="center"/>
            </w:pPr>
            <w:r>
              <w:rPr>
                <w:rFonts w:ascii="宋体" w:hAnsi="宋体" w:eastAsia="宋体"/>
                <w:sz w:val="16"/>
              </w:rPr>
              <w:t>全年执行数</w:t>
            </w:r>
          </w:p>
        </w:tc>
        <w:tc>
          <w:tcPr>
            <w:tcW w:w="12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FE8921">
            <w:pPr>
              <w:jc w:val="center"/>
            </w:pPr>
            <w:r>
              <w:rPr>
                <w:rFonts w:ascii="宋体" w:hAnsi="宋体" w:eastAsia="宋体"/>
                <w:sz w:val="16"/>
              </w:rPr>
              <w:t>分值</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9B33">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01F21D8">
            <w:pPr>
              <w:jc w:val="center"/>
            </w:pPr>
            <w:r>
              <w:rPr>
                <w:rFonts w:ascii="宋体" w:hAnsi="宋体" w:eastAsia="宋体"/>
                <w:sz w:val="16"/>
              </w:rPr>
              <w:t>得分</w:t>
            </w:r>
          </w:p>
        </w:tc>
      </w:tr>
      <w:tr w14:paraId="31A57D66">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2D5EC3C"/>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9AEF">
            <w:pPr>
              <w:jc w:val="center"/>
            </w:pPr>
            <w:r>
              <w:rPr>
                <w:rFonts w:ascii="宋体" w:hAnsi="宋体" w:eastAsia="宋体"/>
                <w:sz w:val="16"/>
              </w:rPr>
              <w:t>年度资金总额</w:t>
            </w:r>
          </w:p>
        </w:tc>
        <w:tc>
          <w:tcPr>
            <w:tcW w:w="12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C93BA">
            <w:pPr>
              <w:jc w:val="center"/>
            </w:pPr>
            <w:r>
              <w:rPr>
                <w:rFonts w:ascii="宋体" w:hAnsi="宋体" w:eastAsia="宋体"/>
                <w:sz w:val="16"/>
              </w:rPr>
              <w:t>133.72</w:t>
            </w:r>
          </w:p>
        </w:tc>
        <w:tc>
          <w:tcPr>
            <w:tcW w:w="15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C1998">
            <w:pPr>
              <w:jc w:val="center"/>
            </w:pPr>
            <w:r>
              <w:rPr>
                <w:rFonts w:ascii="宋体" w:hAnsi="宋体" w:eastAsia="宋体"/>
                <w:sz w:val="16"/>
              </w:rPr>
              <w:t>63.99</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DF1B2">
            <w:pPr>
              <w:jc w:val="center"/>
            </w:pPr>
            <w:r>
              <w:rPr>
                <w:rFonts w:ascii="宋体" w:hAnsi="宋体" w:eastAsia="宋体"/>
                <w:sz w:val="16"/>
              </w:rPr>
              <w:t>63.99</w:t>
            </w:r>
          </w:p>
        </w:tc>
        <w:tc>
          <w:tcPr>
            <w:tcW w:w="12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73A2E6">
            <w:pPr>
              <w:jc w:val="center"/>
            </w:pPr>
            <w:r>
              <w:rPr>
                <w:rFonts w:ascii="宋体" w:hAnsi="宋体" w:eastAsia="宋体"/>
                <w:sz w:val="16"/>
              </w:rPr>
              <w:t>10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AA1D">
            <w:pPr>
              <w:jc w:val="center"/>
            </w:pPr>
            <w:r>
              <w:rPr>
                <w:rFonts w:ascii="宋体" w:hAnsi="宋体" w:eastAsia="宋体"/>
                <w:sz w:val="16"/>
              </w:rPr>
              <w:t>100.00%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58D3FFF">
            <w:pPr>
              <w:jc w:val="center"/>
            </w:pPr>
            <w:r>
              <w:rPr>
                <w:rFonts w:ascii="宋体" w:hAnsi="宋体" w:eastAsia="宋体"/>
                <w:sz w:val="16"/>
              </w:rPr>
              <w:t>10.00</w:t>
            </w:r>
          </w:p>
        </w:tc>
      </w:tr>
      <w:tr w14:paraId="1E6CEED1">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4899AC9"/>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CDF2B">
            <w:pPr>
              <w:jc w:val="center"/>
            </w:pPr>
            <w:r>
              <w:rPr>
                <w:rFonts w:ascii="宋体" w:hAnsi="宋体" w:eastAsia="宋体"/>
                <w:sz w:val="16"/>
              </w:rPr>
              <w:t>其中：当年财政拨款</w:t>
            </w:r>
          </w:p>
        </w:tc>
        <w:tc>
          <w:tcPr>
            <w:tcW w:w="12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8BB6">
            <w:pPr>
              <w:jc w:val="center"/>
            </w:pPr>
            <w:r>
              <w:rPr>
                <w:rFonts w:ascii="宋体" w:hAnsi="宋体" w:eastAsia="宋体"/>
                <w:sz w:val="16"/>
              </w:rPr>
              <w:t>0.00</w:t>
            </w:r>
          </w:p>
        </w:tc>
        <w:tc>
          <w:tcPr>
            <w:tcW w:w="15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336C7">
            <w:pPr>
              <w:jc w:val="center"/>
            </w:pPr>
            <w:r>
              <w:rPr>
                <w:rFonts w:ascii="宋体" w:hAnsi="宋体" w:eastAsia="宋体"/>
                <w:sz w:val="16"/>
              </w:rPr>
              <w:t>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20B24">
            <w:pPr>
              <w:jc w:val="center"/>
            </w:pPr>
            <w:r>
              <w:rPr>
                <w:rFonts w:ascii="宋体" w:hAnsi="宋体" w:eastAsia="宋体"/>
                <w:sz w:val="16"/>
              </w:rPr>
              <w:t>0.00</w:t>
            </w:r>
          </w:p>
        </w:tc>
        <w:tc>
          <w:tcPr>
            <w:tcW w:w="12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1901AA">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80BD3">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FC38A23">
            <w:pPr>
              <w:jc w:val="center"/>
            </w:pPr>
            <w:r>
              <w:rPr>
                <w:rFonts w:ascii="宋体" w:hAnsi="宋体" w:eastAsia="宋体"/>
                <w:sz w:val="16"/>
              </w:rPr>
              <w:t>—</w:t>
            </w:r>
          </w:p>
        </w:tc>
      </w:tr>
      <w:tr w14:paraId="26E0C9CF">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41FF462"/>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EE04E">
            <w:pPr>
              <w:jc w:val="center"/>
            </w:pPr>
            <w:r>
              <w:rPr>
                <w:rFonts w:ascii="宋体" w:hAnsi="宋体" w:eastAsia="宋体"/>
                <w:sz w:val="16"/>
              </w:rPr>
              <w:t xml:space="preserve">  其他资金</w:t>
            </w:r>
          </w:p>
        </w:tc>
        <w:tc>
          <w:tcPr>
            <w:tcW w:w="12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3BFC">
            <w:pPr>
              <w:jc w:val="center"/>
            </w:pPr>
            <w:r>
              <w:rPr>
                <w:rFonts w:ascii="宋体" w:hAnsi="宋体" w:eastAsia="宋体"/>
                <w:sz w:val="16"/>
              </w:rPr>
              <w:t>133.72</w:t>
            </w:r>
          </w:p>
        </w:tc>
        <w:tc>
          <w:tcPr>
            <w:tcW w:w="15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421BB">
            <w:pPr>
              <w:jc w:val="center"/>
            </w:pPr>
            <w:r>
              <w:rPr>
                <w:rFonts w:ascii="宋体" w:hAnsi="宋体" w:eastAsia="宋体"/>
                <w:sz w:val="16"/>
              </w:rPr>
              <w:t>63.99</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69628">
            <w:pPr>
              <w:jc w:val="center"/>
            </w:pPr>
            <w:r>
              <w:rPr>
                <w:rFonts w:ascii="宋体" w:hAnsi="宋体" w:eastAsia="宋体"/>
                <w:sz w:val="16"/>
              </w:rPr>
              <w:t>63.99</w:t>
            </w:r>
          </w:p>
        </w:tc>
        <w:tc>
          <w:tcPr>
            <w:tcW w:w="12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CCD92F">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99CD5">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222DB50">
            <w:pPr>
              <w:jc w:val="center"/>
            </w:pPr>
            <w:r>
              <w:rPr>
                <w:rFonts w:ascii="宋体" w:hAnsi="宋体" w:eastAsia="宋体"/>
                <w:sz w:val="16"/>
              </w:rPr>
              <w:t>—</w:t>
            </w:r>
          </w:p>
        </w:tc>
      </w:tr>
      <w:tr w14:paraId="3DA8F8A7">
        <w:tblPrEx>
          <w:tblCellMar>
            <w:top w:w="0" w:type="dxa"/>
            <w:left w:w="108" w:type="dxa"/>
            <w:bottom w:w="0" w:type="dxa"/>
            <w:right w:w="108" w:type="dxa"/>
          </w:tblCellMar>
        </w:tblPrEx>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BB282">
            <w:pPr>
              <w:jc w:val="center"/>
            </w:pPr>
            <w:r>
              <w:rPr>
                <w:rFonts w:ascii="宋体" w:hAnsi="宋体" w:eastAsia="宋体"/>
                <w:sz w:val="16"/>
              </w:rPr>
              <w:t>年度总体目标</w:t>
            </w:r>
          </w:p>
        </w:tc>
        <w:tc>
          <w:tcPr>
            <w:tcW w:w="46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0D9B3">
            <w:pPr>
              <w:jc w:val="center"/>
            </w:pPr>
            <w:r>
              <w:rPr>
                <w:rFonts w:ascii="宋体" w:hAnsi="宋体" w:eastAsia="宋体"/>
                <w:sz w:val="16"/>
              </w:rPr>
              <w:t>预期目标</w:t>
            </w:r>
          </w:p>
        </w:tc>
        <w:tc>
          <w:tcPr>
            <w:tcW w:w="382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E1738">
            <w:pPr>
              <w:jc w:val="center"/>
            </w:pPr>
            <w:r>
              <w:rPr>
                <w:rFonts w:ascii="宋体" w:hAnsi="宋体" w:eastAsia="宋体"/>
                <w:sz w:val="16"/>
              </w:rPr>
              <w:t>实际完成情况</w:t>
            </w:r>
          </w:p>
        </w:tc>
      </w:tr>
      <w:tr w14:paraId="2EF0155C">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686E3C4"/>
        </w:tc>
        <w:tc>
          <w:tcPr>
            <w:tcW w:w="46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A7CD6">
            <w:pPr>
              <w:jc w:val="both"/>
            </w:pPr>
            <w:r>
              <w:rPr>
                <w:rFonts w:ascii="宋体" w:hAnsi="宋体" w:eastAsia="宋体"/>
                <w:sz w:val="16"/>
              </w:rPr>
              <w:t>2024年生课后托管服务费、领导陪餐费、学生校服款、教辅费、足球特色学校经费133.72万元，用于义务教育课后托管费、足球交流55万元，学生校服19.19万元，教辅教材59.16万元、学生营养餐陪餐费0.1万元，寄宿食堂陪餐费0.12元，幼儿园伙食陪餐费0.15万元，不断提高和改善学校正常运转能力和办学条件。家长和学生的满意度95%。</w:t>
            </w:r>
          </w:p>
        </w:tc>
        <w:tc>
          <w:tcPr>
            <w:tcW w:w="382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80ECF">
            <w:pPr>
              <w:jc w:val="both"/>
            </w:pPr>
            <w:r>
              <w:rPr>
                <w:rFonts w:ascii="宋体" w:hAnsi="宋体" w:eastAsia="宋体"/>
                <w:sz w:val="16"/>
              </w:rPr>
              <w:t>2024年生课后托管服务费、领导陪餐费、学生校服款、教辅费、足球特色学校经费133.72万元，用于义务教育课后托管费、足球交流56.3万元，学生营养餐陪餐费0、寄宿食堂陪餐费、幼儿园伙食陪餐费0.43万元，不断提高和改善学校正常运转能力和办学条件。家长和学生的满意度95%。</w:t>
            </w:r>
          </w:p>
        </w:tc>
      </w:tr>
      <w:tr w14:paraId="10C3356A">
        <w:tblPrEx>
          <w:tblCellMar>
            <w:top w:w="0" w:type="dxa"/>
            <w:left w:w="108" w:type="dxa"/>
            <w:bottom w:w="0" w:type="dxa"/>
            <w:right w:w="108" w:type="dxa"/>
          </w:tblCellMar>
        </w:tblPrEx>
        <w:tc>
          <w:tcPr>
            <w:tcW w:w="611" w:type="dxa"/>
            <w:tcBorders>
              <w:top w:val="single" w:color="auto" w:sz="10" w:space="0"/>
              <w:left w:val="single" w:color="auto" w:sz="10" w:space="0"/>
              <w:bottom w:val="single" w:color="auto" w:sz="10" w:space="0"/>
              <w:right w:val="single" w:color="auto" w:sz="10" w:space="0"/>
              <w:insideV w:val="single" w:sz="10" w:space="0"/>
            </w:tcBorders>
          </w:tcPr>
          <w:p w14:paraId="302161B3"/>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8FE8BEE">
            <w:pPr>
              <w:jc w:val="center"/>
            </w:pPr>
            <w:r>
              <w:rPr>
                <w:rFonts w:ascii="宋体" w:hAnsi="宋体" w:eastAsia="宋体"/>
                <w:sz w:val="16"/>
              </w:rPr>
              <w:t>一级指标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B0CB0A5">
            <w:pPr>
              <w:jc w:val="center"/>
            </w:pPr>
            <w:r>
              <w:rPr>
                <w:rFonts w:ascii="宋体" w:hAnsi="宋体" w:eastAsia="宋体"/>
                <w:sz w:val="16"/>
              </w:rPr>
              <w:t>二级指标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F505B3F">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C17CBA">
            <w:pPr>
              <w:jc w:val="center"/>
            </w:pPr>
            <w:r>
              <w:rPr>
                <w:rFonts w:ascii="宋体" w:hAnsi="宋体" w:eastAsia="宋体"/>
                <w:sz w:val="16"/>
              </w:rPr>
              <w:t>指标值</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F2CB22B">
            <w:pPr>
              <w:jc w:val="center"/>
            </w:pPr>
            <w:r>
              <w:rPr>
                <w:rFonts w:ascii="宋体" w:hAnsi="宋体" w:eastAsia="宋体"/>
                <w:sz w:val="16"/>
              </w:rPr>
              <w:t>指标值设定依据</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CF37B2C">
            <w:pPr>
              <w:jc w:val="center"/>
            </w:pPr>
            <w:r>
              <w:rPr>
                <w:rFonts w:ascii="宋体" w:hAnsi="宋体" w:eastAsia="宋体"/>
                <w:sz w:val="16"/>
              </w:rPr>
              <w:t>上年完成情况</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42E3E03">
            <w:pPr>
              <w:jc w:val="center"/>
            </w:pPr>
            <w:r>
              <w:rPr>
                <w:rFonts w:ascii="宋体" w:hAnsi="宋体" w:eastAsia="宋体"/>
                <w:sz w:val="16"/>
              </w:rPr>
              <w:t>指标分值权重</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FE60C78">
            <w:pPr>
              <w:jc w:val="center"/>
            </w:pPr>
            <w:r>
              <w:rPr>
                <w:rFonts w:ascii="宋体" w:hAnsi="宋体" w:eastAsia="宋体"/>
                <w:sz w:val="16"/>
              </w:rPr>
              <w:t>指标赋分规则</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47DF866">
            <w:pPr>
              <w:jc w:val="center"/>
            </w:pPr>
            <w:r>
              <w:rPr>
                <w:rFonts w:ascii="宋体" w:hAnsi="宋体" w:eastAsia="宋体"/>
                <w:sz w:val="16"/>
              </w:rPr>
              <w:t>佐证资料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2A31">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4D64CD">
            <w:pPr>
              <w:jc w:val="center"/>
            </w:pPr>
            <w:r>
              <w:rPr>
                <w:rFonts w:ascii="宋体" w:hAnsi="宋体" w:eastAsia="宋体"/>
                <w:sz w:val="16"/>
              </w:rPr>
              <w:t>完成率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212B698">
            <w:pPr>
              <w:jc w:val="center"/>
            </w:pPr>
            <w:r>
              <w:rPr>
                <w:rFonts w:ascii="宋体" w:hAnsi="宋体" w:eastAsia="宋体"/>
                <w:sz w:val="16"/>
              </w:rPr>
              <w:t>指标得分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043E7D6">
            <w:pPr>
              <w:jc w:val="center"/>
            </w:pPr>
            <w:r>
              <w:rPr>
                <w:rFonts w:ascii="宋体" w:hAnsi="宋体" w:eastAsia="宋体"/>
                <w:sz w:val="16"/>
              </w:rPr>
              <w:t>偏差原因分析及改进措施</w:t>
            </w:r>
          </w:p>
        </w:tc>
      </w:tr>
      <w:tr w14:paraId="5CCD86BD">
        <w:tblPrEx>
          <w:tblCellMar>
            <w:top w:w="0" w:type="dxa"/>
            <w:left w:w="108" w:type="dxa"/>
            <w:bottom w:w="0" w:type="dxa"/>
            <w:right w:w="108" w:type="dxa"/>
          </w:tblCellMar>
        </w:tblPrEx>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93714">
            <w:pPr>
              <w:jc w:val="center"/>
            </w:pPr>
            <w:r>
              <w:rPr>
                <w:rFonts w:ascii="宋体" w:hAnsi="宋体" w:eastAsia="宋体"/>
                <w:sz w:val="16"/>
              </w:rPr>
              <w:t>年度绩效指标完成情况</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77B03">
            <w:pPr>
              <w:jc w:val="center"/>
            </w:pPr>
            <w:r>
              <w:rPr>
                <w:rFonts w:ascii="宋体" w:hAnsi="宋体" w:eastAsia="宋体"/>
                <w:sz w:val="16"/>
              </w:rPr>
              <w:t>产出指标</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CB50E">
            <w:pPr>
              <w:jc w:val="center"/>
            </w:pPr>
            <w:r>
              <w:rPr>
                <w:rFonts w:ascii="宋体" w:hAnsi="宋体" w:eastAsia="宋体"/>
                <w:sz w:val="16"/>
              </w:rPr>
              <w:t>数量指标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C94526B">
            <w:pPr>
              <w:jc w:val="center"/>
            </w:pPr>
            <w:r>
              <w:rPr>
                <w:rFonts w:ascii="宋体" w:hAnsi="宋体" w:eastAsia="宋体"/>
                <w:sz w:val="16"/>
              </w:rPr>
              <w:t>学生课后托管服务参与人数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7C4F89">
            <w:pPr>
              <w:jc w:val="center"/>
            </w:pPr>
            <w:r>
              <w:rPr>
                <w:rFonts w:ascii="宋体" w:hAnsi="宋体" w:eastAsia="宋体"/>
                <w:sz w:val="16"/>
              </w:rPr>
              <w:t>&gt;=1563人</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6304CA3">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4576021">
            <w:pPr>
              <w:jc w:val="center"/>
            </w:pPr>
            <w:r>
              <w:rPr>
                <w:rFonts w:ascii="宋体" w:hAnsi="宋体" w:eastAsia="宋体"/>
                <w:sz w:val="16"/>
              </w:rPr>
              <w:t>1606人</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A37FDD8">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848414E">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4CE314F">
            <w:pPr>
              <w:jc w:val="center"/>
            </w:pPr>
            <w:r>
              <w:rPr>
                <w:rFonts w:ascii="宋体" w:hAnsi="宋体" w:eastAsia="宋体"/>
                <w:sz w:val="16"/>
              </w:rPr>
              <w:t>正式材料,工作资料,原始凭证,说明材料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C9409">
            <w:pPr>
              <w:jc w:val="center"/>
            </w:pPr>
            <w:r>
              <w:rPr>
                <w:rFonts w:ascii="宋体" w:hAnsi="宋体" w:eastAsia="宋体"/>
                <w:sz w:val="16"/>
              </w:rPr>
              <w:t>=1563人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2F9697">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35C7E29">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256EF59">
            <w:pPr>
              <w:jc w:val="center"/>
            </w:pPr>
          </w:p>
        </w:tc>
      </w:tr>
      <w:tr w14:paraId="6DE29A03">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E0F362C"/>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25B7CE32"/>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4952BD3A"/>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3D35660">
            <w:pPr>
              <w:jc w:val="center"/>
            </w:pPr>
            <w:r>
              <w:rPr>
                <w:rFonts w:ascii="宋体" w:hAnsi="宋体" w:eastAsia="宋体"/>
                <w:sz w:val="16"/>
              </w:rPr>
              <w:t>领导陪餐人数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A7E331">
            <w:pPr>
              <w:jc w:val="center"/>
            </w:pPr>
            <w:r>
              <w:rPr>
                <w:rFonts w:ascii="宋体" w:hAnsi="宋体" w:eastAsia="宋体"/>
                <w:sz w:val="16"/>
              </w:rPr>
              <w:t>&gt;=94人</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C7441B2">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AFE6E09">
            <w:pPr>
              <w:jc w:val="center"/>
            </w:pPr>
            <w:r>
              <w:rPr>
                <w:rFonts w:ascii="宋体" w:hAnsi="宋体" w:eastAsia="宋体"/>
                <w:sz w:val="16"/>
              </w:rPr>
              <w:t>94人</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45D4E10">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3D85A5D">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11B5">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59155B6A">
            <w:pPr>
              <w:jc w:val="center"/>
            </w:pPr>
            <w:r>
              <w:rPr>
                <w:rFonts w:ascii="宋体" w:hAnsi="宋体" w:eastAsia="宋体"/>
                <w:sz w:val="16"/>
              </w:rPr>
              <w:t>=677人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DD5CAE">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20F1904">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1AB4391">
            <w:pPr>
              <w:jc w:val="center"/>
            </w:pPr>
          </w:p>
        </w:tc>
      </w:tr>
      <w:tr w14:paraId="1741BA2D">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0B58C614"/>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50E7BCC8"/>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3D9CAAFD"/>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8DFBCA7">
            <w:pPr>
              <w:jc w:val="center"/>
            </w:pPr>
            <w:r>
              <w:rPr>
                <w:rFonts w:ascii="宋体" w:hAnsi="宋体" w:eastAsia="宋体"/>
                <w:sz w:val="16"/>
              </w:rPr>
              <w:t>学生校服购买套数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721558">
            <w:pPr>
              <w:jc w:val="center"/>
            </w:pPr>
            <w:r>
              <w:rPr>
                <w:rFonts w:ascii="宋体" w:hAnsi="宋体" w:eastAsia="宋体"/>
                <w:sz w:val="16"/>
              </w:rPr>
              <w:t>&gt;=154套</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FE7B066">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C54941C">
            <w:pPr>
              <w:jc w:val="center"/>
            </w:pPr>
            <w:r>
              <w:rPr>
                <w:rFonts w:ascii="宋体" w:hAnsi="宋体" w:eastAsia="宋体"/>
                <w:sz w:val="16"/>
              </w:rPr>
              <w:t>492套</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954211F">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C62C944">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A5EC">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6DC63C40">
            <w:pPr>
              <w:jc w:val="center"/>
            </w:pPr>
            <w:r>
              <w:rPr>
                <w:rFonts w:ascii="宋体" w:hAnsi="宋体" w:eastAsia="宋体"/>
                <w:sz w:val="16"/>
              </w:rPr>
              <w:t>=154套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6151B7">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1DAB49B">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74CAC5B">
            <w:pPr>
              <w:jc w:val="center"/>
            </w:pPr>
          </w:p>
        </w:tc>
      </w:tr>
      <w:tr w14:paraId="468B23B4">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C7EA129"/>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3587CA07"/>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799FA1C6"/>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7CA0D2F">
            <w:pPr>
              <w:jc w:val="center"/>
            </w:pPr>
            <w:r>
              <w:rPr>
                <w:rFonts w:ascii="宋体" w:hAnsi="宋体" w:eastAsia="宋体"/>
                <w:sz w:val="16"/>
              </w:rPr>
              <w:t>教辅种类</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333B27">
            <w:pPr>
              <w:jc w:val="center"/>
            </w:pPr>
            <w:r>
              <w:rPr>
                <w:rFonts w:ascii="宋体" w:hAnsi="宋体" w:eastAsia="宋体"/>
                <w:sz w:val="16"/>
              </w:rPr>
              <w:t>&gt;=158种</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E4A268F">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0AEE6E7">
            <w:pPr>
              <w:jc w:val="center"/>
            </w:pPr>
            <w:r>
              <w:rPr>
                <w:rFonts w:ascii="宋体" w:hAnsi="宋体" w:eastAsia="宋体"/>
                <w:sz w:val="16"/>
              </w:rPr>
              <w:t>87种</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4DF3295">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7D6F5EE">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22364">
            <w:pPr>
              <w:jc w:val="center"/>
            </w:pPr>
            <w:r>
              <w:rPr>
                <w:rFonts w:ascii="宋体" w:hAnsi="宋体" w:eastAsia="宋体"/>
                <w:sz w:val="16"/>
              </w:rPr>
              <w:t>正式材料,工作资料,说明材料,原始凭证</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131014DC">
            <w:pPr>
              <w:jc w:val="center"/>
            </w:pPr>
            <w:r>
              <w:rPr>
                <w:rFonts w:ascii="宋体" w:hAnsi="宋体" w:eastAsia="宋体"/>
                <w:sz w:val="16"/>
              </w:rPr>
              <w:t>=95种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E5E05B">
            <w:pPr>
              <w:jc w:val="center"/>
            </w:pPr>
            <w:r>
              <w:rPr>
                <w:rFonts w:ascii="宋体" w:hAnsi="宋体" w:eastAsia="宋体"/>
                <w:sz w:val="16"/>
              </w:rPr>
              <w:t>60.13%</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CE9C4C1">
            <w:pPr>
              <w:jc w:val="center"/>
            </w:pPr>
            <w:r>
              <w:rPr>
                <w:rFonts w:ascii="宋体" w:hAnsi="宋体" w:eastAsia="宋体"/>
                <w:sz w:val="16"/>
              </w:rPr>
              <w:t>3.01</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D1124D2">
            <w:pPr>
              <w:jc w:val="center"/>
            </w:pPr>
          </w:p>
        </w:tc>
      </w:tr>
      <w:tr w14:paraId="6F0E68C8">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BE8BAFB"/>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50F938F0"/>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7F757">
            <w:pPr>
              <w:jc w:val="center"/>
            </w:pPr>
            <w:r>
              <w:rPr>
                <w:rFonts w:ascii="宋体" w:hAnsi="宋体" w:eastAsia="宋体"/>
                <w:sz w:val="16"/>
              </w:rPr>
              <w:t>质量指标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A72F332">
            <w:pPr>
              <w:jc w:val="center"/>
            </w:pPr>
            <w:r>
              <w:rPr>
                <w:rFonts w:ascii="宋体" w:hAnsi="宋体" w:eastAsia="宋体"/>
                <w:sz w:val="16"/>
              </w:rPr>
              <w:t>领导陪餐率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A01BFA">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EAF103C">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1648214">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DA7751E">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E22A6B2">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33DD">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2977AF2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B14371">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273BFF1">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BA031FE">
            <w:pPr>
              <w:jc w:val="center"/>
            </w:pPr>
          </w:p>
        </w:tc>
      </w:tr>
      <w:tr w14:paraId="3E71671C">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65407FF4"/>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2872E27A"/>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722A705C"/>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C806F8B">
            <w:pPr>
              <w:jc w:val="center"/>
            </w:pPr>
            <w:r>
              <w:rPr>
                <w:rFonts w:ascii="宋体" w:hAnsi="宋体" w:eastAsia="宋体"/>
                <w:sz w:val="16"/>
              </w:rPr>
              <w:t>校服质量达标率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545907">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47173D3">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2ECBC53">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7437FB9">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041EFEF">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07293">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54B844F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DAEAA">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FFD1891">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C116CB0">
            <w:pPr>
              <w:jc w:val="center"/>
            </w:pPr>
          </w:p>
        </w:tc>
      </w:tr>
      <w:tr w14:paraId="158ADD70">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28C106D"/>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1E6CFF41"/>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722BC">
            <w:pPr>
              <w:jc w:val="center"/>
            </w:pPr>
            <w:r>
              <w:rPr>
                <w:rFonts w:ascii="宋体" w:hAnsi="宋体" w:eastAsia="宋体"/>
                <w:sz w:val="16"/>
              </w:rPr>
              <w:t>时效指标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52C4ED9">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56B048">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4C9AD55">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F8E6E80">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A14D783">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1E9BC37">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B0983">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51F4B49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027EE3">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124E488">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B792C0A">
            <w:pPr>
              <w:jc w:val="center"/>
            </w:pPr>
          </w:p>
        </w:tc>
      </w:tr>
      <w:tr w14:paraId="324BAE49">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113D35D"/>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5A24CE58"/>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4971A919"/>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089B451">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FC0BB5">
            <w:pPr>
              <w:jc w:val="center"/>
            </w:pPr>
            <w:r>
              <w:rPr>
                <w:rFonts w:ascii="宋体" w:hAnsi="宋体" w:eastAsia="宋体"/>
                <w:sz w:val="16"/>
              </w:rPr>
              <w:t>2023年12月25日</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649B82F">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AD312E8">
            <w:pPr>
              <w:jc w:val="center"/>
            </w:pPr>
            <w:r>
              <w:rPr>
                <w:rFonts w:ascii="宋体" w:hAnsi="宋体" w:eastAsia="宋体"/>
                <w:sz w:val="16"/>
              </w:rPr>
              <w:t>2023-12-25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B21DA4F">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38B4640">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5ECAB">
            <w:pPr>
              <w:jc w:val="center"/>
            </w:pPr>
            <w:r>
              <w:rPr>
                <w:rFonts w:ascii="宋体" w:hAnsi="宋体" w:eastAsia="宋体"/>
                <w:sz w:val="16"/>
              </w:rPr>
              <w:t>正式材料,原始凭证,工作资料,说明材料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B34DD30">
            <w:pPr>
              <w:jc w:val="center"/>
            </w:pPr>
            <w:r>
              <w:rPr>
                <w:rFonts w:ascii="宋体" w:hAnsi="宋体" w:eastAsia="宋体"/>
                <w:sz w:val="16"/>
              </w:rPr>
              <w:t>=2023年12月25日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C1E80C">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954C7DD">
            <w:pPr>
              <w:jc w:val="center"/>
            </w:pPr>
            <w:r>
              <w:rPr>
                <w:rFonts w:ascii="宋体" w:hAnsi="宋体" w:eastAsia="宋体"/>
                <w:sz w:val="16"/>
              </w:rPr>
              <w:t>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22C0610">
            <w:pPr>
              <w:jc w:val="center"/>
            </w:pPr>
          </w:p>
        </w:tc>
      </w:tr>
      <w:tr w14:paraId="726F8C44">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6491EDA"/>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A04A3">
            <w:pPr>
              <w:jc w:val="center"/>
            </w:pPr>
            <w:r>
              <w:rPr>
                <w:rFonts w:ascii="宋体" w:hAnsi="宋体" w:eastAsia="宋体"/>
                <w:sz w:val="16"/>
              </w:rPr>
              <w:t>成本指标</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B5E29">
            <w:pPr>
              <w:jc w:val="center"/>
            </w:pPr>
            <w:r>
              <w:rPr>
                <w:rFonts w:ascii="宋体" w:hAnsi="宋体" w:eastAsia="宋体"/>
                <w:sz w:val="16"/>
              </w:rPr>
              <w:t>经济成本指标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4EBF178">
            <w:pPr>
              <w:jc w:val="center"/>
            </w:pPr>
            <w:r>
              <w:rPr>
                <w:rFonts w:ascii="宋体" w:hAnsi="宋体" w:eastAsia="宋体"/>
                <w:sz w:val="16"/>
              </w:rPr>
              <w:t>学生课后托管服务费及足球交流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966B44">
            <w:pPr>
              <w:jc w:val="center"/>
            </w:pPr>
            <w:r>
              <w:rPr>
                <w:rFonts w:ascii="宋体" w:hAnsi="宋体" w:eastAsia="宋体"/>
                <w:sz w:val="16"/>
              </w:rPr>
              <w:t>&lt;=60万元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59A409C">
            <w:pPr>
              <w:jc w:val="center"/>
            </w:pPr>
            <w:r>
              <w:rPr>
                <w:rFonts w:ascii="宋体" w:hAnsi="宋体" w:eastAsia="宋体"/>
                <w:sz w:val="16"/>
              </w:rPr>
              <w:t>预算支出标准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44165FD">
            <w:pPr>
              <w:jc w:val="center"/>
            </w:pPr>
            <w:r>
              <w:rPr>
                <w:rFonts w:ascii="宋体" w:hAnsi="宋体" w:eastAsia="宋体"/>
                <w:sz w:val="16"/>
              </w:rPr>
              <w:t>45.46万元</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CA4899E">
            <w:pPr>
              <w:jc w:val="center"/>
            </w:pPr>
            <w:r>
              <w:rPr>
                <w:rFonts w:ascii="宋体" w:hAnsi="宋体" w:eastAsia="宋体"/>
                <w:sz w:val="16"/>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421DFA0">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31BC4">
            <w:pPr>
              <w:jc w:val="center"/>
            </w:pPr>
            <w:r>
              <w:rPr>
                <w:rFonts w:ascii="宋体" w:hAnsi="宋体" w:eastAsia="宋体"/>
                <w:sz w:val="16"/>
              </w:rPr>
              <w:t>正式材料,工作资料,说明材料,原始凭证</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57E10118">
            <w:pPr>
              <w:jc w:val="center"/>
            </w:pPr>
            <w:r>
              <w:rPr>
                <w:rFonts w:ascii="宋体" w:hAnsi="宋体" w:eastAsia="宋体"/>
                <w:sz w:val="16"/>
              </w:rPr>
              <w:t>=60万元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38D53E">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5A1D970">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F17513E">
            <w:pPr>
              <w:jc w:val="center"/>
            </w:pPr>
          </w:p>
        </w:tc>
      </w:tr>
      <w:tr w14:paraId="348FD9B3">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045E6B29"/>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679A2DFE"/>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36786F64"/>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6F64F19">
            <w:pPr>
              <w:jc w:val="center"/>
            </w:pPr>
            <w:r>
              <w:rPr>
                <w:rFonts w:ascii="宋体" w:hAnsi="宋体" w:eastAsia="宋体"/>
                <w:sz w:val="16"/>
              </w:rPr>
              <w:t>领导陪餐费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51B814">
            <w:pPr>
              <w:jc w:val="center"/>
            </w:pPr>
            <w:r>
              <w:rPr>
                <w:rFonts w:ascii="宋体" w:hAnsi="宋体" w:eastAsia="宋体"/>
                <w:sz w:val="16"/>
              </w:rPr>
              <w:t>&lt;=3.99万元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F055580">
            <w:pPr>
              <w:jc w:val="center"/>
            </w:pPr>
            <w:r>
              <w:rPr>
                <w:rFonts w:ascii="宋体" w:hAnsi="宋体" w:eastAsia="宋体"/>
                <w:sz w:val="16"/>
              </w:rPr>
              <w:t>预算支出标准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DA09438">
            <w:pPr>
              <w:jc w:val="center"/>
            </w:pPr>
            <w:r>
              <w:rPr>
                <w:rFonts w:ascii="宋体" w:hAnsi="宋体" w:eastAsia="宋体"/>
                <w:sz w:val="16"/>
              </w:rPr>
              <w:t>0.18万元</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7543AAF">
            <w:pPr>
              <w:jc w:val="center"/>
            </w:pPr>
            <w:r>
              <w:rPr>
                <w:rFonts w:ascii="宋体" w:hAnsi="宋体" w:eastAsia="宋体"/>
                <w:sz w:val="16"/>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8671A93">
            <w:pPr>
              <w:jc w:val="center"/>
            </w:pPr>
            <w:r>
              <w:rPr>
                <w:rFonts w:ascii="宋体" w:hAnsi="宋体" w:eastAsia="宋体"/>
                <w:sz w:val="16"/>
              </w:rPr>
              <w:t>按照完成比例赋分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3F426">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F4C6065">
            <w:pPr>
              <w:jc w:val="center"/>
            </w:pPr>
            <w:r>
              <w:rPr>
                <w:rFonts w:ascii="宋体" w:hAnsi="宋体" w:eastAsia="宋体"/>
                <w:sz w:val="16"/>
              </w:rPr>
              <w:t>=3.99万元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768572">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2788C5E">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A81C043">
            <w:pPr>
              <w:jc w:val="center"/>
            </w:pPr>
          </w:p>
        </w:tc>
      </w:tr>
      <w:tr w14:paraId="14582A91">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31C0AB9D"/>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351ECAE">
            <w:pPr>
              <w:jc w:val="center"/>
            </w:pPr>
            <w:r>
              <w:rPr>
                <w:rFonts w:ascii="宋体" w:hAnsi="宋体" w:eastAsia="宋体"/>
                <w:sz w:val="16"/>
              </w:rPr>
              <w:t>效益指标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4106715">
            <w:pPr>
              <w:jc w:val="center"/>
            </w:pPr>
            <w:r>
              <w:rPr>
                <w:rFonts w:ascii="宋体" w:hAnsi="宋体" w:eastAsia="宋体"/>
                <w:sz w:val="16"/>
              </w:rPr>
              <w:t>社会效益指标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E32F852">
            <w:pPr>
              <w:jc w:val="center"/>
            </w:pPr>
            <w:r>
              <w:rPr>
                <w:rFonts w:ascii="宋体" w:hAnsi="宋体" w:eastAsia="宋体"/>
                <w:sz w:val="16"/>
              </w:rPr>
              <w:t>减轻学生家庭经济负担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E55793">
            <w:pPr>
              <w:jc w:val="center"/>
            </w:pPr>
            <w:r>
              <w:rPr>
                <w:rFonts w:ascii="宋体" w:hAnsi="宋体" w:eastAsia="宋体"/>
                <w:sz w:val="16"/>
              </w:rPr>
              <w:t>有效减轻</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53CF8AF">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5325B02">
            <w:pPr>
              <w:jc w:val="center"/>
            </w:pPr>
            <w:r>
              <w:rPr>
                <w:rFonts w:ascii="宋体" w:hAnsi="宋体" w:eastAsia="宋体"/>
                <w:sz w:val="16"/>
              </w:rPr>
              <w:t>达成年度指标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541B62B">
            <w:pPr>
              <w:jc w:val="center"/>
            </w:pPr>
            <w:r>
              <w:rPr>
                <w:rFonts w:ascii="宋体" w:hAnsi="宋体" w:eastAsia="宋体"/>
                <w:sz w:val="16"/>
              </w:rPr>
              <w:t>20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8517C63">
            <w:pPr>
              <w:jc w:val="center"/>
            </w:pPr>
            <w:r>
              <w:rPr>
                <w:rFonts w:ascii="宋体" w:hAnsi="宋体" w:eastAsia="宋体"/>
                <w:sz w:val="16"/>
              </w:rPr>
              <w:t>按评判等级赋分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240B0">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45BDFFBB">
            <w:pPr>
              <w:jc w:val="center"/>
            </w:pPr>
            <w:r>
              <w:rPr>
                <w:rFonts w:ascii="宋体" w:hAnsi="宋体" w:eastAsia="宋体"/>
                <w:sz w:val="16"/>
              </w:rPr>
              <w:t>有效减轻</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0E62BB">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A3C7C81">
            <w:pPr>
              <w:jc w:val="center"/>
            </w:pPr>
            <w:r>
              <w:rPr>
                <w:rFonts w:ascii="宋体" w:hAnsi="宋体" w:eastAsia="宋体"/>
                <w:sz w:val="16"/>
              </w:rPr>
              <w:t>20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F587053">
            <w:pPr>
              <w:jc w:val="center"/>
            </w:pPr>
          </w:p>
        </w:tc>
      </w:tr>
      <w:tr w14:paraId="2576F1C8">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A381269"/>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883D005">
            <w:pPr>
              <w:jc w:val="center"/>
            </w:pPr>
            <w:r>
              <w:rPr>
                <w:rFonts w:ascii="宋体" w:hAnsi="宋体" w:eastAsia="宋体"/>
                <w:sz w:val="16"/>
              </w:rPr>
              <w:t>满意度指标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77CD6DD">
            <w:pPr>
              <w:jc w:val="center"/>
            </w:pPr>
            <w:r>
              <w:rPr>
                <w:rFonts w:ascii="宋体" w:hAnsi="宋体" w:eastAsia="宋体"/>
                <w:sz w:val="16"/>
              </w:rPr>
              <w:t>满意度指标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4504E16">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DDC410">
            <w:pPr>
              <w:jc w:val="center"/>
            </w:pPr>
            <w:r>
              <w:rPr>
                <w:rFonts w:ascii="宋体" w:hAnsi="宋体" w:eastAsia="宋体"/>
                <w:sz w:val="16"/>
              </w:rPr>
              <w:t>&gt;=95%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557D24C">
            <w:pPr>
              <w:jc w:val="center"/>
            </w:pPr>
            <w:r>
              <w:rPr>
                <w:rFonts w:ascii="宋体" w:hAnsi="宋体" w:eastAsia="宋体"/>
                <w:sz w:val="16"/>
              </w:rPr>
              <w:t>计划标准</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7CD272B">
            <w:pPr>
              <w:jc w:val="center"/>
            </w:pPr>
            <w:r>
              <w:rPr>
                <w:rFonts w:ascii="宋体" w:hAnsi="宋体" w:eastAsia="宋体"/>
                <w:sz w:val="16"/>
              </w:rPr>
              <w:t>95%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0C66495">
            <w:pPr>
              <w:jc w:val="center"/>
            </w:pPr>
            <w:r>
              <w:rPr>
                <w:rFonts w:ascii="宋体" w:hAnsi="宋体" w:eastAsia="宋体"/>
                <w:sz w:val="16"/>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1E2D3F0">
            <w:pPr>
              <w:jc w:val="center"/>
            </w:pPr>
            <w:r>
              <w:rPr>
                <w:rFonts w:ascii="宋体" w:hAnsi="宋体" w:eastAsia="宋体"/>
                <w:sz w:val="16"/>
              </w:rPr>
              <w:t>满意度赋分</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AB17B">
            <w:pPr>
              <w:jc w:val="center"/>
            </w:pPr>
            <w:r>
              <w:rPr>
                <w:rFonts w:ascii="宋体" w:hAnsi="宋体" w:eastAsia="宋体"/>
                <w:sz w:val="16"/>
              </w:rPr>
              <w:t>正式材料,工作资料,原始凭证,说明材料</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0A72F47D">
            <w:pPr>
              <w:jc w:val="center"/>
            </w:pPr>
            <w:r>
              <w:rPr>
                <w:rFonts w:ascii="宋体" w:hAnsi="宋体" w:eastAsia="宋体"/>
                <w:sz w:val="16"/>
              </w:rPr>
              <w:t>=96.1%</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B01377">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68B3FB0">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85E53A3">
            <w:pPr>
              <w:jc w:val="center"/>
            </w:pPr>
          </w:p>
        </w:tc>
      </w:tr>
      <w:tr w14:paraId="6E1D8125">
        <w:tblPrEx>
          <w:tblCellMar>
            <w:top w:w="0" w:type="dxa"/>
            <w:left w:w="108" w:type="dxa"/>
            <w:bottom w:w="0" w:type="dxa"/>
            <w:right w:w="108" w:type="dxa"/>
          </w:tblCellMar>
        </w:tblPrEx>
        <w:tc>
          <w:tcPr>
            <w:tcW w:w="234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44E4EE">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72C7126"/>
        </w:tc>
        <w:tc>
          <w:tcPr>
            <w:tcW w:w="579" w:type="dxa"/>
            <w:tcBorders>
              <w:top w:val="single" w:color="auto" w:sz="10" w:space="0"/>
              <w:left w:val="single" w:color="auto" w:sz="10" w:space="0"/>
              <w:bottom w:val="single" w:color="auto" w:sz="10" w:space="0"/>
              <w:right w:val="single" w:color="auto" w:sz="10" w:space="0"/>
              <w:insideV w:val="single" w:sz="10" w:space="0"/>
            </w:tcBorders>
          </w:tcPr>
          <w:p w14:paraId="57CE0C13"/>
        </w:tc>
        <w:tc>
          <w:tcPr>
            <w:tcW w:w="1016" w:type="dxa"/>
            <w:tcBorders>
              <w:top w:val="single" w:color="auto" w:sz="10" w:space="0"/>
              <w:left w:val="single" w:color="auto" w:sz="10" w:space="0"/>
              <w:bottom w:val="single" w:color="auto" w:sz="10" w:space="0"/>
              <w:right w:val="single" w:color="auto" w:sz="10" w:space="0"/>
              <w:insideV w:val="single" w:sz="10" w:space="0"/>
            </w:tcBorders>
          </w:tcPr>
          <w:p w14:paraId="6597E979"/>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ED08828">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tcPr>
          <w:p w14:paraId="5E17D5A0"/>
        </w:tc>
        <w:tc>
          <w:tcPr>
            <w:tcW w:w="789" w:type="dxa"/>
            <w:gridSpan w:val="2"/>
            <w:tcBorders>
              <w:top w:val="single" w:color="auto" w:sz="10" w:space="0"/>
              <w:left w:val="single" w:color="auto" w:sz="10" w:space="0"/>
              <w:bottom w:val="single" w:color="auto" w:sz="10" w:space="0"/>
              <w:right w:val="single" w:color="auto" w:sz="10" w:space="0"/>
              <w:insideV w:val="single" w:sz="10" w:space="0"/>
            </w:tcBorders>
          </w:tcPr>
          <w:p w14:paraId="4337851B"/>
        </w:tc>
        <w:tc>
          <w:tcPr>
            <w:tcW w:w="503" w:type="dxa"/>
            <w:tcBorders>
              <w:top w:val="single" w:color="auto" w:sz="10" w:space="0"/>
              <w:left w:val="single" w:color="auto" w:sz="10" w:space="0"/>
              <w:bottom w:val="single" w:color="auto" w:sz="10" w:space="0"/>
              <w:right w:val="single" w:color="auto" w:sz="10" w:space="0"/>
              <w:insideV w:val="single" w:sz="10" w:space="0"/>
            </w:tcBorders>
          </w:tcPr>
          <w:p w14:paraId="4F455DBD"/>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CC27B20"/>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89661F8">
            <w:pPr>
              <w:jc w:val="center"/>
            </w:pPr>
            <w:r>
              <w:rPr>
                <w:rFonts w:ascii="宋体" w:hAnsi="宋体" w:eastAsia="宋体"/>
                <w:sz w:val="16"/>
              </w:rPr>
              <w:t>98.01分</w:t>
            </w:r>
          </w:p>
        </w:tc>
        <w:tc>
          <w:tcPr>
            <w:tcW w:w="629" w:type="dxa"/>
            <w:tcBorders>
              <w:top w:val="single" w:color="auto" w:sz="10" w:space="0"/>
              <w:left w:val="single" w:color="auto" w:sz="10" w:space="0"/>
              <w:bottom w:val="single" w:color="auto" w:sz="10" w:space="0"/>
              <w:right w:val="single" w:color="auto" w:sz="10" w:space="0"/>
              <w:insideV w:val="single" w:sz="10" w:space="0"/>
            </w:tcBorders>
          </w:tcPr>
          <w:p w14:paraId="4AAC9830"/>
        </w:tc>
      </w:tr>
    </w:tbl>
    <w:p w14:paraId="66447A2D">
      <w:r>
        <w:br w:type="page"/>
      </w:r>
    </w:p>
    <w:tbl>
      <w:tblPr>
        <w:tblStyle w:val="9"/>
        <w:tblW w:w="0" w:type="auto"/>
        <w:tblInd w:w="0" w:type="dxa"/>
        <w:tblLayout w:type="fixed"/>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147"/>
        <w:gridCol w:w="629"/>
        <w:gridCol w:w="696"/>
        <w:gridCol w:w="630"/>
        <w:gridCol w:w="622"/>
      </w:tblGrid>
      <w:tr w14:paraId="4E23682E">
        <w:tblPrEx>
          <w:tblCellMar>
            <w:top w:w="0" w:type="dxa"/>
            <w:left w:w="108" w:type="dxa"/>
            <w:bottom w:w="0" w:type="dxa"/>
            <w:right w:w="108" w:type="dxa"/>
          </w:tblCellMar>
        </w:tblPrEx>
        <w:tc>
          <w:tcPr>
            <w:tcW w:w="9060" w:type="dxa"/>
            <w:gridSpan w:val="15"/>
            <w:vAlign w:val="center"/>
          </w:tcPr>
          <w:p w14:paraId="2AFECDCE">
            <w:pPr>
              <w:jc w:val="center"/>
            </w:pPr>
            <w:r>
              <w:rPr>
                <w:rFonts w:ascii="宋体" w:hAnsi="宋体" w:eastAsia="宋体"/>
                <w:sz w:val="24"/>
              </w:rPr>
              <w:t>项目支出绩效自评表</w:t>
            </w:r>
          </w:p>
        </w:tc>
      </w:tr>
      <w:tr w14:paraId="799B093C">
        <w:tblPrEx>
          <w:tblCellMar>
            <w:top w:w="0" w:type="dxa"/>
            <w:left w:w="108" w:type="dxa"/>
            <w:bottom w:w="0" w:type="dxa"/>
            <w:right w:w="108" w:type="dxa"/>
          </w:tblCellMar>
        </w:tblPrEx>
        <w:tc>
          <w:tcPr>
            <w:tcW w:w="9060" w:type="dxa"/>
            <w:gridSpan w:val="15"/>
            <w:vAlign w:val="center"/>
          </w:tcPr>
          <w:p w14:paraId="7946B2C4">
            <w:pPr>
              <w:jc w:val="center"/>
            </w:pPr>
            <w:r>
              <w:rPr>
                <w:rFonts w:ascii="宋体" w:hAnsi="宋体" w:eastAsia="宋体"/>
                <w:sz w:val="24"/>
              </w:rPr>
              <w:t>(2024年度)</w:t>
            </w:r>
          </w:p>
        </w:tc>
      </w:tr>
      <w:tr w14:paraId="6FE620C5">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E6E52D2">
            <w:pPr>
              <w:jc w:val="center"/>
            </w:pPr>
            <w:r>
              <w:rPr>
                <w:rFonts w:ascii="宋体" w:hAnsi="宋体" w:eastAsia="宋体"/>
                <w:sz w:val="16"/>
              </w:rPr>
              <w:t>项目名称</w:t>
            </w:r>
          </w:p>
        </w:tc>
        <w:tc>
          <w:tcPr>
            <w:tcW w:w="843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065727">
            <w:pPr>
              <w:jc w:val="center"/>
            </w:pPr>
            <w:r>
              <w:rPr>
                <w:rFonts w:ascii="宋体" w:hAnsi="宋体" w:eastAsia="宋体"/>
                <w:sz w:val="16"/>
              </w:rPr>
              <w:t>城乡义务教育保障机制经费</w:t>
            </w:r>
          </w:p>
        </w:tc>
      </w:tr>
      <w:tr w14:paraId="2261AC90">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113EADF">
            <w:pPr>
              <w:jc w:val="center"/>
            </w:pPr>
            <w:r>
              <w:rPr>
                <w:rFonts w:ascii="宋体" w:hAnsi="宋体" w:eastAsia="宋体"/>
                <w:sz w:val="16"/>
              </w:rPr>
              <w:t>主管部门</w:t>
            </w:r>
          </w:p>
        </w:tc>
        <w:tc>
          <w:tcPr>
            <w:tcW w:w="449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C5F4C">
            <w:pPr>
              <w:jc w:val="center"/>
            </w:pPr>
            <w:r>
              <w:rPr>
                <w:rFonts w:hint="eastAsia" w:ascii="宋体" w:hAnsi="宋体" w:eastAsia="宋体"/>
                <w:sz w:val="16"/>
              </w:rPr>
              <w:t>托里县教育和科学技术局</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31920D3">
            <w:pPr>
              <w:jc w:val="center"/>
            </w:pPr>
            <w:r>
              <w:rPr>
                <w:rFonts w:ascii="宋体" w:hAnsi="宋体" w:eastAsia="宋体"/>
                <w:sz w:val="16"/>
              </w:rPr>
              <w:t>实施单位</w:t>
            </w:r>
          </w:p>
        </w:tc>
        <w:tc>
          <w:tcPr>
            <w:tcW w:w="33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4D0C37">
            <w:pPr>
              <w:jc w:val="center"/>
            </w:pPr>
            <w:r>
              <w:rPr>
                <w:rFonts w:ascii="宋体" w:hAnsi="宋体" w:eastAsia="宋体"/>
                <w:sz w:val="16"/>
              </w:rPr>
              <w:t>托里县第二小学</w:t>
            </w:r>
          </w:p>
        </w:tc>
      </w:tr>
      <w:tr w14:paraId="3F23C8AC">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8BE1A">
            <w:pPr>
              <w:jc w:val="center"/>
            </w:pPr>
            <w:r>
              <w:rPr>
                <w:rFonts w:ascii="宋体" w:hAnsi="宋体" w:eastAsia="宋体"/>
                <w:sz w:val="16"/>
              </w:rPr>
              <w:t>项目资金 （万元）</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862EE">
            <w:pPr>
              <w:jc w:val="center"/>
            </w:pP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06023">
            <w:pPr>
              <w:jc w:val="center"/>
            </w:pPr>
            <w:r>
              <w:rPr>
                <w:rFonts w:ascii="宋体" w:hAnsi="宋体" w:eastAsia="宋体"/>
                <w:sz w:val="16"/>
              </w:rPr>
              <w:t>年初预算数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69843">
            <w:pPr>
              <w:jc w:val="center"/>
            </w:pPr>
            <w:r>
              <w:rPr>
                <w:rFonts w:ascii="宋体" w:hAnsi="宋体" w:eastAsia="宋体"/>
                <w:sz w:val="16"/>
              </w:rPr>
              <w:t>全年预算数</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939E2">
            <w:pPr>
              <w:jc w:val="center"/>
            </w:pPr>
            <w:r>
              <w:rPr>
                <w:rFonts w:ascii="宋体" w:hAnsi="宋体" w:eastAsia="宋体"/>
                <w:sz w:val="16"/>
              </w:rPr>
              <w:t>全年执行数</w:t>
            </w:r>
          </w:p>
        </w:tc>
        <w:tc>
          <w:tcPr>
            <w:tcW w:w="13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312FAB">
            <w:pPr>
              <w:jc w:val="center"/>
            </w:pPr>
            <w:r>
              <w:rPr>
                <w:rFonts w:ascii="宋体" w:hAnsi="宋体" w:eastAsia="宋体"/>
                <w:sz w:val="16"/>
              </w:rPr>
              <w:t>分值</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7EAD7">
            <w:pPr>
              <w:jc w:val="center"/>
            </w:pPr>
            <w:r>
              <w:rPr>
                <w:rFonts w:ascii="宋体" w:hAnsi="宋体" w:eastAsia="宋体"/>
                <w:sz w:val="16"/>
              </w:rPr>
              <w:t>执行率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E0FED58">
            <w:pPr>
              <w:jc w:val="center"/>
            </w:pPr>
            <w:r>
              <w:rPr>
                <w:rFonts w:ascii="宋体" w:hAnsi="宋体" w:eastAsia="宋体"/>
                <w:sz w:val="16"/>
              </w:rPr>
              <w:t>得分</w:t>
            </w:r>
          </w:p>
        </w:tc>
      </w:tr>
      <w:tr w14:paraId="3C506CEB">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A9F561E"/>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61870">
            <w:pPr>
              <w:jc w:val="center"/>
            </w:pPr>
            <w:r>
              <w:rPr>
                <w:rFonts w:ascii="宋体" w:hAnsi="宋体" w:eastAsia="宋体"/>
                <w:sz w:val="16"/>
              </w:rPr>
              <w:t>年度资金总额</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84DF">
            <w:pPr>
              <w:jc w:val="center"/>
            </w:pPr>
            <w:r>
              <w:rPr>
                <w:rFonts w:ascii="宋体" w:hAnsi="宋体" w:eastAsia="宋体"/>
                <w:sz w:val="16"/>
              </w:rPr>
              <w:t>217.64</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FAC18">
            <w:pPr>
              <w:jc w:val="center"/>
            </w:pPr>
            <w:r>
              <w:rPr>
                <w:rFonts w:ascii="宋体" w:hAnsi="宋体" w:eastAsia="宋体"/>
                <w:sz w:val="16"/>
              </w:rPr>
              <w:t>204.99</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DA8E5">
            <w:pPr>
              <w:jc w:val="center"/>
            </w:pPr>
            <w:r>
              <w:rPr>
                <w:rFonts w:ascii="宋体" w:hAnsi="宋体" w:eastAsia="宋体"/>
                <w:sz w:val="16"/>
              </w:rPr>
              <w:t>192.75</w:t>
            </w:r>
          </w:p>
        </w:tc>
        <w:tc>
          <w:tcPr>
            <w:tcW w:w="13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158C3C">
            <w:pPr>
              <w:jc w:val="center"/>
            </w:pPr>
            <w:r>
              <w:rPr>
                <w:rFonts w:ascii="宋体" w:hAnsi="宋体" w:eastAsia="宋体"/>
                <w:sz w:val="16"/>
              </w:rPr>
              <w:t>10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56AD8">
            <w:pPr>
              <w:jc w:val="center"/>
            </w:pPr>
            <w:r>
              <w:rPr>
                <w:rFonts w:ascii="宋体" w:hAnsi="宋体" w:eastAsia="宋体"/>
                <w:sz w:val="16"/>
              </w:rPr>
              <w:t>94.03%</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5DF39C9">
            <w:pPr>
              <w:jc w:val="center"/>
            </w:pPr>
            <w:r>
              <w:rPr>
                <w:rFonts w:ascii="宋体" w:hAnsi="宋体" w:eastAsia="宋体"/>
                <w:sz w:val="16"/>
              </w:rPr>
              <w:t>9.40</w:t>
            </w:r>
          </w:p>
        </w:tc>
      </w:tr>
      <w:tr w14:paraId="7FFE8195">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D8E684E"/>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2F2F">
            <w:pPr>
              <w:jc w:val="center"/>
            </w:pPr>
            <w:r>
              <w:rPr>
                <w:rFonts w:ascii="宋体" w:hAnsi="宋体" w:eastAsia="宋体"/>
                <w:sz w:val="16"/>
              </w:rPr>
              <w:t>其中：当年财政拨款</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8D40C">
            <w:pPr>
              <w:jc w:val="center"/>
            </w:pPr>
            <w:r>
              <w:rPr>
                <w:rFonts w:ascii="宋体" w:hAnsi="宋体" w:eastAsia="宋体"/>
                <w:sz w:val="16"/>
              </w:rPr>
              <w:t>217.64</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EE734">
            <w:pPr>
              <w:jc w:val="center"/>
            </w:pPr>
            <w:r>
              <w:rPr>
                <w:rFonts w:ascii="宋体" w:hAnsi="宋体" w:eastAsia="宋体"/>
                <w:sz w:val="16"/>
              </w:rPr>
              <w:t>204.99</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57E7">
            <w:pPr>
              <w:jc w:val="center"/>
            </w:pPr>
            <w:r>
              <w:rPr>
                <w:rFonts w:ascii="宋体" w:hAnsi="宋体" w:eastAsia="宋体"/>
                <w:sz w:val="16"/>
              </w:rPr>
              <w:t>192.75</w:t>
            </w:r>
          </w:p>
        </w:tc>
        <w:tc>
          <w:tcPr>
            <w:tcW w:w="13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16D432">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5C813">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E83BD4A">
            <w:pPr>
              <w:jc w:val="center"/>
            </w:pPr>
            <w:r>
              <w:rPr>
                <w:rFonts w:ascii="宋体" w:hAnsi="宋体" w:eastAsia="宋体"/>
                <w:sz w:val="16"/>
              </w:rPr>
              <w:t>—</w:t>
            </w:r>
          </w:p>
        </w:tc>
      </w:tr>
      <w:tr w14:paraId="5574FC45">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BF43E88"/>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41CC5">
            <w:pPr>
              <w:jc w:val="center"/>
            </w:pPr>
            <w:r>
              <w:rPr>
                <w:rFonts w:ascii="宋体" w:hAnsi="宋体" w:eastAsia="宋体"/>
                <w:sz w:val="16"/>
              </w:rPr>
              <w:t xml:space="preserve">  其他资金</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AA9E0">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AB5A">
            <w:pPr>
              <w:jc w:val="center"/>
            </w:pPr>
            <w:r>
              <w:rPr>
                <w:rFonts w:ascii="宋体" w:hAnsi="宋体" w:eastAsia="宋体"/>
                <w:sz w:val="16"/>
              </w:rPr>
              <w:t>0.00</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E04D">
            <w:pPr>
              <w:jc w:val="center"/>
            </w:pPr>
            <w:r>
              <w:rPr>
                <w:rFonts w:ascii="宋体" w:hAnsi="宋体" w:eastAsia="宋体"/>
                <w:sz w:val="16"/>
              </w:rPr>
              <w:t>0.00</w:t>
            </w:r>
          </w:p>
        </w:tc>
        <w:tc>
          <w:tcPr>
            <w:tcW w:w="13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6DF17B">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E5625">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494C3E6">
            <w:pPr>
              <w:jc w:val="center"/>
            </w:pPr>
            <w:r>
              <w:rPr>
                <w:rFonts w:ascii="宋体" w:hAnsi="宋体" w:eastAsia="宋体"/>
                <w:sz w:val="16"/>
              </w:rPr>
              <w:t>—</w:t>
            </w:r>
          </w:p>
        </w:tc>
      </w:tr>
      <w:tr w14:paraId="3EF26C55">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8D29D">
            <w:pPr>
              <w:jc w:val="center"/>
            </w:pPr>
            <w:r>
              <w:rPr>
                <w:rFonts w:ascii="宋体" w:hAnsi="宋体" w:eastAsia="宋体"/>
                <w:sz w:val="16"/>
              </w:rPr>
              <w:t>年度总体目标</w:t>
            </w:r>
          </w:p>
        </w:tc>
        <w:tc>
          <w:tcPr>
            <w:tcW w:w="449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549A3">
            <w:pPr>
              <w:jc w:val="center"/>
            </w:pPr>
            <w:r>
              <w:rPr>
                <w:rFonts w:ascii="宋体" w:hAnsi="宋体" w:eastAsia="宋体"/>
                <w:sz w:val="16"/>
              </w:rPr>
              <w:t>预期目标</w:t>
            </w:r>
          </w:p>
        </w:tc>
        <w:tc>
          <w:tcPr>
            <w:tcW w:w="39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2661F">
            <w:pPr>
              <w:jc w:val="center"/>
            </w:pPr>
            <w:r>
              <w:rPr>
                <w:rFonts w:ascii="宋体" w:hAnsi="宋体" w:eastAsia="宋体"/>
                <w:sz w:val="16"/>
              </w:rPr>
              <w:t>实际完成情况</w:t>
            </w:r>
          </w:p>
        </w:tc>
      </w:tr>
      <w:tr w14:paraId="2390D90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B3B674F"/>
        </w:tc>
        <w:tc>
          <w:tcPr>
            <w:tcW w:w="449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151636">
            <w:pPr>
              <w:jc w:val="both"/>
            </w:pPr>
            <w:r>
              <w:rPr>
                <w:rFonts w:ascii="宋体" w:hAnsi="宋体" w:eastAsia="宋体"/>
                <w:sz w:val="16"/>
              </w:rPr>
              <w:t>2024年城乡义务教育保障机制项目资金204.998543万元，用于公用经费补助义务教育1563人，寄宿生58人，非寄宿生516人。不断提高和改善学校正常运转能力和办学条件；进一步改善寄宿生营养状况，提高寄宿生健康水平，不断提高学生体质健康，强化学生身心健康，有效减轻学生家庭经济负担，不断提高学生体质，家长和学生的满意度95%。</w:t>
            </w:r>
          </w:p>
        </w:tc>
        <w:tc>
          <w:tcPr>
            <w:tcW w:w="39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503B30">
            <w:pPr>
              <w:jc w:val="both"/>
            </w:pPr>
            <w:r>
              <w:rPr>
                <w:rFonts w:ascii="宋体" w:hAnsi="宋体" w:eastAsia="宋体"/>
                <w:sz w:val="16"/>
              </w:rPr>
              <w:t>2024年城乡义务教育保障机制项目资金204.99万元，</w:t>
            </w:r>
            <w:r>
              <w:rPr>
                <w:rFonts w:hint="eastAsia" w:ascii="宋体" w:hAnsi="宋体"/>
                <w:sz w:val="16"/>
                <w:lang w:eastAsia="zh-CN"/>
              </w:rPr>
              <w:t>截至</w:t>
            </w:r>
            <w:r>
              <w:rPr>
                <w:rFonts w:ascii="宋体" w:hAnsi="宋体" w:eastAsia="宋体"/>
                <w:sz w:val="16"/>
              </w:rPr>
              <w:t>2024年12月31日已支付192.7547万元，主要用于公用经费补助义务教育1563人，寄宿生52人，非寄宿生516人。不断提高和改善学校正常运转能力和办学条件；进一步改善寄宿生营养状况，提高寄宿生健康水平，不断提高学生体质健康，强化学生身心健康，有效减轻学生家庭经济负担，不断提高学生体质，家长和学生的满意度95%。</w:t>
            </w:r>
          </w:p>
        </w:tc>
      </w:tr>
      <w:tr w14:paraId="16632224">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41D02B96"/>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F2A8586">
            <w:pPr>
              <w:jc w:val="center"/>
            </w:pPr>
            <w:r>
              <w:rPr>
                <w:rFonts w:ascii="宋体" w:hAnsi="宋体" w:eastAsia="宋体"/>
                <w:sz w:val="16"/>
              </w:rPr>
              <w:t>一级指标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E839053">
            <w:pPr>
              <w:jc w:val="center"/>
            </w:pPr>
            <w:r>
              <w:rPr>
                <w:rFonts w:ascii="宋体" w:hAnsi="宋体" w:eastAsia="宋体"/>
                <w:sz w:val="16"/>
              </w:rPr>
              <w:t>二级指标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3530E3D">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ACDBCFE">
            <w:pPr>
              <w:jc w:val="center"/>
            </w:pPr>
            <w:r>
              <w:rPr>
                <w:rFonts w:ascii="宋体" w:hAnsi="宋体" w:eastAsia="宋体"/>
                <w:sz w:val="16"/>
              </w:rPr>
              <w:t>指标值</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0783F27">
            <w:pPr>
              <w:jc w:val="center"/>
            </w:pPr>
            <w:r>
              <w:rPr>
                <w:rFonts w:ascii="宋体" w:hAnsi="宋体" w:eastAsia="宋体"/>
                <w:sz w:val="16"/>
              </w:rPr>
              <w:t>指标值设定依据</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9FD63A6">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47421E5">
            <w:pPr>
              <w:jc w:val="center"/>
            </w:pPr>
            <w:r>
              <w:rPr>
                <w:rFonts w:ascii="宋体" w:hAnsi="宋体" w:eastAsia="宋体"/>
                <w:sz w:val="16"/>
              </w:rPr>
              <w:t>指标分值权重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8C98CCD">
            <w:pPr>
              <w:jc w:val="center"/>
            </w:pPr>
            <w:r>
              <w:rPr>
                <w:rFonts w:ascii="宋体" w:hAnsi="宋体" w:eastAsia="宋体"/>
                <w:sz w:val="16"/>
              </w:rPr>
              <w:t>指标赋分规则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8E7A41">
            <w:pPr>
              <w:jc w:val="center"/>
            </w:pPr>
            <w:r>
              <w:rPr>
                <w:rFonts w:ascii="宋体" w:hAnsi="宋体" w:eastAsia="宋体"/>
                <w:sz w:val="16"/>
              </w:rPr>
              <w:t>佐证资料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34E2A">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48941B">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FBD3DAA">
            <w:pPr>
              <w:jc w:val="center"/>
            </w:pPr>
            <w:r>
              <w:rPr>
                <w:rFonts w:ascii="宋体" w:hAnsi="宋体" w:eastAsia="宋体"/>
                <w:sz w:val="16"/>
              </w:rPr>
              <w:t>指标得分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92CFCF9">
            <w:pPr>
              <w:jc w:val="center"/>
            </w:pPr>
            <w:r>
              <w:rPr>
                <w:rFonts w:ascii="宋体" w:hAnsi="宋体" w:eastAsia="宋体"/>
                <w:sz w:val="16"/>
              </w:rPr>
              <w:t>偏差原因分析及改进措施</w:t>
            </w:r>
          </w:p>
        </w:tc>
      </w:tr>
      <w:tr w14:paraId="32FD2C75">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0A03A">
            <w:pPr>
              <w:jc w:val="center"/>
            </w:pPr>
            <w:r>
              <w:rPr>
                <w:rFonts w:ascii="宋体" w:hAnsi="宋体" w:eastAsia="宋体"/>
                <w:sz w:val="16"/>
              </w:rPr>
              <w:t>年度绩效指标完成情况</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9698B">
            <w:pPr>
              <w:jc w:val="center"/>
            </w:pPr>
            <w:r>
              <w:rPr>
                <w:rFonts w:ascii="宋体" w:hAnsi="宋体" w:eastAsia="宋体"/>
                <w:sz w:val="16"/>
              </w:rPr>
              <w:t>产出指标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A2B2B">
            <w:pPr>
              <w:jc w:val="center"/>
            </w:pPr>
            <w:r>
              <w:rPr>
                <w:rFonts w:ascii="宋体" w:hAnsi="宋体" w:eastAsia="宋体"/>
                <w:sz w:val="16"/>
              </w:rPr>
              <w:t>数量指标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518CF50">
            <w:pPr>
              <w:jc w:val="center"/>
            </w:pPr>
            <w:r>
              <w:rPr>
                <w:rFonts w:ascii="宋体" w:hAnsi="宋体" w:eastAsia="宋体"/>
                <w:sz w:val="16"/>
              </w:rPr>
              <w:t>义务教育受补助学生人数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FD74D5">
            <w:pPr>
              <w:jc w:val="center"/>
            </w:pPr>
            <w:r>
              <w:rPr>
                <w:rFonts w:ascii="宋体" w:hAnsi="宋体" w:eastAsia="宋体"/>
                <w:sz w:val="16"/>
              </w:rPr>
              <w:t>&gt;=1563人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B1B5026">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890A2E3">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32AE488">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1CC83E6">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387C955">
            <w:pPr>
              <w:jc w:val="center"/>
            </w:pPr>
            <w:r>
              <w:rPr>
                <w:rFonts w:ascii="宋体" w:hAnsi="宋体" w:eastAsia="宋体"/>
                <w:sz w:val="16"/>
              </w:rPr>
              <w:t>工作资料,说明材料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5ECA1">
            <w:pPr>
              <w:jc w:val="center"/>
            </w:pPr>
            <w:r>
              <w:rPr>
                <w:rFonts w:ascii="宋体" w:hAnsi="宋体" w:eastAsia="宋体"/>
                <w:sz w:val="16"/>
              </w:rPr>
              <w:t>=1567人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7071DC">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AE517A0">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FCA39C9">
            <w:pPr>
              <w:jc w:val="center"/>
            </w:pPr>
          </w:p>
        </w:tc>
      </w:tr>
      <w:tr w14:paraId="18C960D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D04D9CE"/>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343ACB5"/>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9A0E2A4"/>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6941CF1">
            <w:pPr>
              <w:jc w:val="center"/>
            </w:pPr>
            <w:r>
              <w:rPr>
                <w:rFonts w:ascii="宋体" w:hAnsi="宋体" w:eastAsia="宋体"/>
                <w:sz w:val="16"/>
              </w:rPr>
              <w:t>非寄宿生受补助人数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7E05A52">
            <w:pPr>
              <w:jc w:val="center"/>
            </w:pPr>
            <w:r>
              <w:rPr>
                <w:rFonts w:ascii="宋体" w:hAnsi="宋体" w:eastAsia="宋体"/>
                <w:sz w:val="16"/>
              </w:rPr>
              <w:t>&gt;=516人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9099E9E">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8D81FDC">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DA82ED3">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E31D9AB">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823E3B0">
            <w:pPr>
              <w:jc w:val="center"/>
            </w:pPr>
            <w:r>
              <w:rPr>
                <w:rFonts w:ascii="宋体" w:hAnsi="宋体" w:eastAsia="宋体"/>
                <w:sz w:val="16"/>
              </w:rPr>
              <w:t>工作资料,说明材料</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CD1D">
            <w:pPr>
              <w:jc w:val="center"/>
            </w:pPr>
            <w:r>
              <w:rPr>
                <w:rFonts w:ascii="宋体" w:hAnsi="宋体" w:eastAsia="宋体"/>
                <w:sz w:val="16"/>
              </w:rPr>
              <w:t>=516人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028D72">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8731198">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58286A9">
            <w:pPr>
              <w:jc w:val="center"/>
            </w:pPr>
          </w:p>
        </w:tc>
      </w:tr>
      <w:tr w14:paraId="77CC463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FBA7"/>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D49195F"/>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6F992E0B"/>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B743CCA">
            <w:pPr>
              <w:jc w:val="center"/>
            </w:pPr>
            <w:r>
              <w:rPr>
                <w:rFonts w:ascii="宋体" w:hAnsi="宋体" w:eastAsia="宋体"/>
                <w:sz w:val="16"/>
              </w:rPr>
              <w:t>寄宿生补助人数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FA97538">
            <w:pPr>
              <w:jc w:val="center"/>
            </w:pPr>
            <w:r>
              <w:rPr>
                <w:rFonts w:ascii="宋体" w:hAnsi="宋体" w:eastAsia="宋体"/>
                <w:sz w:val="16"/>
              </w:rPr>
              <w:t>&gt;=52人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8CCD159">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7BADD6C">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11A75A0">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636E199">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B0563">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F2057B0">
            <w:pPr>
              <w:jc w:val="center"/>
            </w:pPr>
            <w:r>
              <w:rPr>
                <w:rFonts w:ascii="宋体" w:hAnsi="宋体" w:eastAsia="宋体"/>
                <w:sz w:val="16"/>
              </w:rPr>
              <w:t>=72人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86F3C8">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E2C3CE8">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A2C3E19">
            <w:pPr>
              <w:jc w:val="center"/>
            </w:pPr>
          </w:p>
        </w:tc>
      </w:tr>
      <w:tr w14:paraId="448E98FB">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E3DDF4F"/>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384506FA"/>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0D6D298B"/>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BCAE0B6">
            <w:pPr>
              <w:jc w:val="center"/>
            </w:pPr>
            <w:r>
              <w:rPr>
                <w:rFonts w:ascii="宋体" w:hAnsi="宋体" w:eastAsia="宋体"/>
                <w:sz w:val="16"/>
              </w:rPr>
              <w:t>取暖费补助人数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1BDC1F">
            <w:pPr>
              <w:jc w:val="center"/>
            </w:pPr>
            <w:r>
              <w:rPr>
                <w:rFonts w:ascii="宋体" w:hAnsi="宋体" w:eastAsia="宋体"/>
                <w:sz w:val="16"/>
              </w:rPr>
              <w:t>&gt;=1653人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8EAA6AA">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D34607E">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355A2A5">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3D08CBC">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E563F">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B2F1FAD">
            <w:pPr>
              <w:jc w:val="center"/>
            </w:pPr>
            <w:r>
              <w:rPr>
                <w:rFonts w:ascii="宋体" w:hAnsi="宋体" w:eastAsia="宋体"/>
                <w:sz w:val="16"/>
              </w:rPr>
              <w:t>=1563人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4003E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6CD9708">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F5EB590">
            <w:pPr>
              <w:jc w:val="center"/>
            </w:pPr>
          </w:p>
        </w:tc>
      </w:tr>
      <w:tr w14:paraId="02837E7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C9ECDB6"/>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BC61802"/>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A78B4">
            <w:pPr>
              <w:jc w:val="center"/>
            </w:pPr>
            <w:r>
              <w:rPr>
                <w:rFonts w:ascii="宋体" w:hAnsi="宋体" w:eastAsia="宋体"/>
                <w:sz w:val="16"/>
              </w:rPr>
              <w:t>质量指标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969E715">
            <w:pPr>
              <w:jc w:val="center"/>
            </w:pPr>
            <w:r>
              <w:rPr>
                <w:rFonts w:ascii="宋体" w:hAnsi="宋体" w:eastAsia="宋体"/>
                <w:sz w:val="16"/>
              </w:rPr>
              <w:t>义务教育公用经费享受比例</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F92FA3">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820EE93">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EC0B36E">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57B9AAD">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CED23D0">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ADB05">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004729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35864F">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408466B">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D306974">
            <w:pPr>
              <w:jc w:val="center"/>
            </w:pPr>
          </w:p>
        </w:tc>
      </w:tr>
      <w:tr w14:paraId="139290F9">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F156677"/>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A6EA3"/>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96CDF"/>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D5648D6">
            <w:pPr>
              <w:jc w:val="center"/>
            </w:pPr>
            <w:r>
              <w:rPr>
                <w:rFonts w:ascii="宋体" w:hAnsi="宋体" w:eastAsia="宋体"/>
                <w:sz w:val="16"/>
              </w:rPr>
              <w:t>城乡义务教育补助政策学生覆盖率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8D511E">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3E5413C">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1431659">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7BEB617">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33C4DE6">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1B24">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FB96B3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7BE496">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9E42407">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4347E53">
            <w:pPr>
              <w:jc w:val="center"/>
            </w:pPr>
          </w:p>
        </w:tc>
      </w:tr>
      <w:tr w14:paraId="116184B4">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D1AFF0E"/>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01772F7F"/>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A0075">
            <w:pPr>
              <w:jc w:val="center"/>
            </w:pPr>
            <w:r>
              <w:rPr>
                <w:rFonts w:ascii="宋体" w:hAnsi="宋体" w:eastAsia="宋体"/>
                <w:sz w:val="16"/>
              </w:rPr>
              <w:t>时效指标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83CADDC">
            <w:pPr>
              <w:jc w:val="center"/>
            </w:pPr>
            <w:r>
              <w:rPr>
                <w:rFonts w:ascii="宋体" w:hAnsi="宋体" w:eastAsia="宋体"/>
                <w:sz w:val="16"/>
              </w:rPr>
              <w:t>资金按期拨付率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AADEA1">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4FFC1EB">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C37D14C">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1DA322D">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D194C45">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07634">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1FE58C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57E93A">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DD7068">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E1BEB00">
            <w:pPr>
              <w:jc w:val="center"/>
            </w:pPr>
          </w:p>
        </w:tc>
      </w:tr>
      <w:tr w14:paraId="41A3044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1D66F9A"/>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7A9511F2"/>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49D29238"/>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BD72278">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0CB137D">
            <w:pPr>
              <w:jc w:val="center"/>
            </w:pPr>
            <w:r>
              <w:rPr>
                <w:rFonts w:ascii="宋体" w:hAnsi="宋体" w:eastAsia="宋体"/>
                <w:sz w:val="16"/>
              </w:rPr>
              <w:t>2024年12月25日</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EF7840C">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33B3168">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8D50A56">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2B2EF0C">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F498A">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6AB0156">
            <w:pPr>
              <w:jc w:val="center"/>
            </w:pPr>
            <w:r>
              <w:rPr>
                <w:rFonts w:ascii="宋体" w:hAnsi="宋体" w:eastAsia="宋体"/>
                <w:sz w:val="16"/>
              </w:rPr>
              <w:t>=2024年12月25日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343EE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D444246">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B0D392B">
            <w:pPr>
              <w:jc w:val="center"/>
            </w:pPr>
          </w:p>
        </w:tc>
      </w:tr>
      <w:tr w14:paraId="6989FFA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66493DA"/>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1DB4E">
            <w:pPr>
              <w:jc w:val="center"/>
            </w:pPr>
            <w:r>
              <w:rPr>
                <w:rFonts w:ascii="宋体" w:hAnsi="宋体" w:eastAsia="宋体"/>
                <w:sz w:val="16"/>
              </w:rPr>
              <w:t>成本指标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71F52">
            <w:pPr>
              <w:jc w:val="center"/>
            </w:pPr>
            <w:r>
              <w:rPr>
                <w:rFonts w:ascii="宋体" w:hAnsi="宋体" w:eastAsia="宋体"/>
                <w:sz w:val="16"/>
              </w:rPr>
              <w:t>经济成本指标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907EBA7">
            <w:pPr>
              <w:jc w:val="center"/>
            </w:pPr>
            <w:r>
              <w:rPr>
                <w:rFonts w:ascii="宋体" w:hAnsi="宋体" w:eastAsia="宋体"/>
                <w:sz w:val="16"/>
              </w:rPr>
              <w:t>公用经费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8FDA30">
            <w:pPr>
              <w:jc w:val="center"/>
            </w:pPr>
            <w:r>
              <w:rPr>
                <w:rFonts w:ascii="宋体" w:hAnsi="宋体" w:eastAsia="宋体"/>
                <w:sz w:val="16"/>
              </w:rPr>
              <w:t>&lt;=118.84万元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BC4BC5C">
            <w:pPr>
              <w:jc w:val="center"/>
            </w:pPr>
            <w:r>
              <w:rPr>
                <w:rFonts w:ascii="宋体" w:hAnsi="宋体" w:eastAsia="宋体"/>
                <w:sz w:val="16"/>
              </w:rPr>
              <w:t>预算支出标准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CB8A55F">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FBFEBE5">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AFA01F2">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E4FB">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743171">
            <w:pPr>
              <w:jc w:val="center"/>
            </w:pPr>
            <w:r>
              <w:rPr>
                <w:rFonts w:ascii="宋体" w:hAnsi="宋体" w:eastAsia="宋体"/>
                <w:sz w:val="16"/>
              </w:rPr>
              <w:t>=118.84万元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668CBD">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B2BFFEA">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EF7EA3E">
            <w:pPr>
              <w:jc w:val="center"/>
            </w:pPr>
          </w:p>
        </w:tc>
      </w:tr>
      <w:tr w14:paraId="7F5B4AE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CAC2B01"/>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1ABE4619"/>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6EC20247"/>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90884A7">
            <w:pPr>
              <w:jc w:val="center"/>
            </w:pPr>
            <w:r>
              <w:rPr>
                <w:rFonts w:ascii="宋体" w:hAnsi="宋体" w:eastAsia="宋体"/>
                <w:sz w:val="16"/>
              </w:rPr>
              <w:t>取暖费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4E9B7C">
            <w:pPr>
              <w:jc w:val="center"/>
            </w:pPr>
            <w:r>
              <w:rPr>
                <w:rFonts w:ascii="宋体" w:hAnsi="宋体" w:eastAsia="宋体"/>
                <w:sz w:val="16"/>
              </w:rPr>
              <w:t>&gt;=33.97万元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1A2F67E">
            <w:pPr>
              <w:jc w:val="center"/>
            </w:pPr>
            <w:r>
              <w:rPr>
                <w:rFonts w:ascii="宋体" w:hAnsi="宋体" w:eastAsia="宋体"/>
                <w:sz w:val="16"/>
              </w:rPr>
              <w:t>预算支出标准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37A22BF">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11175F8">
            <w:pPr>
              <w:jc w:val="center"/>
            </w:pPr>
            <w:r>
              <w:rPr>
                <w:rFonts w:ascii="宋体" w:hAnsi="宋体" w:eastAsia="宋体"/>
                <w:sz w:val="16"/>
              </w:rPr>
              <w:t>4</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2B73B19">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D73D8">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AEE7E79">
            <w:pPr>
              <w:jc w:val="center"/>
            </w:pPr>
            <w:r>
              <w:rPr>
                <w:rFonts w:ascii="宋体" w:hAnsi="宋体" w:eastAsia="宋体"/>
                <w:sz w:val="16"/>
              </w:rPr>
              <w:t>=33.97万元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43DC26">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50F1F23">
            <w:pPr>
              <w:jc w:val="center"/>
            </w:pPr>
            <w:r>
              <w:rPr>
                <w:rFonts w:ascii="宋体" w:hAnsi="宋体" w:eastAsia="宋体"/>
                <w:sz w:val="16"/>
              </w:rPr>
              <w:t>4</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EBA9D05">
            <w:pPr>
              <w:jc w:val="center"/>
            </w:pPr>
          </w:p>
        </w:tc>
      </w:tr>
      <w:tr w14:paraId="6CC8142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D8E5E2C"/>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13E61F94"/>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4679FF34"/>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9927614">
            <w:pPr>
              <w:jc w:val="center"/>
            </w:pPr>
            <w:r>
              <w:rPr>
                <w:rFonts w:ascii="宋体" w:hAnsi="宋体" w:eastAsia="宋体"/>
                <w:sz w:val="16"/>
              </w:rPr>
              <w:t>困难学生补助</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A6C78F1">
            <w:pPr>
              <w:jc w:val="center"/>
            </w:pPr>
            <w:r>
              <w:rPr>
                <w:rFonts w:ascii="宋体" w:hAnsi="宋体" w:eastAsia="宋体"/>
                <w:sz w:val="16"/>
              </w:rPr>
              <w:t>&lt;=52.18万元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69D97AB">
            <w:pPr>
              <w:jc w:val="center"/>
            </w:pPr>
            <w:r>
              <w:rPr>
                <w:rFonts w:ascii="宋体" w:hAnsi="宋体" w:eastAsia="宋体"/>
                <w:sz w:val="16"/>
              </w:rPr>
              <w:t>预算支出标准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9867AF5">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A7BEC07">
            <w:pPr>
              <w:jc w:val="center"/>
            </w:pPr>
            <w:r>
              <w:rPr>
                <w:rFonts w:ascii="宋体" w:hAnsi="宋体" w:eastAsia="宋体"/>
                <w:sz w:val="16"/>
              </w:rPr>
              <w:t>6</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FBF158B">
            <w:pPr>
              <w:jc w:val="center"/>
            </w:pPr>
            <w:r>
              <w:rPr>
                <w:rFonts w:ascii="宋体" w:hAnsi="宋体" w:eastAsia="宋体"/>
                <w:sz w:val="16"/>
              </w:rPr>
              <w:t>按照完成比例赋分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64CC">
            <w:pPr>
              <w:jc w:val="center"/>
            </w:pPr>
            <w:r>
              <w:rPr>
                <w:rFonts w:ascii="宋体" w:hAnsi="宋体" w:eastAsia="宋体"/>
                <w:sz w:val="16"/>
              </w:rPr>
              <w:t>说明材料,工作资料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915BA80">
            <w:pPr>
              <w:jc w:val="center"/>
            </w:pPr>
            <w:r>
              <w:rPr>
                <w:rFonts w:ascii="宋体" w:hAnsi="宋体" w:eastAsia="宋体"/>
                <w:sz w:val="16"/>
              </w:rPr>
              <w:t>=39.94万元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B835D1">
            <w:pPr>
              <w:jc w:val="center"/>
            </w:pPr>
            <w:r>
              <w:rPr>
                <w:rFonts w:ascii="宋体" w:hAnsi="宋体" w:eastAsia="宋体"/>
                <w:sz w:val="16"/>
              </w:rPr>
              <w:t>76.54%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EE14309">
            <w:pPr>
              <w:jc w:val="center"/>
            </w:pPr>
            <w:r>
              <w:rPr>
                <w:rFonts w:ascii="宋体" w:hAnsi="宋体" w:eastAsia="宋体"/>
                <w:sz w:val="16"/>
              </w:rPr>
              <w:t>4.59</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343C2F4">
            <w:pPr>
              <w:jc w:val="center"/>
            </w:pPr>
            <w:r>
              <w:rPr>
                <w:rFonts w:ascii="宋体" w:hAnsi="宋体" w:eastAsia="宋体"/>
                <w:sz w:val="16"/>
              </w:rPr>
              <w:t>本年补助已经发放到位，产生结余的原因是学生人数变动，秋季招生数减少导致资金结余。</w:t>
            </w:r>
          </w:p>
        </w:tc>
      </w:tr>
      <w:tr w14:paraId="28C12A77">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7D2AA84"/>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C50748C">
            <w:pPr>
              <w:jc w:val="center"/>
            </w:pPr>
            <w:r>
              <w:rPr>
                <w:rFonts w:ascii="宋体" w:hAnsi="宋体" w:eastAsia="宋体"/>
                <w:sz w:val="16"/>
              </w:rPr>
              <w:t>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28DEA08">
            <w:pPr>
              <w:jc w:val="center"/>
            </w:pPr>
            <w:r>
              <w:rPr>
                <w:rFonts w:ascii="宋体" w:hAnsi="宋体" w:eastAsia="宋体"/>
                <w:sz w:val="16"/>
              </w:rPr>
              <w:t>社会效益指标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B7E7FB0">
            <w:pPr>
              <w:jc w:val="center"/>
            </w:pPr>
            <w:r>
              <w:rPr>
                <w:rFonts w:ascii="宋体" w:hAnsi="宋体" w:eastAsia="宋体"/>
                <w:sz w:val="16"/>
              </w:rPr>
              <w:t>减轻学生家庭经济负担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49AD39">
            <w:pPr>
              <w:jc w:val="center"/>
            </w:pPr>
            <w:r>
              <w:rPr>
                <w:rFonts w:ascii="宋体" w:hAnsi="宋体" w:eastAsia="宋体"/>
                <w:sz w:val="16"/>
              </w:rPr>
              <w:t>有效降低</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FA182F9">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A3CA649">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153D64A">
            <w:pPr>
              <w:jc w:val="center"/>
            </w:pPr>
            <w:r>
              <w:rPr>
                <w:rFonts w:ascii="宋体" w:hAnsi="宋体" w:eastAsia="宋体"/>
                <w:sz w:val="16"/>
              </w:rPr>
              <w:t>20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98FA291">
            <w:pPr>
              <w:jc w:val="center"/>
            </w:pPr>
            <w:r>
              <w:rPr>
                <w:rFonts w:ascii="宋体" w:hAnsi="宋体" w:eastAsia="宋体"/>
                <w:sz w:val="16"/>
              </w:rPr>
              <w:t>按评判等级赋分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B05C">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3D9094F">
            <w:pPr>
              <w:jc w:val="center"/>
            </w:pPr>
            <w:r>
              <w:rPr>
                <w:rFonts w:ascii="宋体" w:hAnsi="宋体" w:eastAsia="宋体"/>
                <w:sz w:val="16"/>
              </w:rPr>
              <w:t>有效降低</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338523">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97016BD">
            <w:pPr>
              <w:jc w:val="center"/>
            </w:pPr>
            <w:r>
              <w:rPr>
                <w:rFonts w:ascii="宋体" w:hAnsi="宋体" w:eastAsia="宋体"/>
                <w:sz w:val="16"/>
              </w:rPr>
              <w:t>20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84DCB96">
            <w:pPr>
              <w:jc w:val="center"/>
            </w:pPr>
          </w:p>
        </w:tc>
      </w:tr>
      <w:tr w14:paraId="1F88D45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4802237"/>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F87BD">
            <w:pPr>
              <w:jc w:val="center"/>
            </w:pPr>
            <w:r>
              <w:rPr>
                <w:rFonts w:ascii="宋体" w:hAnsi="宋体" w:eastAsia="宋体"/>
                <w:sz w:val="16"/>
              </w:rPr>
              <w:t>满意度指标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E96CD">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02DE0F4">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DC50772">
            <w:pPr>
              <w:jc w:val="center"/>
            </w:pPr>
            <w:r>
              <w:rPr>
                <w:rFonts w:ascii="宋体" w:hAnsi="宋体" w:eastAsia="宋体"/>
                <w:sz w:val="16"/>
              </w:rPr>
              <w:t>&gt;=95%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D4F7FE7">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44F3DF3">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F807D2C">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D518135">
            <w:pPr>
              <w:jc w:val="center"/>
            </w:pPr>
            <w:r>
              <w:rPr>
                <w:rFonts w:ascii="宋体" w:hAnsi="宋体" w:eastAsia="宋体"/>
                <w:sz w:val="16"/>
              </w:rPr>
              <w:t>满意度赋分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5EC7">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CA0EB83">
            <w:pPr>
              <w:jc w:val="center"/>
            </w:pPr>
            <w:r>
              <w:rPr>
                <w:rFonts w:ascii="宋体" w:hAnsi="宋体" w:eastAsia="宋体"/>
                <w:sz w:val="16"/>
              </w:rPr>
              <w:t>=95.8%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066F5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288A5F9">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01B136C">
            <w:pPr>
              <w:jc w:val="center"/>
            </w:pPr>
          </w:p>
        </w:tc>
      </w:tr>
      <w:tr w14:paraId="7BFA5AE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4DF4352"/>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50B7FCA3"/>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55C5D4B0"/>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24BD4BB">
            <w:pPr>
              <w:jc w:val="center"/>
            </w:pPr>
            <w:r>
              <w:rPr>
                <w:rFonts w:ascii="宋体" w:hAnsi="宋体" w:eastAsia="宋体"/>
                <w:sz w:val="16"/>
              </w:rPr>
              <w:t>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B658EB">
            <w:pPr>
              <w:jc w:val="center"/>
            </w:pPr>
            <w:r>
              <w:rPr>
                <w:rFonts w:ascii="宋体" w:hAnsi="宋体" w:eastAsia="宋体"/>
                <w:sz w:val="16"/>
              </w:rPr>
              <w:t>&gt;=95%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239F4A6">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C16D446">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27C3370">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CB33653">
            <w:pPr>
              <w:jc w:val="center"/>
            </w:pPr>
            <w:r>
              <w:rPr>
                <w:rFonts w:ascii="宋体" w:hAnsi="宋体" w:eastAsia="宋体"/>
                <w:sz w:val="16"/>
              </w:rPr>
              <w:t>满意度赋分</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5E064">
            <w:pPr>
              <w:jc w:val="center"/>
            </w:pPr>
            <w:r>
              <w:rPr>
                <w:rFonts w:ascii="宋体" w:hAnsi="宋体" w:eastAsia="宋体"/>
                <w:sz w:val="16"/>
              </w:rPr>
              <w:t>工作资料,说明材料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0B76FD6">
            <w:pPr>
              <w:jc w:val="center"/>
            </w:pPr>
            <w:r>
              <w:rPr>
                <w:rFonts w:ascii="宋体" w:hAnsi="宋体" w:eastAsia="宋体"/>
                <w:sz w:val="16"/>
              </w:rPr>
              <w:t>=95.8%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4E57D3">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EFFFC91">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1F9D72D">
            <w:pPr>
              <w:jc w:val="center"/>
            </w:pPr>
          </w:p>
        </w:tc>
      </w:tr>
      <w:tr w14:paraId="35472298">
        <w:tblPrEx>
          <w:tblCellMar>
            <w:top w:w="0" w:type="dxa"/>
            <w:left w:w="108" w:type="dxa"/>
            <w:bottom w:w="0" w:type="dxa"/>
            <w:right w:w="108" w:type="dxa"/>
          </w:tblCellMar>
        </w:tblPrEx>
        <w:tc>
          <w:tcPr>
            <w:tcW w:w="243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B5A53">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3D624F97"/>
        </w:tc>
        <w:tc>
          <w:tcPr>
            <w:tcW w:w="605" w:type="dxa"/>
            <w:tcBorders>
              <w:top w:val="single" w:color="auto" w:sz="10" w:space="0"/>
              <w:left w:val="single" w:color="auto" w:sz="10" w:space="0"/>
              <w:bottom w:val="single" w:color="auto" w:sz="10" w:space="0"/>
              <w:right w:val="single" w:color="auto" w:sz="10" w:space="0"/>
              <w:insideV w:val="single" w:sz="10" w:space="0"/>
            </w:tcBorders>
          </w:tcPr>
          <w:p w14:paraId="30AFCF95"/>
        </w:tc>
        <w:tc>
          <w:tcPr>
            <w:tcW w:w="605" w:type="dxa"/>
            <w:tcBorders>
              <w:top w:val="single" w:color="auto" w:sz="10" w:space="0"/>
              <w:left w:val="single" w:color="auto" w:sz="10" w:space="0"/>
              <w:bottom w:val="single" w:color="auto" w:sz="10" w:space="0"/>
              <w:right w:val="single" w:color="auto" w:sz="10" w:space="0"/>
              <w:insideV w:val="single" w:sz="10" w:space="0"/>
            </w:tcBorders>
          </w:tcPr>
          <w:p w14:paraId="144F0E32"/>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37D351D">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tcPr>
          <w:p w14:paraId="036F6E9A"/>
        </w:tc>
        <w:tc>
          <w:tcPr>
            <w:tcW w:w="761" w:type="dxa"/>
            <w:gridSpan w:val="2"/>
            <w:tcBorders>
              <w:top w:val="single" w:color="auto" w:sz="10" w:space="0"/>
              <w:left w:val="single" w:color="auto" w:sz="10" w:space="0"/>
              <w:bottom w:val="single" w:color="auto" w:sz="10" w:space="0"/>
              <w:right w:val="single" w:color="auto" w:sz="10" w:space="0"/>
              <w:insideV w:val="single" w:sz="10" w:space="0"/>
            </w:tcBorders>
          </w:tcPr>
          <w:p w14:paraId="57FB0ACA"/>
        </w:tc>
        <w:tc>
          <w:tcPr>
            <w:tcW w:w="629" w:type="dxa"/>
            <w:tcBorders>
              <w:top w:val="single" w:color="auto" w:sz="10" w:space="0"/>
              <w:left w:val="single" w:color="auto" w:sz="10" w:space="0"/>
              <w:bottom w:val="single" w:color="auto" w:sz="10" w:space="0"/>
              <w:right w:val="single" w:color="auto" w:sz="10" w:space="0"/>
              <w:insideV w:val="single" w:sz="10" w:space="0"/>
            </w:tcBorders>
          </w:tcPr>
          <w:p w14:paraId="232793CA"/>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117DE6C"/>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DE8862F">
            <w:pPr>
              <w:jc w:val="center"/>
            </w:pPr>
            <w:r>
              <w:rPr>
                <w:rFonts w:ascii="宋体" w:hAnsi="宋体" w:eastAsia="宋体"/>
                <w:sz w:val="16"/>
              </w:rPr>
              <w:t>97.99分</w:t>
            </w:r>
          </w:p>
        </w:tc>
        <w:tc>
          <w:tcPr>
            <w:tcW w:w="622" w:type="dxa"/>
            <w:tcBorders>
              <w:top w:val="single" w:color="auto" w:sz="10" w:space="0"/>
              <w:left w:val="single" w:color="auto" w:sz="10" w:space="0"/>
              <w:bottom w:val="single" w:color="auto" w:sz="10" w:space="0"/>
              <w:right w:val="single" w:color="auto" w:sz="10" w:space="0"/>
              <w:insideV w:val="single" w:sz="10" w:space="0"/>
            </w:tcBorders>
          </w:tcPr>
          <w:p w14:paraId="0D6D87A1"/>
        </w:tc>
      </w:tr>
    </w:tbl>
    <w:p w14:paraId="782ECABC">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570"/>
        <w:gridCol w:w="856"/>
        <w:gridCol w:w="570"/>
        <w:gridCol w:w="776"/>
        <w:gridCol w:w="590"/>
        <w:gridCol w:w="570"/>
        <w:gridCol w:w="590"/>
        <w:gridCol w:w="856"/>
        <w:gridCol w:w="696"/>
        <w:gridCol w:w="628"/>
        <w:gridCol w:w="609"/>
      </w:tblGrid>
      <w:tr w14:paraId="32BEB75B">
        <w:tblPrEx>
          <w:tblCellMar>
            <w:top w:w="0" w:type="dxa"/>
            <w:left w:w="108" w:type="dxa"/>
            <w:bottom w:w="0" w:type="dxa"/>
            <w:right w:w="108" w:type="dxa"/>
          </w:tblCellMar>
        </w:tblPrEx>
        <w:tc>
          <w:tcPr>
            <w:tcW w:w="8848" w:type="dxa"/>
            <w:gridSpan w:val="14"/>
            <w:vAlign w:val="center"/>
          </w:tcPr>
          <w:p w14:paraId="6CF6CD70">
            <w:pPr>
              <w:jc w:val="center"/>
            </w:pPr>
            <w:r>
              <w:rPr>
                <w:rFonts w:ascii="宋体" w:hAnsi="宋体" w:eastAsia="宋体"/>
                <w:sz w:val="24"/>
              </w:rPr>
              <w:t>项目支出绩效自评表</w:t>
            </w:r>
          </w:p>
        </w:tc>
      </w:tr>
      <w:tr w14:paraId="4A1DFB25">
        <w:tblPrEx>
          <w:tblCellMar>
            <w:top w:w="0" w:type="dxa"/>
            <w:left w:w="108" w:type="dxa"/>
            <w:bottom w:w="0" w:type="dxa"/>
            <w:right w:w="108" w:type="dxa"/>
          </w:tblCellMar>
        </w:tblPrEx>
        <w:tc>
          <w:tcPr>
            <w:tcW w:w="8848" w:type="dxa"/>
            <w:gridSpan w:val="14"/>
            <w:vAlign w:val="center"/>
          </w:tcPr>
          <w:p w14:paraId="2AC97933">
            <w:pPr>
              <w:jc w:val="center"/>
            </w:pPr>
            <w:r>
              <w:rPr>
                <w:rFonts w:ascii="宋体" w:hAnsi="宋体" w:eastAsia="宋体"/>
                <w:sz w:val="24"/>
              </w:rPr>
              <w:t>(2024年度)</w:t>
            </w:r>
          </w:p>
        </w:tc>
      </w:tr>
      <w:tr w14:paraId="17F54D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C4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23173D">
            <w:pPr>
              <w:jc w:val="center"/>
            </w:pPr>
            <w:r>
              <w:rPr>
                <w:rFonts w:ascii="宋体" w:hAnsi="宋体" w:eastAsia="宋体"/>
                <w:sz w:val="16"/>
              </w:rPr>
              <w:t>城乡义务教育补助经费（营养餐）</w:t>
            </w:r>
          </w:p>
        </w:tc>
      </w:tr>
      <w:tr w14:paraId="231DC5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4C0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1A3C7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19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AB214F">
            <w:pPr>
              <w:jc w:val="center"/>
            </w:pPr>
            <w:r>
              <w:rPr>
                <w:rFonts w:ascii="宋体" w:hAnsi="宋体" w:eastAsia="宋体"/>
                <w:sz w:val="16"/>
              </w:rPr>
              <w:t>托里县第二小学</w:t>
            </w:r>
          </w:p>
        </w:tc>
      </w:tr>
      <w:tr w14:paraId="63217A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D2F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C83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53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20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84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E7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F26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F631">
            <w:pPr>
              <w:jc w:val="center"/>
            </w:pPr>
            <w:r>
              <w:rPr>
                <w:rFonts w:ascii="宋体" w:hAnsi="宋体" w:eastAsia="宋体"/>
                <w:sz w:val="16"/>
              </w:rPr>
              <w:t>得分</w:t>
            </w:r>
          </w:p>
        </w:tc>
      </w:tr>
      <w:tr w14:paraId="6B912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125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87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C11DA">
            <w:pPr>
              <w:jc w:val="center"/>
            </w:pPr>
            <w:r>
              <w:rPr>
                <w:rFonts w:ascii="宋体" w:hAnsi="宋体" w:eastAsia="宋体"/>
                <w:sz w:val="16"/>
              </w:rPr>
              <w:t>107.07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E3FB2">
            <w:pPr>
              <w:jc w:val="center"/>
            </w:pPr>
            <w:r>
              <w:rPr>
                <w:rFonts w:ascii="宋体" w:hAnsi="宋体" w:eastAsia="宋体"/>
                <w:sz w:val="16"/>
              </w:rPr>
              <w:t>213.92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E8A6F">
            <w:pPr>
              <w:jc w:val="center"/>
            </w:pPr>
            <w:r>
              <w:rPr>
                <w:rFonts w:ascii="宋体" w:hAnsi="宋体" w:eastAsia="宋体"/>
                <w:sz w:val="16"/>
              </w:rPr>
              <w:t>130.07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8E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7C3D">
            <w:pPr>
              <w:jc w:val="center"/>
            </w:pPr>
            <w:r>
              <w:rPr>
                <w:rFonts w:ascii="宋体" w:hAnsi="宋体" w:eastAsia="宋体"/>
                <w:sz w:val="16"/>
              </w:rPr>
              <w:t>60.80%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B2A3">
            <w:pPr>
              <w:jc w:val="center"/>
            </w:pPr>
            <w:r>
              <w:rPr>
                <w:rFonts w:ascii="宋体" w:hAnsi="宋体" w:eastAsia="宋体"/>
                <w:sz w:val="16"/>
              </w:rPr>
              <w:t>6.08</w:t>
            </w:r>
          </w:p>
        </w:tc>
      </w:tr>
      <w:tr w14:paraId="6F139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D0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57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0EA05">
            <w:pPr>
              <w:jc w:val="center"/>
            </w:pPr>
            <w:r>
              <w:rPr>
                <w:rFonts w:ascii="宋体" w:hAnsi="宋体" w:eastAsia="宋体"/>
                <w:sz w:val="16"/>
              </w:rPr>
              <w:t>107.07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4A8A">
            <w:pPr>
              <w:jc w:val="center"/>
            </w:pPr>
            <w:r>
              <w:rPr>
                <w:rFonts w:ascii="宋体" w:hAnsi="宋体" w:eastAsia="宋体"/>
                <w:sz w:val="16"/>
              </w:rPr>
              <w:t>213.92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AF8E0">
            <w:pPr>
              <w:jc w:val="center"/>
            </w:pPr>
            <w:r>
              <w:rPr>
                <w:rFonts w:ascii="宋体" w:hAnsi="宋体" w:eastAsia="宋体"/>
                <w:sz w:val="16"/>
              </w:rPr>
              <w:t>130.07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C90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CBE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F7E94">
            <w:pPr>
              <w:jc w:val="center"/>
            </w:pPr>
            <w:r>
              <w:rPr>
                <w:rFonts w:ascii="宋体" w:hAnsi="宋体" w:eastAsia="宋体"/>
                <w:sz w:val="16"/>
              </w:rPr>
              <w:t>—</w:t>
            </w:r>
          </w:p>
        </w:tc>
      </w:tr>
      <w:tr w14:paraId="50F55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FE7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C32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D75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EBE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E4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AAD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08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03D1">
            <w:pPr>
              <w:jc w:val="center"/>
            </w:pPr>
            <w:r>
              <w:rPr>
                <w:rFonts w:ascii="宋体" w:hAnsi="宋体" w:eastAsia="宋体"/>
                <w:sz w:val="16"/>
              </w:rPr>
              <w:t>—</w:t>
            </w:r>
          </w:p>
        </w:tc>
      </w:tr>
      <w:tr w14:paraId="194BED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B5DE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CAC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32322E">
            <w:pPr>
              <w:jc w:val="center"/>
            </w:pPr>
            <w:r>
              <w:rPr>
                <w:rFonts w:ascii="宋体" w:hAnsi="宋体" w:eastAsia="宋体"/>
                <w:sz w:val="16"/>
              </w:rPr>
              <w:t>实际完成情况</w:t>
            </w:r>
          </w:p>
        </w:tc>
      </w:tr>
      <w:tr w14:paraId="066C9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C1C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8348E">
            <w:pPr>
              <w:jc w:val="both"/>
            </w:pPr>
            <w:r>
              <w:rPr>
                <w:rFonts w:ascii="宋体" w:hAnsi="宋体" w:eastAsia="宋体"/>
                <w:sz w:val="16"/>
              </w:rPr>
              <w:t>城乡义务教育保障机制项目资金213.92万元，用于公用经费补助义务教育21.414万人次。不断提高和改善学校正常运转能力和办学条件；进一步改善寄宿生营养状况，提高寄宿生健康水平，不断提高学生体质健康，强化学生身心健康，有效减轻学生家庭经济负担，不断提高学生体质，家长和学生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40A02F">
            <w:pPr>
              <w:jc w:val="both"/>
            </w:pPr>
            <w:r>
              <w:rPr>
                <w:rFonts w:ascii="宋体" w:hAnsi="宋体" w:eastAsia="宋体"/>
                <w:sz w:val="16"/>
              </w:rPr>
              <w:t>2024年城乡义务教育补助经费（营养餐）项目资金213.92万元。</w:t>
            </w:r>
            <w:r>
              <w:rPr>
                <w:rFonts w:hint="eastAsia" w:ascii="宋体" w:hAnsi="宋体"/>
                <w:sz w:val="16"/>
                <w:lang w:eastAsia="zh-CN"/>
              </w:rPr>
              <w:t>截至2024</w:t>
            </w:r>
            <w:r>
              <w:rPr>
                <w:rFonts w:ascii="宋体" w:hAnsi="宋体" w:eastAsia="宋体"/>
                <w:sz w:val="16"/>
              </w:rPr>
              <w:t>年12月31日已支付130.0665万元，主要</w:t>
            </w:r>
            <w:r>
              <w:rPr>
                <w:rFonts w:hint="eastAsia" w:ascii="宋体" w:hAnsi="宋体"/>
                <w:sz w:val="16"/>
                <w:lang w:eastAsia="zh-CN"/>
              </w:rPr>
              <w:t>用于</w:t>
            </w:r>
            <w:bookmarkStart w:id="0" w:name="_GoBack"/>
            <w:bookmarkEnd w:id="0"/>
            <w:r>
              <w:rPr>
                <w:rFonts w:ascii="宋体" w:hAnsi="宋体" w:eastAsia="宋体"/>
                <w:sz w:val="16"/>
              </w:rPr>
              <w:t>义务教育阶段在校学生26.013万人次，</w:t>
            </w:r>
            <w:r>
              <w:rPr>
                <w:rFonts w:hint="eastAsia" w:ascii="宋体" w:hAnsi="宋体"/>
                <w:sz w:val="16"/>
                <w:lang w:eastAsia="zh-CN"/>
              </w:rPr>
              <w:t>改善</w:t>
            </w:r>
            <w:r>
              <w:rPr>
                <w:rFonts w:ascii="宋体" w:hAnsi="宋体" w:eastAsia="宋体"/>
                <w:sz w:val="16"/>
              </w:rPr>
              <w:t>营养健康状况关系个人成长发育和全面发展，惠及我校所有义务教育在校学生，有效保障义务教育学生的饮食安全，很</w:t>
            </w:r>
            <w:r>
              <w:rPr>
                <w:rFonts w:hint="eastAsia" w:ascii="宋体" w:hAnsi="宋体"/>
                <w:sz w:val="16"/>
                <w:lang w:eastAsia="zh-CN"/>
              </w:rPr>
              <w:t>好地</w:t>
            </w:r>
            <w:r>
              <w:rPr>
                <w:rFonts w:ascii="宋体" w:hAnsi="宋体" w:eastAsia="宋体"/>
                <w:sz w:val="16"/>
              </w:rPr>
              <w:t>改善学生的营养膳食状况，不断增强学生体质，促进学生健康成长，有效减轻学生家庭经济负担，增强学生体质，强化学生身心健康，促进我县教育发展,学生满意度95.6%，家长满意度95.6%。</w:t>
            </w:r>
          </w:p>
        </w:tc>
      </w:tr>
      <w:tr w14:paraId="53C358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57E9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72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BF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08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F5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5B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50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31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42B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64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22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0BB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01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EBC6">
            <w:pPr>
              <w:jc w:val="center"/>
            </w:pPr>
            <w:r>
              <w:rPr>
                <w:rFonts w:ascii="宋体" w:hAnsi="宋体" w:eastAsia="宋体"/>
                <w:sz w:val="16"/>
              </w:rPr>
              <w:t>偏差原因分析及改进措施</w:t>
            </w:r>
          </w:p>
        </w:tc>
      </w:tr>
      <w:tr w14:paraId="5D07D8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F80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1ED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462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C7A4">
            <w:pPr>
              <w:jc w:val="center"/>
            </w:pPr>
            <w:r>
              <w:rPr>
                <w:rFonts w:ascii="宋体" w:hAnsi="宋体" w:eastAsia="宋体"/>
                <w:sz w:val="16"/>
              </w:rPr>
              <w:t>义务教育阶段在校学生人次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1808">
            <w:pPr>
              <w:jc w:val="center"/>
            </w:pPr>
            <w:r>
              <w:rPr>
                <w:rFonts w:ascii="宋体" w:hAnsi="宋体" w:eastAsia="宋体"/>
                <w:sz w:val="16"/>
              </w:rPr>
              <w:t>&gt;=21.414万人次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4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E651">
            <w:pPr>
              <w:jc w:val="center"/>
            </w:pPr>
            <w:r>
              <w:rPr>
                <w:rFonts w:ascii="宋体" w:hAnsi="宋体" w:eastAsia="宋体"/>
                <w:sz w:val="16"/>
              </w:rPr>
              <w:t>28.1472万人次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098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3D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57F0">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E8F1">
            <w:pPr>
              <w:jc w:val="center"/>
            </w:pPr>
            <w:r>
              <w:rPr>
                <w:rFonts w:ascii="宋体" w:hAnsi="宋体" w:eastAsia="宋体"/>
                <w:sz w:val="16"/>
              </w:rPr>
              <w:t>=26.5062万人次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5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8D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5DAF">
            <w:pPr>
              <w:jc w:val="center"/>
            </w:pPr>
            <w:r>
              <w:rPr>
                <w:rFonts w:ascii="宋体" w:hAnsi="宋体" w:eastAsia="宋体"/>
                <w:sz w:val="16"/>
              </w:rPr>
              <w:t>该指标与年初设定目标存在差异，主要原因年初设定指标时资金未完全拨付到位。改进措施：严格按照预算执行。</w:t>
            </w:r>
          </w:p>
        </w:tc>
      </w:tr>
      <w:tr w14:paraId="427F6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F6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1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F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8955">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2A43">
            <w:pPr>
              <w:jc w:val="center"/>
            </w:pPr>
            <w:r>
              <w:rPr>
                <w:rFonts w:ascii="宋体" w:hAnsi="宋体" w:eastAsia="宋体"/>
                <w:sz w:val="16"/>
              </w:rPr>
              <w:t>&gt;=1563人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F9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E258">
            <w:pPr>
              <w:jc w:val="center"/>
            </w:pPr>
            <w:r>
              <w:rPr>
                <w:rFonts w:ascii="宋体" w:hAnsi="宋体" w:eastAsia="宋体"/>
                <w:sz w:val="16"/>
              </w:rPr>
              <w:t>1563人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4E8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9D8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107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7474">
            <w:pPr>
              <w:jc w:val="center"/>
            </w:pPr>
            <w:r>
              <w:rPr>
                <w:rFonts w:ascii="宋体" w:hAnsi="宋体" w:eastAsia="宋体"/>
                <w:sz w:val="16"/>
              </w:rPr>
              <w:t>=1515人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CE19">
            <w:pPr>
              <w:jc w:val="center"/>
            </w:pPr>
            <w:r>
              <w:rPr>
                <w:rFonts w:ascii="宋体" w:hAnsi="宋体" w:eastAsia="宋体"/>
                <w:sz w:val="16"/>
              </w:rPr>
              <w:t>96.93%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3634">
            <w:pPr>
              <w:jc w:val="center"/>
            </w:pPr>
            <w:r>
              <w:rPr>
                <w:rFonts w:ascii="宋体" w:hAnsi="宋体" w:eastAsia="宋体"/>
                <w:sz w:val="16"/>
              </w:rPr>
              <w:t>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D6DF">
            <w:pPr>
              <w:jc w:val="center"/>
            </w:pPr>
            <w:r>
              <w:rPr>
                <w:rFonts w:ascii="宋体" w:hAnsi="宋体" w:eastAsia="宋体"/>
                <w:sz w:val="16"/>
              </w:rPr>
              <w:t>该指标与年初设定目标存在差异，主要原因是9月招生人数减少。改进措施：严格按照预算执行。</w:t>
            </w:r>
          </w:p>
        </w:tc>
      </w:tr>
      <w:tr w14:paraId="3D706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A4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7A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C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DFF8">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109D">
            <w:pPr>
              <w:jc w:val="center"/>
            </w:pPr>
            <w:r>
              <w:rPr>
                <w:rFonts w:ascii="宋体" w:hAnsi="宋体" w:eastAsia="宋体"/>
                <w:sz w:val="16"/>
              </w:rPr>
              <w:t>&gt;=172天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99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35AE">
            <w:pPr>
              <w:jc w:val="center"/>
            </w:pPr>
            <w:r>
              <w:rPr>
                <w:rFonts w:ascii="宋体" w:hAnsi="宋体" w:eastAsia="宋体"/>
                <w:sz w:val="16"/>
              </w:rPr>
              <w:t>178天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30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478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0E8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9F76">
            <w:pPr>
              <w:jc w:val="center"/>
            </w:pPr>
            <w:r>
              <w:rPr>
                <w:rFonts w:ascii="宋体" w:hAnsi="宋体" w:eastAsia="宋体"/>
                <w:sz w:val="16"/>
              </w:rPr>
              <w:t>=172天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F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81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6CEE">
            <w:pPr>
              <w:jc w:val="center"/>
            </w:pPr>
          </w:p>
        </w:tc>
      </w:tr>
      <w:tr w14:paraId="0EEC6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96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7B9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3FB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C733">
            <w:pPr>
              <w:jc w:val="center"/>
            </w:pPr>
            <w:r>
              <w:rPr>
                <w:rFonts w:ascii="宋体" w:hAnsi="宋体" w:eastAsia="宋体"/>
                <w:sz w:val="16"/>
              </w:rPr>
              <w:t>营养改善计划补助受助比例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E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A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9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C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BD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65E1">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D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65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1B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8286">
            <w:pPr>
              <w:jc w:val="center"/>
            </w:pPr>
          </w:p>
        </w:tc>
      </w:tr>
      <w:tr w14:paraId="4F6FA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F9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4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518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EC3E">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9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3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B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1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D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A9B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C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8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5E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3047">
            <w:pPr>
              <w:jc w:val="center"/>
            </w:pPr>
          </w:p>
        </w:tc>
      </w:tr>
      <w:tr w14:paraId="52FC4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B1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F2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45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FA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37C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8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DE1C">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3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9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CAE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8A9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1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E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0514">
            <w:pPr>
              <w:jc w:val="center"/>
            </w:pPr>
          </w:p>
        </w:tc>
      </w:tr>
      <w:tr w14:paraId="53030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79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0E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27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F92F">
            <w:pPr>
              <w:jc w:val="center"/>
            </w:pPr>
            <w:r>
              <w:rPr>
                <w:rFonts w:ascii="宋体" w:hAnsi="宋体" w:eastAsia="宋体"/>
                <w:sz w:val="16"/>
              </w:rPr>
              <w:t>学生营养餐补助标准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33D9">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3E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07F4">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73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5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D9BA">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C445">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D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05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C642">
            <w:pPr>
              <w:jc w:val="center"/>
            </w:pPr>
          </w:p>
        </w:tc>
      </w:tr>
      <w:tr w14:paraId="0388A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0E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FE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BC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89C1">
            <w:pPr>
              <w:jc w:val="center"/>
            </w:pPr>
            <w:r>
              <w:rPr>
                <w:rFonts w:ascii="宋体" w:hAnsi="宋体" w:eastAsia="宋体"/>
                <w:sz w:val="16"/>
              </w:rPr>
              <w:t>降低学生家庭经济负担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38E4">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76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6F8A">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86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E2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D04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7B12">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7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C7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66AA">
            <w:pPr>
              <w:jc w:val="center"/>
            </w:pPr>
          </w:p>
        </w:tc>
      </w:tr>
      <w:tr w14:paraId="2254A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D85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6B01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A2F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615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CD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9B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304B">
            <w:pPr>
              <w:jc w:val="center"/>
            </w:pPr>
            <w:r>
              <w:rPr>
                <w:rFonts w:ascii="宋体" w:hAnsi="宋体" w:eastAsia="宋体"/>
                <w:sz w:val="16"/>
              </w:rPr>
              <w:t>99.52%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BE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63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649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9FF3">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D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E7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A12C">
            <w:pPr>
              <w:jc w:val="center"/>
            </w:pPr>
          </w:p>
        </w:tc>
      </w:tr>
      <w:tr w14:paraId="5BE52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B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08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9A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585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FD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AC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18D1">
            <w:pPr>
              <w:jc w:val="center"/>
            </w:pPr>
            <w:r>
              <w:rPr>
                <w:rFonts w:ascii="宋体" w:hAnsi="宋体" w:eastAsia="宋体"/>
                <w:sz w:val="16"/>
              </w:rPr>
              <w:t>99.52%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09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5C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09E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88D6">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F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F2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2620">
            <w:pPr>
              <w:jc w:val="center"/>
            </w:pPr>
          </w:p>
        </w:tc>
      </w:tr>
      <w:tr w14:paraId="33DFCE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8A14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1DB1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594B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6E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0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5E1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338A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3F5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0E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1412">
            <w:pPr>
              <w:jc w:val="center"/>
            </w:pPr>
            <w:r>
              <w:rPr>
                <w:rFonts w:ascii="宋体" w:hAnsi="宋体" w:eastAsia="宋体"/>
                <w:sz w:val="16"/>
              </w:rPr>
              <w:t>95.99分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066D0"/>
        </w:tc>
      </w:tr>
    </w:tbl>
    <w:p w14:paraId="102409D4">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27F7A1B0">
        <w:tblPrEx>
          <w:tblCellMar>
            <w:top w:w="0" w:type="dxa"/>
            <w:left w:w="108" w:type="dxa"/>
            <w:bottom w:w="0" w:type="dxa"/>
            <w:right w:w="108" w:type="dxa"/>
          </w:tblCellMar>
        </w:tblPrEx>
        <w:tc>
          <w:tcPr>
            <w:tcW w:w="8848" w:type="dxa"/>
            <w:gridSpan w:val="14"/>
            <w:vAlign w:val="center"/>
          </w:tcPr>
          <w:p w14:paraId="310C1FC8">
            <w:pPr>
              <w:jc w:val="center"/>
            </w:pPr>
            <w:r>
              <w:rPr>
                <w:rFonts w:ascii="宋体" w:hAnsi="宋体" w:eastAsia="宋体"/>
                <w:sz w:val="24"/>
              </w:rPr>
              <w:t>项目支出绩效自评表</w:t>
            </w:r>
          </w:p>
        </w:tc>
      </w:tr>
      <w:tr w14:paraId="0D314355">
        <w:tblPrEx>
          <w:tblCellMar>
            <w:top w:w="0" w:type="dxa"/>
            <w:left w:w="108" w:type="dxa"/>
            <w:bottom w:w="0" w:type="dxa"/>
            <w:right w:w="108" w:type="dxa"/>
          </w:tblCellMar>
        </w:tblPrEx>
        <w:tc>
          <w:tcPr>
            <w:tcW w:w="8848" w:type="dxa"/>
            <w:gridSpan w:val="14"/>
            <w:vAlign w:val="center"/>
          </w:tcPr>
          <w:p w14:paraId="17B5464B">
            <w:pPr>
              <w:jc w:val="center"/>
            </w:pPr>
            <w:r>
              <w:rPr>
                <w:rFonts w:ascii="宋体" w:hAnsi="宋体" w:eastAsia="宋体"/>
                <w:sz w:val="24"/>
              </w:rPr>
              <w:t>(2024年度)</w:t>
            </w:r>
          </w:p>
        </w:tc>
      </w:tr>
      <w:tr w14:paraId="6547F2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2A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1DDB34">
            <w:pPr>
              <w:jc w:val="center"/>
            </w:pPr>
            <w:r>
              <w:rPr>
                <w:rFonts w:ascii="宋体" w:hAnsi="宋体" w:eastAsia="宋体"/>
                <w:sz w:val="16"/>
              </w:rPr>
              <w:t>农村学前三年免费教育保障机制经费</w:t>
            </w:r>
          </w:p>
        </w:tc>
      </w:tr>
      <w:tr w14:paraId="25C45E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7B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D6AB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C5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B1E558">
            <w:pPr>
              <w:jc w:val="center"/>
            </w:pPr>
            <w:r>
              <w:rPr>
                <w:rFonts w:ascii="宋体" w:hAnsi="宋体" w:eastAsia="宋体"/>
                <w:sz w:val="16"/>
              </w:rPr>
              <w:t>托里县第二小学</w:t>
            </w:r>
          </w:p>
        </w:tc>
      </w:tr>
      <w:tr w14:paraId="321FEE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A3B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075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C3D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37B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C9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E1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20F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DCA3">
            <w:pPr>
              <w:jc w:val="center"/>
            </w:pPr>
            <w:r>
              <w:rPr>
                <w:rFonts w:ascii="宋体" w:hAnsi="宋体" w:eastAsia="宋体"/>
                <w:sz w:val="16"/>
              </w:rPr>
              <w:t>得分</w:t>
            </w:r>
          </w:p>
        </w:tc>
      </w:tr>
      <w:tr w14:paraId="0078B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FC2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E0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57A9E">
            <w:pPr>
              <w:jc w:val="center"/>
            </w:pPr>
            <w:r>
              <w:rPr>
                <w:rFonts w:ascii="宋体" w:hAnsi="宋体" w:eastAsia="宋体"/>
                <w:sz w:val="16"/>
              </w:rPr>
              <w:t>67.01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9FF2">
            <w:pPr>
              <w:jc w:val="center"/>
            </w:pPr>
            <w:r>
              <w:rPr>
                <w:rFonts w:ascii="宋体" w:hAnsi="宋体" w:eastAsia="宋体"/>
                <w:sz w:val="16"/>
              </w:rPr>
              <w:t>73.19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BB293">
            <w:pPr>
              <w:jc w:val="center"/>
            </w:pPr>
            <w:r>
              <w:rPr>
                <w:rFonts w:ascii="宋体" w:hAnsi="宋体" w:eastAsia="宋体"/>
                <w:sz w:val="16"/>
              </w:rPr>
              <w:t>73.19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B2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E2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9D4C">
            <w:pPr>
              <w:jc w:val="center"/>
            </w:pPr>
            <w:r>
              <w:rPr>
                <w:rFonts w:ascii="宋体" w:hAnsi="宋体" w:eastAsia="宋体"/>
                <w:sz w:val="16"/>
              </w:rPr>
              <w:t>10.00</w:t>
            </w:r>
          </w:p>
        </w:tc>
      </w:tr>
      <w:tr w14:paraId="007EE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071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5C5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8C82E">
            <w:pPr>
              <w:jc w:val="center"/>
            </w:pPr>
            <w:r>
              <w:rPr>
                <w:rFonts w:ascii="宋体" w:hAnsi="宋体" w:eastAsia="宋体"/>
                <w:sz w:val="16"/>
              </w:rPr>
              <w:t>67.01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D532">
            <w:pPr>
              <w:jc w:val="center"/>
            </w:pPr>
            <w:r>
              <w:rPr>
                <w:rFonts w:ascii="宋体" w:hAnsi="宋体" w:eastAsia="宋体"/>
                <w:sz w:val="16"/>
              </w:rPr>
              <w:t>73.19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F54C">
            <w:pPr>
              <w:jc w:val="center"/>
            </w:pPr>
            <w:r>
              <w:rPr>
                <w:rFonts w:ascii="宋体" w:hAnsi="宋体" w:eastAsia="宋体"/>
                <w:sz w:val="16"/>
              </w:rPr>
              <w:t>73.19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FDF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5C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76C2">
            <w:pPr>
              <w:jc w:val="center"/>
            </w:pPr>
            <w:r>
              <w:rPr>
                <w:rFonts w:ascii="宋体" w:hAnsi="宋体" w:eastAsia="宋体"/>
                <w:sz w:val="16"/>
              </w:rPr>
              <w:t>—</w:t>
            </w:r>
          </w:p>
        </w:tc>
      </w:tr>
      <w:tr w14:paraId="0E702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BD1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529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0F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7A1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7A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36E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01E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029C">
            <w:pPr>
              <w:jc w:val="center"/>
            </w:pPr>
            <w:r>
              <w:rPr>
                <w:rFonts w:ascii="宋体" w:hAnsi="宋体" w:eastAsia="宋体"/>
                <w:sz w:val="16"/>
              </w:rPr>
              <w:t>—</w:t>
            </w:r>
          </w:p>
        </w:tc>
      </w:tr>
      <w:tr w14:paraId="5354D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962E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770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5720B8">
            <w:pPr>
              <w:jc w:val="center"/>
            </w:pPr>
            <w:r>
              <w:rPr>
                <w:rFonts w:ascii="宋体" w:hAnsi="宋体" w:eastAsia="宋体"/>
                <w:sz w:val="16"/>
              </w:rPr>
              <w:t>实际完成情况</w:t>
            </w:r>
          </w:p>
        </w:tc>
      </w:tr>
      <w:tr w14:paraId="38688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09E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31B3C2">
            <w:pPr>
              <w:jc w:val="both"/>
            </w:pPr>
            <w:r>
              <w:rPr>
                <w:rFonts w:ascii="宋体" w:hAnsi="宋体" w:eastAsia="宋体"/>
                <w:sz w:val="16"/>
              </w:rPr>
              <w:t>农村学前三年免费教育保障机制项目预算资金项目73.19万元，用于农村学前三年适龄幼儿231人</w:t>
            </w:r>
            <w:r>
              <w:rPr>
                <w:rFonts w:hint="eastAsia" w:ascii="宋体" w:hAnsi="宋体"/>
                <w:sz w:val="16"/>
                <w:lang w:eastAsia="zh-CN"/>
              </w:rPr>
              <w:t>，有</w:t>
            </w:r>
            <w:r>
              <w:rPr>
                <w:rFonts w:ascii="宋体" w:hAnsi="宋体" w:eastAsia="宋体"/>
                <w:sz w:val="16"/>
              </w:rPr>
              <w:t>效提高学前教育普惠保障水平，持续扩大普惠性学前教育资源，保障我校附属幼儿园各项工作的顺利开展和幼儿们的根本利益，有效降低幼儿家庭经济负担，不断提高和改善幼儿园正常运转能力和办学条件，家长满意度95%，学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95B5E6">
            <w:pPr>
              <w:jc w:val="both"/>
            </w:pPr>
            <w:r>
              <w:rPr>
                <w:rFonts w:ascii="宋体" w:hAnsi="宋体" w:eastAsia="宋体"/>
                <w:sz w:val="16"/>
              </w:rPr>
              <w:t>农村学前三年免费教育保障机制项目预算资金项目73.19万元，</w:t>
            </w:r>
            <w:r>
              <w:rPr>
                <w:rFonts w:hint="eastAsia" w:ascii="宋体" w:hAnsi="宋体"/>
                <w:sz w:val="16"/>
                <w:lang w:eastAsia="zh-CN"/>
              </w:rPr>
              <w:t>截至</w:t>
            </w:r>
            <w:r>
              <w:rPr>
                <w:rFonts w:ascii="宋体" w:hAnsi="宋体" w:eastAsia="宋体"/>
                <w:sz w:val="16"/>
              </w:rPr>
              <w:t>2024年12月31日已支付73.185万元，主要用于农村学前三年适龄幼儿253人</w:t>
            </w:r>
            <w:r>
              <w:rPr>
                <w:rFonts w:hint="eastAsia" w:ascii="宋体" w:hAnsi="宋体"/>
                <w:sz w:val="16"/>
                <w:lang w:eastAsia="zh-CN"/>
              </w:rPr>
              <w:t>，有</w:t>
            </w:r>
            <w:r>
              <w:rPr>
                <w:rFonts w:ascii="宋体" w:hAnsi="宋体" w:eastAsia="宋体"/>
                <w:sz w:val="16"/>
              </w:rPr>
              <w:t>效提高学前教育普惠保障水平，持续扩大普惠性学前教育资源，保障我校附属幼儿园各项工作的顺利开展和幼儿们的根本利益，有效降低幼儿家庭经济负担，不断提高和改善幼儿园正常运转能力和办学条件，家长满意度95%，学生满意度95%。</w:t>
            </w:r>
          </w:p>
        </w:tc>
      </w:tr>
      <w:tr w14:paraId="386E78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245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5B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C8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13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FF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34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39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080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C7D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86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0F9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DA1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B6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F57B">
            <w:pPr>
              <w:jc w:val="center"/>
            </w:pPr>
            <w:r>
              <w:rPr>
                <w:rFonts w:ascii="宋体" w:hAnsi="宋体" w:eastAsia="宋体"/>
                <w:sz w:val="16"/>
              </w:rPr>
              <w:t>偏差原因分析及改进措施</w:t>
            </w:r>
          </w:p>
        </w:tc>
      </w:tr>
      <w:tr w14:paraId="2B47C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C5F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3F9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90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E86D">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191D">
            <w:pPr>
              <w:jc w:val="center"/>
            </w:pPr>
            <w:r>
              <w:rPr>
                <w:rFonts w:ascii="宋体" w:hAnsi="宋体" w:eastAsia="宋体"/>
                <w:sz w:val="16"/>
              </w:rPr>
              <w:t>&gt;=231人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F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B9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1D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62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1DD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F18C">
            <w:pPr>
              <w:jc w:val="center"/>
            </w:pPr>
            <w:r>
              <w:rPr>
                <w:rFonts w:ascii="宋体" w:hAnsi="宋体" w:eastAsia="宋体"/>
                <w:sz w:val="16"/>
              </w:rPr>
              <w:t>=231人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5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81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360D">
            <w:pPr>
              <w:jc w:val="center"/>
            </w:pPr>
          </w:p>
        </w:tc>
      </w:tr>
      <w:tr w14:paraId="7C557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93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0F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73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2084">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7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D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C9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66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3A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BE9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1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8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E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6774">
            <w:pPr>
              <w:jc w:val="center"/>
            </w:pPr>
          </w:p>
        </w:tc>
      </w:tr>
      <w:tr w14:paraId="460E1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EF1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18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1EC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39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EAC3">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50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FB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0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95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E49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0B3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9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7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999A">
            <w:pPr>
              <w:jc w:val="center"/>
            </w:pPr>
          </w:p>
        </w:tc>
      </w:tr>
      <w:tr w14:paraId="0BA3F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48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0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1E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6B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5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4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B7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E0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9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900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8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0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E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1DCC">
            <w:pPr>
              <w:jc w:val="center"/>
            </w:pPr>
          </w:p>
        </w:tc>
      </w:tr>
      <w:tr w14:paraId="51C90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6E1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E0C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1DF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7051">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EA72">
            <w:pPr>
              <w:jc w:val="center"/>
            </w:pPr>
            <w:r>
              <w:rPr>
                <w:rFonts w:ascii="宋体" w:hAnsi="宋体" w:eastAsia="宋体"/>
                <w:sz w:val="16"/>
              </w:rPr>
              <w:t>&lt;=25.41万元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30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D1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F1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B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88B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18EE">
            <w:pPr>
              <w:jc w:val="center"/>
            </w:pPr>
            <w:r>
              <w:rPr>
                <w:rFonts w:ascii="宋体" w:hAnsi="宋体" w:eastAsia="宋体"/>
                <w:sz w:val="16"/>
              </w:rPr>
              <w:t>=25.41万元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8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7A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F0E5">
            <w:pPr>
              <w:jc w:val="center"/>
            </w:pPr>
          </w:p>
        </w:tc>
      </w:tr>
      <w:tr w14:paraId="12346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67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F5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CD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6655">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C68D">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49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3D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E0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4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A76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3207">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0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84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C074">
            <w:pPr>
              <w:jc w:val="center"/>
            </w:pPr>
          </w:p>
        </w:tc>
      </w:tr>
      <w:tr w14:paraId="79E45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1C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FD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12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E31A">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83F5">
            <w:pPr>
              <w:jc w:val="center"/>
            </w:pPr>
            <w:r>
              <w:rPr>
                <w:rFonts w:ascii="宋体" w:hAnsi="宋体" w:eastAsia="宋体"/>
                <w:sz w:val="16"/>
              </w:rPr>
              <w:t>&lt;=45.56万元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2D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10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23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24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9F2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80AF">
            <w:pPr>
              <w:jc w:val="center"/>
            </w:pPr>
            <w:r>
              <w:rPr>
                <w:rFonts w:ascii="宋体" w:hAnsi="宋体" w:eastAsia="宋体"/>
                <w:sz w:val="16"/>
              </w:rPr>
              <w:t>=45.56万元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9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FC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725B">
            <w:pPr>
              <w:jc w:val="center"/>
            </w:pPr>
          </w:p>
        </w:tc>
      </w:tr>
      <w:tr w14:paraId="59F17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EF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49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44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B37E">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BCD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5B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6A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8F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9E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7AF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EE8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5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5B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A847">
            <w:pPr>
              <w:jc w:val="center"/>
            </w:pPr>
          </w:p>
        </w:tc>
      </w:tr>
      <w:tr w14:paraId="65799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A98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6F2F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FF9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46A6">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E3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BF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94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99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5F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816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4D61">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06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78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7433">
            <w:pPr>
              <w:jc w:val="center"/>
            </w:pPr>
          </w:p>
        </w:tc>
      </w:tr>
      <w:tr w14:paraId="43CEC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09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C6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531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A81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3D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4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EF6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FB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A8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7E1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D646">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3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55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AFFD">
            <w:pPr>
              <w:jc w:val="center"/>
            </w:pPr>
          </w:p>
        </w:tc>
      </w:tr>
      <w:tr w14:paraId="39A2B2F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C9F8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DFB2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7CF4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4EE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4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8A10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FEC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6DA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2D0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1EB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5FFDFF"/>
        </w:tc>
      </w:tr>
    </w:tbl>
    <w:p w14:paraId="61D888A4">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03"/>
        <w:gridCol w:w="936"/>
        <w:gridCol w:w="603"/>
        <w:gridCol w:w="621"/>
        <w:gridCol w:w="612"/>
        <w:gridCol w:w="603"/>
        <w:gridCol w:w="612"/>
        <w:gridCol w:w="696"/>
        <w:gridCol w:w="696"/>
        <w:gridCol w:w="630"/>
        <w:gridCol w:w="621"/>
      </w:tblGrid>
      <w:tr w14:paraId="4A3587F6">
        <w:tblPrEx>
          <w:tblCellMar>
            <w:top w:w="0" w:type="dxa"/>
            <w:left w:w="108" w:type="dxa"/>
            <w:bottom w:w="0" w:type="dxa"/>
            <w:right w:w="108" w:type="dxa"/>
          </w:tblCellMar>
        </w:tblPrEx>
        <w:tc>
          <w:tcPr>
            <w:tcW w:w="8848" w:type="dxa"/>
            <w:gridSpan w:val="14"/>
            <w:vAlign w:val="center"/>
          </w:tcPr>
          <w:p w14:paraId="4BDBE088">
            <w:pPr>
              <w:jc w:val="center"/>
            </w:pPr>
            <w:r>
              <w:rPr>
                <w:rFonts w:ascii="宋体" w:hAnsi="宋体" w:eastAsia="宋体"/>
                <w:sz w:val="24"/>
              </w:rPr>
              <w:t>项目支出绩效自评表</w:t>
            </w:r>
          </w:p>
        </w:tc>
      </w:tr>
      <w:tr w14:paraId="57EBFD8E">
        <w:tblPrEx>
          <w:tblCellMar>
            <w:top w:w="0" w:type="dxa"/>
            <w:left w:w="108" w:type="dxa"/>
            <w:bottom w:w="0" w:type="dxa"/>
            <w:right w:w="108" w:type="dxa"/>
          </w:tblCellMar>
        </w:tblPrEx>
        <w:tc>
          <w:tcPr>
            <w:tcW w:w="8848" w:type="dxa"/>
            <w:gridSpan w:val="14"/>
            <w:vAlign w:val="center"/>
          </w:tcPr>
          <w:p w14:paraId="57C7293F">
            <w:pPr>
              <w:jc w:val="center"/>
            </w:pPr>
            <w:r>
              <w:rPr>
                <w:rFonts w:ascii="宋体" w:hAnsi="宋体" w:eastAsia="宋体"/>
                <w:sz w:val="24"/>
              </w:rPr>
              <w:t>(2024年度)</w:t>
            </w:r>
          </w:p>
        </w:tc>
      </w:tr>
      <w:tr w14:paraId="5C4117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C4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C36D22">
            <w:pPr>
              <w:jc w:val="center"/>
            </w:pPr>
            <w:r>
              <w:rPr>
                <w:rFonts w:ascii="宋体" w:hAnsi="宋体" w:eastAsia="宋体"/>
                <w:sz w:val="16"/>
              </w:rPr>
              <w:t>义务教育班主任津贴</w:t>
            </w:r>
          </w:p>
        </w:tc>
      </w:tr>
      <w:tr w14:paraId="495FE1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85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6BFD2">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B2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09AE14">
            <w:pPr>
              <w:jc w:val="center"/>
            </w:pPr>
            <w:r>
              <w:rPr>
                <w:rFonts w:ascii="宋体" w:hAnsi="宋体" w:eastAsia="宋体"/>
                <w:sz w:val="16"/>
              </w:rPr>
              <w:t>托里县第二小学</w:t>
            </w:r>
          </w:p>
        </w:tc>
      </w:tr>
      <w:tr w14:paraId="176AE3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FF3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1E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8F7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6FA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04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067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133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DBAD">
            <w:pPr>
              <w:jc w:val="center"/>
            </w:pPr>
            <w:r>
              <w:rPr>
                <w:rFonts w:ascii="宋体" w:hAnsi="宋体" w:eastAsia="宋体"/>
                <w:sz w:val="16"/>
              </w:rPr>
              <w:t>得分</w:t>
            </w:r>
          </w:p>
        </w:tc>
      </w:tr>
      <w:tr w14:paraId="4E4E4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585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CBD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1554B">
            <w:pPr>
              <w:jc w:val="center"/>
            </w:pPr>
            <w:r>
              <w:rPr>
                <w:rFonts w:ascii="宋体" w:hAnsi="宋体" w:eastAsia="宋体"/>
                <w:sz w:val="16"/>
              </w:rPr>
              <w:t>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0D8CC">
            <w:pPr>
              <w:jc w:val="center"/>
            </w:pPr>
            <w:r>
              <w:rPr>
                <w:rFonts w:ascii="宋体" w:hAnsi="宋体" w:eastAsia="宋体"/>
                <w:sz w:val="16"/>
              </w:rPr>
              <w:t>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F096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A82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C6A0">
            <w:pPr>
              <w:jc w:val="center"/>
            </w:pPr>
            <w:r>
              <w:rPr>
                <w:rFonts w:ascii="宋体" w:hAnsi="宋体" w:eastAsia="宋体"/>
                <w:sz w:val="16"/>
              </w:rPr>
              <w:t>95.47%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8920">
            <w:pPr>
              <w:jc w:val="center"/>
            </w:pPr>
            <w:r>
              <w:rPr>
                <w:rFonts w:ascii="宋体" w:hAnsi="宋体" w:eastAsia="宋体"/>
                <w:sz w:val="16"/>
              </w:rPr>
              <w:t>9.55</w:t>
            </w:r>
          </w:p>
        </w:tc>
      </w:tr>
      <w:tr w14:paraId="4A53E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6C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1B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AC35">
            <w:pPr>
              <w:jc w:val="center"/>
            </w:pPr>
            <w:r>
              <w:rPr>
                <w:rFonts w:ascii="宋体" w:hAnsi="宋体" w:eastAsia="宋体"/>
                <w:sz w:val="16"/>
              </w:rPr>
              <w:t>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8CB13">
            <w:pPr>
              <w:jc w:val="center"/>
            </w:pPr>
            <w:r>
              <w:rPr>
                <w:rFonts w:ascii="宋体" w:hAnsi="宋体" w:eastAsia="宋体"/>
                <w:sz w:val="16"/>
              </w:rPr>
              <w:t>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065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2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D8D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1A41">
            <w:pPr>
              <w:jc w:val="center"/>
            </w:pPr>
            <w:r>
              <w:rPr>
                <w:rFonts w:ascii="宋体" w:hAnsi="宋体" w:eastAsia="宋体"/>
                <w:sz w:val="16"/>
              </w:rPr>
              <w:t>—</w:t>
            </w:r>
          </w:p>
        </w:tc>
      </w:tr>
      <w:tr w14:paraId="48FB8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D9B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D3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87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41F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43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378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3F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8164">
            <w:pPr>
              <w:jc w:val="center"/>
            </w:pPr>
            <w:r>
              <w:rPr>
                <w:rFonts w:ascii="宋体" w:hAnsi="宋体" w:eastAsia="宋体"/>
                <w:sz w:val="16"/>
              </w:rPr>
              <w:t>—</w:t>
            </w:r>
          </w:p>
        </w:tc>
      </w:tr>
      <w:tr w14:paraId="502D71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C50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08D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4C1F2E">
            <w:pPr>
              <w:jc w:val="center"/>
            </w:pPr>
            <w:r>
              <w:rPr>
                <w:rFonts w:ascii="宋体" w:hAnsi="宋体" w:eastAsia="宋体"/>
                <w:sz w:val="16"/>
              </w:rPr>
              <w:t>实际完成情况</w:t>
            </w:r>
          </w:p>
        </w:tc>
      </w:tr>
      <w:tr w14:paraId="7B026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6BE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53616">
            <w:pPr>
              <w:jc w:val="both"/>
            </w:pPr>
            <w:r>
              <w:rPr>
                <w:rFonts w:ascii="宋体" w:hAnsi="宋体" w:eastAsia="宋体"/>
                <w:sz w:val="16"/>
              </w:rPr>
              <w:t>2024城乡义务教育班主任津贴项目资金4.187万元，用于补助班主任34人，有效提高班主任的工作积极性，优劳优酬，多劳多得，鼓舞教师们主动承担班主任工作，创造性地做好班主任工作的原则并同时推进学校管理服务水平，不断提高班主任工作积极性，保障我校班主任津贴支出的正常发放，有效提高班主任的工作积极性，推进学校管理服务水平，班主任满意度95%，学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52897">
            <w:pPr>
              <w:jc w:val="both"/>
            </w:pPr>
            <w:r>
              <w:rPr>
                <w:rFonts w:ascii="宋体" w:hAnsi="宋体" w:eastAsia="宋体"/>
                <w:sz w:val="16"/>
              </w:rPr>
              <w:t>2024城乡义务教育班主任津贴项目资金3.996万元，用于补助班主任32人，有效提高班主任的工作积极性，优劳优酬，多劳多得，鼓舞教师们主动承担班主任工作，创造性地做好班主任工作的原则并同时推进学校管理服务水平，不断提高班主任工作积极性，保障我校班主任津贴支出的正常发放，有效提高班主任的工作积极性，推进学校管理服务水平，班主任满意度95%，学生满意度95%。</w:t>
            </w:r>
          </w:p>
        </w:tc>
      </w:tr>
      <w:tr w14:paraId="278CE8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AD0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94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66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2C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E7C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76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E0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584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5E8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28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AE2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053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478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B029">
            <w:pPr>
              <w:jc w:val="center"/>
            </w:pPr>
            <w:r>
              <w:rPr>
                <w:rFonts w:ascii="宋体" w:hAnsi="宋体" w:eastAsia="宋体"/>
                <w:sz w:val="16"/>
              </w:rPr>
              <w:t>偏差原因分析及改进措施</w:t>
            </w:r>
          </w:p>
        </w:tc>
      </w:tr>
      <w:tr w14:paraId="7520AA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3C3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F69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7B8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8752">
            <w:pPr>
              <w:jc w:val="center"/>
            </w:pPr>
            <w:r>
              <w:rPr>
                <w:rFonts w:ascii="宋体" w:hAnsi="宋体" w:eastAsia="宋体"/>
                <w:sz w:val="16"/>
              </w:rPr>
              <w:t>义务教育班主任补助人数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5EE3">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A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B23C">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EF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A2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9FD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A5A7">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26BF">
            <w:pPr>
              <w:jc w:val="center"/>
            </w:pPr>
            <w:r>
              <w:rPr>
                <w:rFonts w:ascii="宋体" w:hAnsi="宋体" w:eastAsia="宋体"/>
                <w:sz w:val="16"/>
              </w:rPr>
              <w:t>97.06%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AB21">
            <w:pPr>
              <w:jc w:val="center"/>
            </w:pPr>
            <w:r>
              <w:rPr>
                <w:rFonts w:ascii="宋体" w:hAnsi="宋体" w:eastAsia="宋体"/>
                <w:sz w:val="16"/>
              </w:rPr>
              <w:t>7.76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B776">
            <w:pPr>
              <w:jc w:val="center"/>
            </w:pPr>
            <w:r>
              <w:rPr>
                <w:rFonts w:ascii="宋体" w:hAnsi="宋体" w:eastAsia="宋体"/>
                <w:sz w:val="16"/>
              </w:rPr>
              <w:t>6月毕业班毕业后，9月招生人数减少，导致班主任费人数减少1人。</w:t>
            </w:r>
          </w:p>
        </w:tc>
      </w:tr>
      <w:tr w14:paraId="7D182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E4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2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A6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5D60">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29B7">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B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B6DB">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06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F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C83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6928">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D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83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7A86">
            <w:pPr>
              <w:jc w:val="center"/>
            </w:pPr>
          </w:p>
        </w:tc>
      </w:tr>
      <w:tr w14:paraId="57B51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F7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10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A2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D21A">
            <w:pPr>
              <w:jc w:val="center"/>
            </w:pPr>
            <w:r>
              <w:rPr>
                <w:rFonts w:ascii="宋体" w:hAnsi="宋体" w:eastAsia="宋体"/>
                <w:sz w:val="16"/>
              </w:rPr>
              <w:t>补助班主任覆盖率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0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3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2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BD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1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018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73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D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77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1F90">
            <w:pPr>
              <w:jc w:val="center"/>
            </w:pPr>
          </w:p>
        </w:tc>
      </w:tr>
      <w:tr w14:paraId="41894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2B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3E2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0BC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1CC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8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D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0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44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7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93F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DD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4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82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203A">
            <w:pPr>
              <w:jc w:val="center"/>
            </w:pPr>
          </w:p>
        </w:tc>
      </w:tr>
      <w:tr w14:paraId="0A758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E9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CC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F9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0C4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066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1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8E6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53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62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46A3">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C14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4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61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D9CD">
            <w:pPr>
              <w:jc w:val="center"/>
            </w:pPr>
          </w:p>
        </w:tc>
      </w:tr>
      <w:tr w14:paraId="711BE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36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C3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8D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F614">
            <w:pPr>
              <w:jc w:val="center"/>
            </w:pPr>
            <w:r>
              <w:rPr>
                <w:rFonts w:ascii="宋体" w:hAnsi="宋体" w:eastAsia="宋体"/>
                <w:sz w:val="16"/>
              </w:rPr>
              <w:t>班主任补助标准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038A">
            <w:pPr>
              <w:jc w:val="center"/>
            </w:pPr>
            <w:r>
              <w:rPr>
                <w:rFonts w:ascii="宋体" w:hAnsi="宋体" w:eastAsia="宋体"/>
                <w:sz w:val="16"/>
              </w:rPr>
              <w:t>&lt;=1231.47元/人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12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D827">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E2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FC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E21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09D0">
            <w:pPr>
              <w:jc w:val="center"/>
            </w:pPr>
            <w:r>
              <w:rPr>
                <w:rFonts w:ascii="宋体" w:hAnsi="宋体" w:eastAsia="宋体"/>
                <w:sz w:val="16"/>
              </w:rPr>
              <w:t>=1200元/人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B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F5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C9F6">
            <w:pPr>
              <w:jc w:val="center"/>
            </w:pPr>
          </w:p>
        </w:tc>
      </w:tr>
      <w:tr w14:paraId="46740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A9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4D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98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BE13">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54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3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2E0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C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C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9C7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D5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4A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28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436B">
            <w:pPr>
              <w:jc w:val="center"/>
            </w:pPr>
          </w:p>
        </w:tc>
      </w:tr>
      <w:tr w14:paraId="168BF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9A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440C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A5B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984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CD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3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A4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B3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52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097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688E">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6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1E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61C3">
            <w:pPr>
              <w:jc w:val="center"/>
            </w:pPr>
          </w:p>
        </w:tc>
      </w:tr>
      <w:tr w14:paraId="76914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15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3D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4B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A2F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6A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CD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54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26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6E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6C4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57BB">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6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89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49BE">
            <w:pPr>
              <w:jc w:val="center"/>
            </w:pPr>
          </w:p>
        </w:tc>
      </w:tr>
      <w:tr w14:paraId="414417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6A93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315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0BE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3A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2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8C4D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710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F72E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805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082C">
            <w:pPr>
              <w:jc w:val="center"/>
            </w:pPr>
            <w:r>
              <w:rPr>
                <w:rFonts w:ascii="宋体" w:hAnsi="宋体" w:eastAsia="宋体"/>
                <w:sz w:val="16"/>
              </w:rPr>
              <w:t>99.31分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8D95F0"/>
        </w:tc>
      </w:tr>
    </w:tbl>
    <w:p w14:paraId="4952F883">
      <w:r>
        <w:br w:type="page"/>
      </w:r>
    </w:p>
    <w:p w14:paraId="0943F2E8">
      <w:pPr>
        <w:spacing w:line="640" w:lineRule="exact"/>
        <w:ind w:firstLine="640"/>
        <w:jc w:val="both"/>
        <w:outlineLvl w:val="2"/>
      </w:pPr>
      <w:r>
        <w:rPr>
          <w:rFonts w:ascii="黑体" w:hAnsi="黑体" w:eastAsia="黑体"/>
          <w:sz w:val="32"/>
        </w:rPr>
        <w:t>十二、其他需说明的事项</w:t>
      </w:r>
    </w:p>
    <w:p w14:paraId="063D4BCC">
      <w:pPr>
        <w:spacing w:line="580" w:lineRule="exact"/>
        <w:ind w:firstLine="640"/>
        <w:jc w:val="both"/>
      </w:pPr>
      <w:r>
        <w:rPr>
          <w:rFonts w:ascii="仿宋_GB2312" w:hAnsi="仿宋_GB2312" w:eastAsia="仿宋_GB2312"/>
          <w:b w:val="0"/>
          <w:sz w:val="32"/>
        </w:rPr>
        <w:t>本单位无其他需说明的事项。</w:t>
      </w:r>
    </w:p>
    <w:p w14:paraId="5A25C52E">
      <w:r>
        <w:br w:type="page"/>
      </w:r>
    </w:p>
    <w:p w14:paraId="6C52FBCE">
      <w:pPr>
        <w:spacing w:line="240" w:lineRule="auto"/>
        <w:jc w:val="center"/>
        <w:outlineLvl w:val="1"/>
      </w:pPr>
      <w:r>
        <w:rPr>
          <w:rFonts w:ascii="黑体" w:hAnsi="黑体" w:eastAsia="黑体"/>
          <w:sz w:val="32"/>
        </w:rPr>
        <w:t>第三部分 专业名词解释</w:t>
      </w:r>
    </w:p>
    <w:p w14:paraId="4656049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2C492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3BE9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801FE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F26A5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34EBD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68FE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D58E9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5F16D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CAD0E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D93F9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B3C8D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72ED4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681B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36259B">
      <w:r>
        <w:br w:type="page"/>
      </w:r>
    </w:p>
    <w:p w14:paraId="6AB5DE00">
      <w:pPr>
        <w:spacing w:line="240" w:lineRule="auto"/>
        <w:jc w:val="center"/>
        <w:outlineLvl w:val="1"/>
      </w:pPr>
      <w:r>
        <w:rPr>
          <w:rFonts w:ascii="黑体" w:hAnsi="黑体" w:eastAsia="黑体"/>
          <w:sz w:val="32"/>
        </w:rPr>
        <w:t>第四部分 部门决算报表（见附表）</w:t>
      </w:r>
    </w:p>
    <w:p w14:paraId="08BB2EE7">
      <w:pPr>
        <w:spacing w:line="240" w:lineRule="auto"/>
        <w:ind w:firstLine="640"/>
        <w:jc w:val="both"/>
      </w:pPr>
      <w:r>
        <w:rPr>
          <w:rFonts w:ascii="仿宋_GB2312" w:hAnsi="仿宋_GB2312" w:eastAsia="仿宋_GB2312"/>
          <w:b w:val="0"/>
          <w:sz w:val="32"/>
        </w:rPr>
        <w:t>一、《收入支出决算总表》</w:t>
      </w:r>
    </w:p>
    <w:p w14:paraId="5B0A8D1B">
      <w:pPr>
        <w:spacing w:line="240" w:lineRule="auto"/>
        <w:ind w:firstLine="640"/>
        <w:jc w:val="both"/>
      </w:pPr>
      <w:r>
        <w:rPr>
          <w:rFonts w:ascii="仿宋_GB2312" w:hAnsi="仿宋_GB2312" w:eastAsia="仿宋_GB2312"/>
          <w:b w:val="0"/>
          <w:sz w:val="32"/>
        </w:rPr>
        <w:t>二、《收入决算表》</w:t>
      </w:r>
    </w:p>
    <w:p w14:paraId="154D2F2A">
      <w:pPr>
        <w:spacing w:line="240" w:lineRule="auto"/>
        <w:ind w:firstLine="640"/>
        <w:jc w:val="both"/>
      </w:pPr>
      <w:r>
        <w:rPr>
          <w:rFonts w:ascii="仿宋_GB2312" w:hAnsi="仿宋_GB2312" w:eastAsia="仿宋_GB2312"/>
          <w:b w:val="0"/>
          <w:sz w:val="32"/>
        </w:rPr>
        <w:t>三、《支出决算表》</w:t>
      </w:r>
    </w:p>
    <w:p w14:paraId="630CB259">
      <w:pPr>
        <w:spacing w:line="240" w:lineRule="auto"/>
        <w:ind w:firstLine="640"/>
        <w:jc w:val="both"/>
      </w:pPr>
      <w:r>
        <w:rPr>
          <w:rFonts w:ascii="仿宋_GB2312" w:hAnsi="仿宋_GB2312" w:eastAsia="仿宋_GB2312"/>
          <w:b w:val="0"/>
          <w:sz w:val="32"/>
        </w:rPr>
        <w:t>四、《财政拨款收入支出决算总表》</w:t>
      </w:r>
    </w:p>
    <w:p w14:paraId="3A444A0C">
      <w:pPr>
        <w:spacing w:line="240" w:lineRule="auto"/>
        <w:ind w:firstLine="640"/>
        <w:jc w:val="both"/>
      </w:pPr>
      <w:r>
        <w:rPr>
          <w:rFonts w:ascii="仿宋_GB2312" w:hAnsi="仿宋_GB2312" w:eastAsia="仿宋_GB2312"/>
          <w:b w:val="0"/>
          <w:sz w:val="32"/>
        </w:rPr>
        <w:t>五、《一般公共预算财政拨款支出决算表》</w:t>
      </w:r>
    </w:p>
    <w:p w14:paraId="678AA352">
      <w:pPr>
        <w:spacing w:line="240" w:lineRule="auto"/>
        <w:ind w:firstLine="640"/>
        <w:jc w:val="both"/>
      </w:pPr>
      <w:r>
        <w:rPr>
          <w:rFonts w:ascii="仿宋_GB2312" w:hAnsi="仿宋_GB2312" w:eastAsia="仿宋_GB2312"/>
          <w:b w:val="0"/>
          <w:sz w:val="32"/>
        </w:rPr>
        <w:t>六、《一般公共预算财政拨款基本支出决算表》</w:t>
      </w:r>
    </w:p>
    <w:p w14:paraId="3C909664">
      <w:pPr>
        <w:spacing w:line="240" w:lineRule="auto"/>
        <w:ind w:firstLine="640"/>
        <w:jc w:val="both"/>
      </w:pPr>
      <w:r>
        <w:rPr>
          <w:rFonts w:ascii="仿宋_GB2312" w:hAnsi="仿宋_GB2312" w:eastAsia="仿宋_GB2312"/>
          <w:b w:val="0"/>
          <w:sz w:val="32"/>
        </w:rPr>
        <w:t>七、《政府性基金预算财政拨款收入支出决算表》</w:t>
      </w:r>
    </w:p>
    <w:p w14:paraId="63316E97">
      <w:pPr>
        <w:spacing w:line="240" w:lineRule="auto"/>
        <w:ind w:firstLine="640"/>
        <w:jc w:val="both"/>
      </w:pPr>
      <w:r>
        <w:rPr>
          <w:rFonts w:ascii="仿宋_GB2312" w:hAnsi="仿宋_GB2312" w:eastAsia="仿宋_GB2312"/>
          <w:b w:val="0"/>
          <w:sz w:val="32"/>
        </w:rPr>
        <w:t>八、《国有资本经营预算财政拨款收入支出决算表》</w:t>
      </w:r>
    </w:p>
    <w:p w14:paraId="4C235788">
      <w:pPr>
        <w:spacing w:line="240" w:lineRule="auto"/>
        <w:ind w:firstLine="640"/>
        <w:jc w:val="both"/>
      </w:pPr>
      <w:r>
        <w:rPr>
          <w:rFonts w:ascii="仿宋_GB2312" w:hAnsi="仿宋_GB2312" w:eastAsia="仿宋_GB2312"/>
          <w:b w:val="0"/>
          <w:sz w:val="32"/>
        </w:rPr>
        <w:t>九、《财政拨款“三公”经费支出决算表》</w:t>
      </w:r>
    </w:p>
    <w:p w14:paraId="1557B6C2">
      <w:pPr>
        <w:spacing w:line="240" w:lineRule="auto"/>
        <w:ind w:firstLine="640"/>
        <w:jc w:val="both"/>
      </w:pPr>
    </w:p>
    <w:p w14:paraId="24C7B7F1">
      <w:pPr>
        <w:spacing w:line="240" w:lineRule="auto"/>
        <w:ind w:firstLine="640"/>
        <w:jc w:val="both"/>
      </w:pPr>
    </w:p>
    <w:p w14:paraId="577EA888">
      <w:pPr>
        <w:spacing w:line="240" w:lineRule="auto"/>
        <w:ind w:firstLine="640"/>
        <w:jc w:val="both"/>
      </w:pPr>
    </w:p>
    <w:p w14:paraId="758C7DE6">
      <w:pPr>
        <w:spacing w:line="240" w:lineRule="auto"/>
        <w:ind w:firstLine="640"/>
        <w:jc w:val="both"/>
      </w:pPr>
    </w:p>
    <w:p w14:paraId="1ABC7C7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24E554-E262-426D-BB8B-81499EECAD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728EFB1-20CF-4D39-A8EF-46F01C0D3D28}"/>
  </w:font>
  <w:font w:name="仿宋_GB2312">
    <w:panose1 w:val="02010609030101010101"/>
    <w:charset w:val="86"/>
    <w:family w:val="modern"/>
    <w:pitch w:val="default"/>
    <w:sig w:usb0="00000001" w:usb1="080E0000" w:usb2="00000000" w:usb3="00000000" w:csb0="00040000" w:csb1="00000000"/>
    <w:embedRegular r:id="rId3" w:fontKey="{D306C3DA-8895-4F34-A595-94A47A2B1C15}"/>
  </w:font>
  <w:font w:name="楷体_GB2312">
    <w:panose1 w:val="02010609030101010101"/>
    <w:charset w:val="86"/>
    <w:family w:val="auto"/>
    <w:pitch w:val="default"/>
    <w:sig w:usb0="00000001" w:usb1="080E0000" w:usb2="00000000" w:usb3="00000000" w:csb0="00040000" w:csb1="00000000"/>
    <w:embedRegular r:id="rId4" w:fontKey="{AEE37D14-6481-44F6-8129-27648FAFE3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E12AF4"/>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CE4884"/>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5707</Words>
  <Characters>6572</Characters>
  <Lines>0</Lines>
  <Paragraphs>0</Paragraphs>
  <TotalTime>7</TotalTime>
  <ScaleCrop>false</ScaleCrop>
  <LinksUpToDate>false</LinksUpToDate>
  <CharactersWithSpaces>6580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2025-10-31T10:50:49Z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