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托里县第二中学2024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3B9761D">
      <w:r>
        <w:br w:type="page"/>
      </w:r>
    </w:p>
    <w:p w14:paraId="65066F33">
      <w:pPr>
        <w:spacing w:line="640" w:lineRule="exact"/>
        <w:jc w:val="center"/>
        <w:outlineLvl w:val="1"/>
      </w:pPr>
      <w:r>
        <w:rPr>
          <w:rFonts w:ascii="黑体" w:hAnsi="黑体" w:eastAsia="黑体"/>
          <w:sz w:val="32"/>
        </w:rPr>
        <w:t>第一部分 单位概况</w:t>
      </w:r>
    </w:p>
    <w:p w14:paraId="4E836743">
      <w:pPr>
        <w:spacing w:line="640" w:lineRule="exact"/>
        <w:ind w:firstLine="640"/>
        <w:jc w:val="both"/>
        <w:outlineLvl w:val="2"/>
      </w:pPr>
      <w:r>
        <w:rPr>
          <w:rFonts w:ascii="黑体" w:hAnsi="黑体" w:eastAsia="黑体"/>
          <w:sz w:val="32"/>
        </w:rPr>
        <w:t>一、主要职能</w:t>
      </w:r>
    </w:p>
    <w:p w14:paraId="4E57794A">
      <w:pPr>
        <w:spacing w:line="580" w:lineRule="exact"/>
        <w:ind w:firstLine="640"/>
        <w:jc w:val="both"/>
      </w:pPr>
      <w:r>
        <w:rPr>
          <w:rFonts w:ascii="仿宋_GB2312" w:hAnsi="仿宋_GB2312" w:eastAsia="仿宋_GB2312"/>
          <w:sz w:val="32"/>
        </w:rPr>
        <w:t>托里县第二中学主要职能是组织教育教学、科学研究活动，保证教育教学质量，服务本地高中学历教育。</w:t>
      </w:r>
    </w:p>
    <w:p w14:paraId="7A7D5A10">
      <w:pPr>
        <w:spacing w:line="580" w:lineRule="exact"/>
        <w:ind w:firstLine="640"/>
        <w:jc w:val="both"/>
      </w:pPr>
      <w:r>
        <w:rPr>
          <w:rFonts w:ascii="仿宋_GB2312" w:hAnsi="仿宋_GB2312" w:eastAsia="仿宋_GB2312"/>
          <w:sz w:val="32"/>
        </w:rPr>
        <w:t>(1)认真贯彻落实党的教育方针，积极配合教育行政部门做好教育教学指导工作。</w:t>
      </w:r>
    </w:p>
    <w:p w14:paraId="5D275801">
      <w:pPr>
        <w:spacing w:line="580" w:lineRule="exact"/>
        <w:ind w:firstLine="640"/>
        <w:jc w:val="both"/>
      </w:pPr>
      <w:r>
        <w:rPr>
          <w:rFonts w:ascii="仿宋_GB2312" w:hAnsi="仿宋_GB2312" w:eastAsia="仿宋_GB2312"/>
          <w:sz w:val="32"/>
        </w:rPr>
        <w:t>(2)为全校教师开展教师校本培训提供指导和服务。</w:t>
      </w:r>
    </w:p>
    <w:p w14:paraId="2B888174">
      <w:pPr>
        <w:spacing w:line="580" w:lineRule="exact"/>
        <w:ind w:firstLine="640"/>
        <w:jc w:val="both"/>
      </w:pPr>
      <w:r>
        <w:rPr>
          <w:rFonts w:ascii="仿宋_GB2312" w:hAnsi="仿宋_GB2312" w:eastAsia="仿宋_GB2312"/>
          <w:sz w:val="32"/>
        </w:rPr>
        <w:t>(3)承担全校基础教育新课程、教材和教法培训等，成为全校开展高中教师教育工作的培训、研究和服务中心。</w:t>
      </w:r>
    </w:p>
    <w:p w14:paraId="14686566">
      <w:pPr>
        <w:spacing w:line="580" w:lineRule="exact"/>
        <w:ind w:firstLine="640"/>
        <w:jc w:val="both"/>
      </w:pPr>
      <w:r>
        <w:rPr>
          <w:rFonts w:ascii="仿宋_GB2312" w:hAnsi="仿宋_GB2312" w:eastAsia="仿宋_GB2312"/>
          <w:sz w:val="32"/>
        </w:rPr>
        <w:t>(4)配合教育行政部门做好全校有关教师继续教育和实施教师资格制度的组织、协调、评价和服务工作。</w:t>
      </w:r>
    </w:p>
    <w:p w14:paraId="6A00EA34">
      <w:pPr>
        <w:spacing w:line="580" w:lineRule="exact"/>
        <w:ind w:firstLine="640"/>
        <w:jc w:val="both"/>
      </w:pPr>
      <w:r>
        <w:rPr>
          <w:rFonts w:ascii="仿宋_GB2312" w:hAnsi="仿宋_GB2312" w:eastAsia="仿宋_GB2312"/>
          <w:sz w:val="32"/>
        </w:rPr>
        <w:t>(5)指导教师在教学实践中学习和研究，推动教师开展教改实验，不断提高教师的专业化水平。</w:t>
      </w:r>
    </w:p>
    <w:p w14:paraId="698DEC28">
      <w:pPr>
        <w:spacing w:line="580" w:lineRule="exact"/>
        <w:ind w:firstLine="640"/>
        <w:jc w:val="both"/>
      </w:pPr>
      <w:r>
        <w:rPr>
          <w:rFonts w:ascii="仿宋_GB2312" w:hAnsi="仿宋_GB2312" w:eastAsia="仿宋_GB2312"/>
          <w:sz w:val="32"/>
        </w:rPr>
        <w:t>(6)为全校教师开展校本培训和日常教学提供信息技术和现代教育技术服务。</w:t>
      </w:r>
    </w:p>
    <w:p w14:paraId="71EE9566">
      <w:pPr>
        <w:spacing w:line="640" w:lineRule="exact"/>
        <w:ind w:firstLine="640"/>
        <w:jc w:val="both"/>
        <w:outlineLvl w:val="2"/>
      </w:pPr>
      <w:r>
        <w:rPr>
          <w:rFonts w:ascii="黑体" w:hAnsi="黑体" w:eastAsia="黑体"/>
          <w:sz w:val="32"/>
        </w:rPr>
        <w:t>二、机构设置及人员情况</w:t>
      </w:r>
    </w:p>
    <w:p w14:paraId="62BB4B80">
      <w:pPr>
        <w:spacing w:line="580" w:lineRule="exact"/>
        <w:ind w:firstLine="640"/>
        <w:jc w:val="both"/>
      </w:pPr>
      <w:r>
        <w:rPr>
          <w:rFonts w:ascii="仿宋_GB2312" w:hAnsi="仿宋_GB2312" w:eastAsia="仿宋_GB2312"/>
          <w:sz w:val="32"/>
        </w:rPr>
        <w:t>托里县第二中学2024年度，实有人数203人，其中：在职人员117人，减少23人；离休人员0人，增加0人；退休人员86人,增加2人。</w:t>
      </w:r>
    </w:p>
    <w:p w14:paraId="10803E5A">
      <w:pPr>
        <w:spacing w:line="580" w:lineRule="exact"/>
        <w:ind w:firstLine="640"/>
        <w:jc w:val="both"/>
      </w:pPr>
      <w:r>
        <w:rPr>
          <w:rFonts w:ascii="仿宋_GB2312" w:hAnsi="仿宋_GB2312" w:eastAsia="仿宋_GB2312"/>
          <w:sz w:val="32"/>
        </w:rPr>
        <w:t>托里县第二中学无下属预算单位，下设9个科室，分别是：教务处、德育处、总务处、教研室、办公室、党建办、工会、团委、校安办。</w:t>
      </w:r>
    </w:p>
    <w:p w14:paraId="34D2F9BD">
      <w:r>
        <w:br w:type="page"/>
      </w:r>
    </w:p>
    <w:p w14:paraId="74480C42">
      <w:pPr>
        <w:spacing w:line="240" w:lineRule="auto"/>
        <w:jc w:val="center"/>
        <w:outlineLvl w:val="1"/>
      </w:pPr>
      <w:r>
        <w:rPr>
          <w:rFonts w:ascii="黑体" w:hAnsi="黑体" w:eastAsia="黑体"/>
          <w:sz w:val="32"/>
        </w:rPr>
        <w:t>第二部分 部门决算情况说明</w:t>
      </w:r>
    </w:p>
    <w:p w14:paraId="1750402C">
      <w:pPr>
        <w:spacing w:line="640" w:lineRule="exact"/>
        <w:ind w:firstLine="640"/>
        <w:jc w:val="both"/>
        <w:outlineLvl w:val="2"/>
      </w:pPr>
      <w:r>
        <w:rPr>
          <w:rFonts w:ascii="黑体" w:hAnsi="黑体" w:eastAsia="黑体"/>
          <w:sz w:val="32"/>
        </w:rPr>
        <w:t>一、收入支出决算总体情况说明</w:t>
      </w:r>
    </w:p>
    <w:p w14:paraId="0F3DC727">
      <w:pPr>
        <w:spacing w:line="580" w:lineRule="exact"/>
        <w:ind w:firstLine="640"/>
        <w:jc w:val="both"/>
      </w:pPr>
      <w:r>
        <w:rPr>
          <w:rFonts w:ascii="仿宋_GB2312" w:hAnsi="仿宋_GB2312" w:eastAsia="仿宋_GB2312"/>
          <w:b/>
          <w:sz w:val="32"/>
        </w:rPr>
        <w:t>2024年度收入总计3,147.32万元，</w:t>
      </w:r>
      <w:r>
        <w:rPr>
          <w:rFonts w:ascii="仿宋_GB2312" w:hAnsi="仿宋_GB2312" w:eastAsia="仿宋_GB2312"/>
          <w:b w:val="0"/>
          <w:sz w:val="32"/>
        </w:rPr>
        <w:t>其中：本年收入合计3,099.07万元，使用非财政拨款结余（含专用结余）0.00万元，年初结转和结余48.25万元。</w:t>
      </w:r>
    </w:p>
    <w:p w14:paraId="5BFDF798">
      <w:pPr>
        <w:spacing w:line="580" w:lineRule="exact"/>
        <w:ind w:firstLine="640"/>
        <w:jc w:val="both"/>
      </w:pPr>
      <w:r>
        <w:rPr>
          <w:rFonts w:ascii="仿宋_GB2312" w:hAnsi="仿宋_GB2312" w:eastAsia="仿宋_GB2312"/>
          <w:b/>
          <w:sz w:val="32"/>
        </w:rPr>
        <w:t>2024年度支出总计3,147.32万元，</w:t>
      </w:r>
      <w:r>
        <w:rPr>
          <w:rFonts w:ascii="仿宋_GB2312" w:hAnsi="仿宋_GB2312" w:eastAsia="仿宋_GB2312"/>
          <w:b w:val="0"/>
          <w:sz w:val="32"/>
        </w:rPr>
        <w:t>其中：本年支出合计3,083.22万元，结余分配0.00万元，年末结转和结余64.10万元。</w:t>
      </w:r>
    </w:p>
    <w:p w14:paraId="441BB3E0">
      <w:pPr>
        <w:spacing w:line="580" w:lineRule="exact"/>
        <w:ind w:firstLine="640"/>
        <w:jc w:val="both"/>
      </w:pPr>
      <w:r>
        <w:rPr>
          <w:rFonts w:ascii="仿宋_GB2312" w:hAnsi="仿宋_GB2312" w:eastAsia="仿宋_GB2312"/>
          <w:b w:val="0"/>
          <w:sz w:val="32"/>
        </w:rPr>
        <w:t>收入支出总体与上年相比，减少266.93万元，下降7.82%，主要原因是：本年小学部转出，小学教师转出、2名教师退休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w:t>
      </w:r>
      <w:r>
        <w:rPr>
          <w:rFonts w:ascii="仿宋_GB2312" w:hAnsi="仿宋_GB2312" w:eastAsia="仿宋_GB2312"/>
          <w:b w:val="0"/>
          <w:sz w:val="32"/>
        </w:rPr>
        <w:t>人员经费减少；本年减少学生伙食补助经费。</w:t>
      </w:r>
    </w:p>
    <w:p w14:paraId="7FAF5646">
      <w:pPr>
        <w:spacing w:line="640" w:lineRule="exact"/>
        <w:ind w:firstLine="640"/>
        <w:jc w:val="both"/>
        <w:outlineLvl w:val="2"/>
      </w:pPr>
      <w:r>
        <w:rPr>
          <w:rFonts w:ascii="黑体" w:hAnsi="黑体" w:eastAsia="黑体"/>
          <w:sz w:val="32"/>
        </w:rPr>
        <w:t>二、收入决算情况说明</w:t>
      </w:r>
    </w:p>
    <w:p w14:paraId="7EF9EA36">
      <w:pPr>
        <w:spacing w:line="580" w:lineRule="exact"/>
        <w:ind w:firstLine="640"/>
        <w:jc w:val="both"/>
      </w:pPr>
      <w:r>
        <w:rPr>
          <w:rFonts w:ascii="仿宋_GB2312" w:hAnsi="仿宋_GB2312" w:eastAsia="仿宋_GB2312"/>
          <w:b/>
          <w:sz w:val="32"/>
        </w:rPr>
        <w:t>本年收入3,099.07万元，</w:t>
      </w:r>
      <w:r>
        <w:rPr>
          <w:rFonts w:ascii="仿宋_GB2312" w:hAnsi="仿宋_GB2312" w:eastAsia="仿宋_GB2312"/>
          <w:b w:val="0"/>
          <w:sz w:val="32"/>
        </w:rPr>
        <w:t>其中：财政拨款收入2,832.06万元，占91.38%；上级补助收入0.00万元，占0.00%；事业收入150.68万元，占4.86%；经营收入0.00万元，占0.00%；附属单位上缴收入0.00万元，占0.00%；其他收入116.33万元，占3.75%。</w:t>
      </w:r>
    </w:p>
    <w:p w14:paraId="6B1E0240">
      <w:pPr>
        <w:spacing w:line="640" w:lineRule="exact"/>
        <w:ind w:firstLine="640"/>
        <w:jc w:val="both"/>
        <w:outlineLvl w:val="2"/>
      </w:pPr>
      <w:r>
        <w:rPr>
          <w:rFonts w:ascii="黑体" w:hAnsi="黑体" w:eastAsia="黑体"/>
          <w:sz w:val="32"/>
        </w:rPr>
        <w:t>三、支出决算情况说明</w:t>
      </w:r>
    </w:p>
    <w:p w14:paraId="1A847304">
      <w:pPr>
        <w:spacing w:line="580" w:lineRule="exact"/>
        <w:ind w:firstLine="640"/>
        <w:jc w:val="both"/>
      </w:pPr>
      <w:r>
        <w:rPr>
          <w:rFonts w:ascii="仿宋_GB2312" w:hAnsi="仿宋_GB2312" w:eastAsia="仿宋_GB2312"/>
          <w:b/>
          <w:sz w:val="32"/>
        </w:rPr>
        <w:t>本年支出3,083.22万元，</w:t>
      </w:r>
      <w:r>
        <w:rPr>
          <w:rFonts w:ascii="仿宋_GB2312" w:hAnsi="仿宋_GB2312" w:eastAsia="仿宋_GB2312"/>
          <w:b w:val="0"/>
          <w:sz w:val="32"/>
        </w:rPr>
        <w:t>其中：基本支出2,572.93万元，占83.45%；项目支出510.29万元，占16.55%；上缴上级支出0.00万元，占0.00%；经营支出0.00万元，占0.00%；对附属单位补助支出0.00万元，占0.00%。</w:t>
      </w:r>
    </w:p>
    <w:p w14:paraId="6914C3E4">
      <w:pPr>
        <w:spacing w:line="640" w:lineRule="exact"/>
        <w:ind w:firstLine="640"/>
        <w:jc w:val="both"/>
        <w:outlineLvl w:val="2"/>
      </w:pPr>
      <w:r>
        <w:rPr>
          <w:rFonts w:ascii="黑体" w:hAnsi="黑体" w:eastAsia="黑体"/>
          <w:sz w:val="32"/>
        </w:rPr>
        <w:t>四、财政拨款收入支出决算总体情况说明</w:t>
      </w:r>
    </w:p>
    <w:p w14:paraId="79090CED">
      <w:pPr>
        <w:spacing w:line="580" w:lineRule="exact"/>
        <w:ind w:firstLine="640"/>
        <w:jc w:val="both"/>
      </w:pPr>
      <w:r>
        <w:rPr>
          <w:rFonts w:ascii="仿宋_GB2312" w:hAnsi="仿宋_GB2312" w:eastAsia="仿宋_GB2312"/>
          <w:b/>
          <w:sz w:val="32"/>
        </w:rPr>
        <w:t>2024年度财政拨款收入总计2,841.36万元，</w:t>
      </w:r>
      <w:r>
        <w:rPr>
          <w:rFonts w:ascii="仿宋_GB2312" w:hAnsi="仿宋_GB2312" w:eastAsia="仿宋_GB2312"/>
          <w:b w:val="0"/>
          <w:sz w:val="32"/>
        </w:rPr>
        <w:t>其中：年初财政拨款结转和结余9.30万元，本年财政拨款收入2,832.06万元。</w:t>
      </w:r>
      <w:r>
        <w:rPr>
          <w:rFonts w:ascii="仿宋_GB2312" w:hAnsi="仿宋_GB2312" w:eastAsia="仿宋_GB2312"/>
          <w:b/>
          <w:sz w:val="32"/>
        </w:rPr>
        <w:t>财政拨款支出总计2,841.36万元，</w:t>
      </w:r>
      <w:r>
        <w:rPr>
          <w:rFonts w:ascii="仿宋_GB2312" w:hAnsi="仿宋_GB2312" w:eastAsia="仿宋_GB2312"/>
          <w:b w:val="0"/>
          <w:sz w:val="32"/>
        </w:rPr>
        <w:t>其中：年末财政拨款结转和结余7.91万元，本年财政拨款支出2,833.45万元。</w:t>
      </w:r>
    </w:p>
    <w:p w14:paraId="1C40EEA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减少328.95万元，下降10.38%，主要原因是：本年小学部转出，小学教师转出、2名教师退休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w:t>
      </w:r>
      <w:r>
        <w:rPr>
          <w:rFonts w:ascii="仿宋_GB2312" w:hAnsi="仿宋_GB2312" w:eastAsia="仿宋_GB2312"/>
          <w:b w:val="0"/>
          <w:sz w:val="32"/>
        </w:rPr>
        <w:t>人员经费减少；本年减少学生伙食补助经费。</w:t>
      </w:r>
      <w:r>
        <w:rPr>
          <w:rFonts w:ascii="仿宋_GB2312" w:hAnsi="仿宋_GB2312" w:eastAsia="仿宋_GB2312"/>
          <w:b/>
          <w:sz w:val="32"/>
        </w:rPr>
        <w:t>与年初预算相比，</w:t>
      </w:r>
      <w:r>
        <w:rPr>
          <w:rFonts w:ascii="仿宋_GB2312" w:hAnsi="仿宋_GB2312" w:eastAsia="仿宋_GB2312"/>
          <w:b w:val="0"/>
          <w:sz w:val="32"/>
        </w:rPr>
        <w:t>年初预算数2,453.18万元，决算数2,841.36万元，预决算差异率15.82%，主要原因是：年中追加专业技术人员职称定级工资、2017年基础绩效奖和2020年上半年基础绩效奖；年中追加人员工资、社保、公积金基数调增部分资金，导致预决算存在差异。</w:t>
      </w:r>
    </w:p>
    <w:p w14:paraId="7823A1DC">
      <w:pPr>
        <w:spacing w:line="640" w:lineRule="exact"/>
        <w:ind w:firstLine="640"/>
        <w:jc w:val="both"/>
        <w:outlineLvl w:val="2"/>
      </w:pPr>
      <w:r>
        <w:rPr>
          <w:rFonts w:ascii="黑体" w:hAnsi="黑体" w:eastAsia="黑体"/>
          <w:sz w:val="32"/>
        </w:rPr>
        <w:t>五、一般公共预算财政拨款支出决算情况说明</w:t>
      </w:r>
    </w:p>
    <w:p w14:paraId="152A8D3B">
      <w:pPr>
        <w:spacing w:line="640" w:lineRule="exact"/>
        <w:ind w:firstLine="640"/>
        <w:jc w:val="both"/>
        <w:outlineLvl w:val="3"/>
      </w:pPr>
      <w:r>
        <w:rPr>
          <w:rFonts w:ascii="楷体_GB2312" w:hAnsi="楷体_GB2312" w:eastAsia="楷体_GB2312"/>
          <w:b/>
          <w:sz w:val="32"/>
        </w:rPr>
        <w:t>（一）一般公共预算财政拨款支出决算总体情况</w:t>
      </w:r>
    </w:p>
    <w:p w14:paraId="1863E0F3">
      <w:pPr>
        <w:spacing w:line="580" w:lineRule="exact"/>
        <w:ind w:firstLine="640"/>
        <w:jc w:val="both"/>
      </w:pPr>
      <w:r>
        <w:rPr>
          <w:rFonts w:ascii="仿宋_GB2312" w:hAnsi="仿宋_GB2312" w:eastAsia="仿宋_GB2312"/>
          <w:b/>
          <w:sz w:val="32"/>
        </w:rPr>
        <w:t>2024年度一般公共预算财政拨款支出2,833.45万元，</w:t>
      </w:r>
      <w:r>
        <w:rPr>
          <w:rFonts w:ascii="仿宋_GB2312" w:hAnsi="仿宋_GB2312" w:eastAsia="仿宋_GB2312"/>
          <w:b w:val="0"/>
          <w:sz w:val="32"/>
        </w:rPr>
        <w:t>占本年支出合计的91.90%。</w:t>
      </w:r>
      <w:r>
        <w:rPr>
          <w:rFonts w:ascii="仿宋_GB2312" w:hAnsi="仿宋_GB2312" w:eastAsia="仿宋_GB2312"/>
          <w:b/>
          <w:sz w:val="32"/>
        </w:rPr>
        <w:t>与上年相比，</w:t>
      </w:r>
      <w:r>
        <w:rPr>
          <w:rFonts w:ascii="仿宋_GB2312" w:hAnsi="仿宋_GB2312" w:eastAsia="仿宋_GB2312"/>
          <w:b w:val="0"/>
          <w:sz w:val="32"/>
        </w:rPr>
        <w:t>减少327.56万元，下降10.36%，主要原因是：本年小学部转出，小学教师转出、2名教师退休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w:t>
      </w:r>
      <w:r>
        <w:rPr>
          <w:rFonts w:ascii="仿宋_GB2312" w:hAnsi="仿宋_GB2312" w:eastAsia="仿宋_GB2312"/>
          <w:b w:val="0"/>
          <w:sz w:val="32"/>
        </w:rPr>
        <w:t>人员经费减少；本年减少学生伙食补助经费。</w:t>
      </w:r>
      <w:r>
        <w:rPr>
          <w:rFonts w:ascii="仿宋_GB2312" w:hAnsi="仿宋_GB2312" w:eastAsia="仿宋_GB2312"/>
          <w:b/>
          <w:sz w:val="32"/>
        </w:rPr>
        <w:t>与年初预算相比,</w:t>
      </w:r>
      <w:r>
        <w:rPr>
          <w:rFonts w:ascii="仿宋_GB2312" w:hAnsi="仿宋_GB2312" w:eastAsia="仿宋_GB2312"/>
          <w:b w:val="0"/>
          <w:sz w:val="32"/>
        </w:rPr>
        <w:t>年初预算数2,453.18万元，决算数2,833.45万元，预决算差异率15.50%，主要原因是：年中追加专业技术人员职称定级工资、2017年基础绩效奖和2020年上半年基础绩效奖；年中追加人员工资、社保、公积金基数调增部分资金，导致预决算存在差异。</w:t>
      </w:r>
    </w:p>
    <w:p w14:paraId="6E6C121B">
      <w:pPr>
        <w:spacing w:line="640" w:lineRule="exact"/>
        <w:ind w:firstLine="640"/>
        <w:jc w:val="both"/>
        <w:outlineLvl w:val="3"/>
      </w:pPr>
      <w:r>
        <w:rPr>
          <w:rFonts w:ascii="楷体_GB2312" w:hAnsi="楷体_GB2312" w:eastAsia="楷体_GB2312"/>
          <w:b/>
          <w:sz w:val="32"/>
        </w:rPr>
        <w:t>（二）一般公共预算财政拨款支出决算结构情况</w:t>
      </w:r>
    </w:p>
    <w:p w14:paraId="19FDB343">
      <w:pPr>
        <w:spacing w:line="580" w:lineRule="exact"/>
        <w:ind w:firstLine="640"/>
        <w:jc w:val="both"/>
      </w:pPr>
      <w:r>
        <w:rPr>
          <w:rFonts w:ascii="仿宋_GB2312" w:hAnsi="仿宋_GB2312" w:eastAsia="仿宋_GB2312"/>
          <w:b w:val="0"/>
          <w:sz w:val="32"/>
        </w:rPr>
        <w:t>1.教育支出(类)1,809.46万元,占63.86%。</w:t>
      </w:r>
    </w:p>
    <w:p w14:paraId="6F99B5B4">
      <w:pPr>
        <w:spacing w:line="580" w:lineRule="exact"/>
        <w:ind w:firstLine="640"/>
        <w:jc w:val="both"/>
      </w:pPr>
      <w:r>
        <w:rPr>
          <w:rFonts w:ascii="仿宋_GB2312" w:hAnsi="仿宋_GB2312" w:eastAsia="仿宋_GB2312"/>
          <w:b w:val="0"/>
          <w:sz w:val="32"/>
        </w:rPr>
        <w:t>2.科学技术支出(类)10.00万元,占0.35%。</w:t>
      </w:r>
    </w:p>
    <w:p w14:paraId="7D3CFEFF">
      <w:pPr>
        <w:spacing w:line="580" w:lineRule="exact"/>
        <w:ind w:firstLine="640"/>
        <w:jc w:val="both"/>
      </w:pPr>
      <w:r>
        <w:rPr>
          <w:rFonts w:ascii="仿宋_GB2312" w:hAnsi="仿宋_GB2312" w:eastAsia="仿宋_GB2312"/>
          <w:b w:val="0"/>
          <w:sz w:val="32"/>
        </w:rPr>
        <w:t>3.社会保障和就业支出(类)321.38万元,占11.34%。</w:t>
      </w:r>
    </w:p>
    <w:p w14:paraId="7AC059BF">
      <w:pPr>
        <w:spacing w:line="580" w:lineRule="exact"/>
        <w:ind w:firstLine="640"/>
        <w:jc w:val="both"/>
      </w:pPr>
      <w:r>
        <w:rPr>
          <w:rFonts w:ascii="仿宋_GB2312" w:hAnsi="仿宋_GB2312" w:eastAsia="仿宋_GB2312"/>
          <w:b w:val="0"/>
          <w:sz w:val="32"/>
        </w:rPr>
        <w:t>4.卫生健康支出(类)95.49万元,占3.37%。</w:t>
      </w:r>
    </w:p>
    <w:p w14:paraId="3BFDDBD9">
      <w:pPr>
        <w:spacing w:line="580" w:lineRule="exact"/>
        <w:ind w:firstLine="640"/>
        <w:jc w:val="both"/>
      </w:pPr>
      <w:r>
        <w:rPr>
          <w:rFonts w:ascii="仿宋_GB2312" w:hAnsi="仿宋_GB2312" w:eastAsia="仿宋_GB2312"/>
          <w:b w:val="0"/>
          <w:sz w:val="32"/>
        </w:rPr>
        <w:t>5.住房保障支出(类)185.80万元,占6.56%。</w:t>
      </w:r>
    </w:p>
    <w:p w14:paraId="4105AD04">
      <w:pPr>
        <w:spacing w:line="580" w:lineRule="exact"/>
        <w:ind w:firstLine="640"/>
        <w:jc w:val="both"/>
      </w:pPr>
      <w:r>
        <w:rPr>
          <w:rFonts w:ascii="仿宋_GB2312" w:hAnsi="仿宋_GB2312" w:eastAsia="仿宋_GB2312"/>
          <w:b w:val="0"/>
          <w:sz w:val="32"/>
        </w:rPr>
        <w:t>6.其他支出(类)411.31万元,占14.52%。</w:t>
      </w:r>
    </w:p>
    <w:p w14:paraId="27850B2A">
      <w:pPr>
        <w:spacing w:line="640" w:lineRule="exact"/>
        <w:ind w:firstLine="640"/>
        <w:jc w:val="both"/>
        <w:outlineLvl w:val="3"/>
      </w:pPr>
      <w:r>
        <w:rPr>
          <w:rFonts w:ascii="楷体_GB2312" w:hAnsi="楷体_GB2312" w:eastAsia="楷体_GB2312"/>
          <w:b/>
          <w:sz w:val="32"/>
        </w:rPr>
        <w:t>（三）一般公共预算财政拨款支出决算具体情况</w:t>
      </w:r>
    </w:p>
    <w:p w14:paraId="7DFCECAB">
      <w:pPr>
        <w:spacing w:line="580" w:lineRule="exact"/>
        <w:ind w:firstLine="640"/>
        <w:jc w:val="both"/>
      </w:pPr>
      <w:r>
        <w:rPr>
          <w:rFonts w:ascii="仿宋_GB2312" w:hAnsi="仿宋_GB2312" w:eastAsia="仿宋_GB2312"/>
          <w:b w:val="0"/>
          <w:sz w:val="32"/>
        </w:rPr>
        <w:t>1.教育支出(类)普通教育(款)小学教育(项):支出决算数为0.00万元，比上年决算减少579.67万元，下降100.00%,主要原因是：本年小学部转出，小学教师调到第四小学，导致无小学教育支出。</w:t>
      </w:r>
    </w:p>
    <w:p w14:paraId="7987311D">
      <w:pPr>
        <w:spacing w:line="580" w:lineRule="exact"/>
        <w:ind w:firstLine="640"/>
        <w:jc w:val="both"/>
      </w:pPr>
      <w:r>
        <w:rPr>
          <w:rFonts w:ascii="仿宋_GB2312" w:hAnsi="仿宋_GB2312" w:eastAsia="仿宋_GB2312"/>
          <w:b w:val="0"/>
          <w:sz w:val="32"/>
        </w:rPr>
        <w:t>2.教育支出(类)普通教育(款)初中教育(项):支出决算数为0.00万元，比上年决算减少55.25万元，下降100.00%,主要原因是：本年</w:t>
      </w:r>
      <w:r>
        <w:rPr>
          <w:rFonts w:hint="eastAsia" w:ascii="仿宋_GB2312" w:hAnsi="仿宋_GB2312" w:eastAsia="仿宋_GB2312"/>
          <w:b w:val="0"/>
          <w:sz w:val="32"/>
          <w:lang w:val="en-US" w:eastAsia="zh-CN"/>
        </w:rPr>
        <w:t>未安排补缴</w:t>
      </w:r>
      <w:r>
        <w:rPr>
          <w:rFonts w:hint="eastAsia" w:ascii="仿宋_GB2312" w:hAnsi="仿宋_GB2312" w:eastAsia="仿宋_GB2312"/>
          <w:b w:val="0"/>
          <w:sz w:val="32"/>
        </w:rPr>
        <w:t>以前年度水费、电费等费用</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补缴</w:t>
      </w:r>
      <w:r>
        <w:rPr>
          <w:rFonts w:hint="eastAsia" w:ascii="仿宋_GB2312" w:hAnsi="仿宋_GB2312" w:eastAsia="仿宋_GB2312"/>
          <w:b w:val="0"/>
          <w:sz w:val="32"/>
          <w:lang w:eastAsia="zh-CN"/>
        </w:rPr>
        <w:t>2019年以前农村税费转移支付资金及地方专项（用于学生校服补助项目）</w:t>
      </w:r>
      <w:r>
        <w:rPr>
          <w:rFonts w:ascii="仿宋_GB2312" w:hAnsi="仿宋_GB2312" w:eastAsia="仿宋_GB2312"/>
          <w:b w:val="0"/>
          <w:sz w:val="32"/>
        </w:rPr>
        <w:t>，导致经费减少。</w:t>
      </w:r>
    </w:p>
    <w:p w14:paraId="35799940">
      <w:pPr>
        <w:spacing w:line="580" w:lineRule="exact"/>
        <w:ind w:firstLine="640"/>
        <w:jc w:val="both"/>
      </w:pPr>
      <w:r>
        <w:rPr>
          <w:rFonts w:ascii="仿宋_GB2312" w:hAnsi="仿宋_GB2312" w:eastAsia="仿宋_GB2312"/>
          <w:b w:val="0"/>
          <w:sz w:val="32"/>
        </w:rPr>
        <w:t>3.教育支出(类)普通教育(款)高中教育(项):支出决算数为1,809.46万元，比上年决算减少54.96万元，下降2.95%,主要原因是：在职人员减少，导致相关人员经费减少。</w:t>
      </w:r>
    </w:p>
    <w:p w14:paraId="7E88EA1F">
      <w:pPr>
        <w:spacing w:line="580" w:lineRule="exact"/>
        <w:ind w:firstLine="640"/>
        <w:jc w:val="both"/>
      </w:pPr>
      <w:r>
        <w:rPr>
          <w:rFonts w:ascii="仿宋_GB2312" w:hAnsi="仿宋_GB2312" w:eastAsia="仿宋_GB2312"/>
          <w:b w:val="0"/>
          <w:sz w:val="32"/>
        </w:rPr>
        <w:t>4.科学技术支出(类)技术研究与开发(款)科技成果转化与扩散(项):支出决算数为10.00万元，比上年决算增加10.00万元，增长100.00%,主要原因是：本年增加人才培养和发展专项资金。</w:t>
      </w:r>
    </w:p>
    <w:p w14:paraId="10F55ABB">
      <w:pPr>
        <w:spacing w:line="580" w:lineRule="exact"/>
        <w:ind w:firstLine="640"/>
        <w:jc w:val="both"/>
      </w:pPr>
      <w:r>
        <w:rPr>
          <w:rFonts w:ascii="仿宋_GB2312" w:hAnsi="仿宋_GB2312" w:eastAsia="仿宋_GB2312"/>
          <w:b w:val="0"/>
          <w:sz w:val="32"/>
        </w:rPr>
        <w:t>5.社会保障和就业支出(类)行政事业单位养老支出(款)事业单位离退休(项):支出决算数为69.86万元，比上年决算增加2.82万元，增长4.21%,主要原因是：本年退休人员增加，增加退休人员基础绩效奖，退休费支出增加。</w:t>
      </w:r>
    </w:p>
    <w:p w14:paraId="7990CF2B">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6.社会保障和就业支出(类)行政事业单位养老支出(款)机关事业单位基本养老保险缴费支出(项):支出决算数为226.85万元，比上年决算减少24.10万元，下降9.60%,主要原因是：本年小学部转出减少、</w:t>
      </w:r>
      <w:r>
        <w:rPr>
          <w:rFonts w:hint="eastAsia" w:ascii="仿宋_GB2312" w:hAnsi="仿宋_GB2312" w:eastAsia="仿宋_GB2312"/>
          <w:b w:val="0"/>
          <w:sz w:val="32"/>
          <w:lang w:val="en-US" w:eastAsia="zh-CN"/>
        </w:rPr>
        <w:t>在职人员转退休</w:t>
      </w:r>
      <w:r>
        <w:rPr>
          <w:rFonts w:ascii="仿宋_GB2312" w:hAnsi="仿宋_GB2312" w:eastAsia="仿宋_GB2312"/>
          <w:b w:val="0"/>
          <w:sz w:val="32"/>
        </w:rPr>
        <w:t>，单位基本养老保险缴费较上年减少。</w:t>
      </w:r>
    </w:p>
    <w:p w14:paraId="304E4AA4">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24.67万元，比上年决算减少0.48万元，下降1.91%,主要原因是：本年新增退休人员、调出外县人员较上年减少，职业年金缴费较上年减少。</w:t>
      </w:r>
    </w:p>
    <w:p w14:paraId="7D9F9ABB">
      <w:pPr>
        <w:spacing w:line="580" w:lineRule="exact"/>
        <w:ind w:firstLine="640"/>
        <w:jc w:val="both"/>
      </w:pPr>
      <w:r>
        <w:rPr>
          <w:rFonts w:ascii="仿宋_GB2312" w:hAnsi="仿宋_GB2312" w:eastAsia="仿宋_GB2312"/>
          <w:b w:val="0"/>
          <w:sz w:val="32"/>
        </w:rPr>
        <w:t>8.卫生健康支出(类)行政事业单位医疗(款)事业单位医疗(项):支出决算数为95.49万元，比上年决算减少18.27万元，下降16.06%,主要原因是：本年小学部转出减少、</w:t>
      </w:r>
      <w:r>
        <w:rPr>
          <w:rFonts w:hint="eastAsia" w:ascii="仿宋_GB2312" w:hAnsi="仿宋_GB2312" w:eastAsia="仿宋_GB2312"/>
          <w:b w:val="0"/>
          <w:sz w:val="32"/>
          <w:lang w:val="en-US" w:eastAsia="zh-CN"/>
        </w:rPr>
        <w:t>在职人员转退休</w:t>
      </w:r>
      <w:r>
        <w:rPr>
          <w:rFonts w:ascii="仿宋_GB2312" w:hAnsi="仿宋_GB2312" w:eastAsia="仿宋_GB2312"/>
          <w:b w:val="0"/>
          <w:sz w:val="32"/>
        </w:rPr>
        <w:t>，事业单位医疗支出较上年减少。</w:t>
      </w:r>
    </w:p>
    <w:p w14:paraId="3E069B18">
      <w:pPr>
        <w:spacing w:line="580" w:lineRule="exact"/>
        <w:ind w:firstLine="640"/>
        <w:jc w:val="both"/>
      </w:pPr>
      <w:r>
        <w:rPr>
          <w:rFonts w:ascii="仿宋_GB2312" w:hAnsi="仿宋_GB2312" w:eastAsia="仿宋_GB2312"/>
          <w:b w:val="0"/>
          <w:sz w:val="32"/>
        </w:rPr>
        <w:t>9.住房保障支出(类)住房改革支出(款)住房公积金(项):支出决算数为185.80万元，比上年决算减少18.97万元，下降9.26%,主要原因是：本年小学部转出减少、</w:t>
      </w:r>
      <w:r>
        <w:rPr>
          <w:rFonts w:hint="eastAsia" w:ascii="仿宋_GB2312" w:hAnsi="仿宋_GB2312" w:eastAsia="仿宋_GB2312"/>
          <w:b w:val="0"/>
          <w:sz w:val="32"/>
          <w:lang w:val="en-US" w:eastAsia="zh-CN"/>
        </w:rPr>
        <w:t>在职人员转退休</w:t>
      </w:r>
      <w:r>
        <w:rPr>
          <w:rFonts w:ascii="仿宋_GB2312" w:hAnsi="仿宋_GB2312" w:eastAsia="仿宋_GB2312"/>
          <w:b w:val="0"/>
          <w:sz w:val="32"/>
        </w:rPr>
        <w:t>，住房公积金缴费较上年减少。</w:t>
      </w:r>
    </w:p>
    <w:p w14:paraId="66BCE165">
      <w:pPr>
        <w:spacing w:line="580" w:lineRule="exact"/>
        <w:ind w:firstLine="640"/>
        <w:jc w:val="both"/>
      </w:pPr>
      <w:r>
        <w:rPr>
          <w:rFonts w:ascii="仿宋_GB2312" w:hAnsi="仿宋_GB2312" w:eastAsia="仿宋_GB2312"/>
          <w:b w:val="0"/>
          <w:sz w:val="32"/>
        </w:rPr>
        <w:t>10.其他支出(类)其他支出(款)其他支出(项):支出决算数为411.31万元，比上年决算增加411.31万元，增长100.00%,主要原因是：本年增加高中教育的编外长聘人员支出、生活补助、奖金、绩效工资等经费。</w:t>
      </w:r>
      <w:bookmarkStart w:id="0" w:name="_GoBack"/>
      <w:bookmarkEnd w:id="0"/>
    </w:p>
    <w:p w14:paraId="04790C86">
      <w:pPr>
        <w:spacing w:line="640" w:lineRule="exact"/>
        <w:ind w:firstLine="640"/>
        <w:jc w:val="both"/>
        <w:outlineLvl w:val="2"/>
      </w:pPr>
      <w:r>
        <w:rPr>
          <w:rFonts w:ascii="黑体" w:hAnsi="黑体" w:eastAsia="黑体"/>
          <w:sz w:val="32"/>
        </w:rPr>
        <w:t>六、一般公共预算财政拨款基本支出决算情况说明</w:t>
      </w:r>
    </w:p>
    <w:p w14:paraId="419F046B">
      <w:pPr>
        <w:spacing w:line="580" w:lineRule="exact"/>
        <w:ind w:firstLine="640"/>
        <w:jc w:val="both"/>
      </w:pPr>
      <w:r>
        <w:rPr>
          <w:rFonts w:ascii="仿宋_GB2312" w:hAnsi="仿宋_GB2312" w:eastAsia="仿宋_GB2312"/>
          <w:b w:val="0"/>
          <w:sz w:val="32"/>
        </w:rPr>
        <w:t>2024年度一般公共预算财政拨款基本支出2,572.93万元，其中：</w:t>
      </w:r>
      <w:r>
        <w:rPr>
          <w:rFonts w:ascii="仿宋_GB2312" w:hAnsi="仿宋_GB2312" w:eastAsia="仿宋_GB2312"/>
          <w:b/>
          <w:sz w:val="32"/>
        </w:rPr>
        <w:t>人员经费2,563.81万元，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奖励金。</w:t>
      </w:r>
    </w:p>
    <w:p w14:paraId="40F071D1">
      <w:pPr>
        <w:spacing w:line="580" w:lineRule="exact"/>
        <w:ind w:firstLine="640"/>
        <w:jc w:val="both"/>
      </w:pPr>
      <w:r>
        <w:rPr>
          <w:rFonts w:ascii="仿宋_GB2312" w:hAnsi="仿宋_GB2312" w:eastAsia="仿宋_GB2312"/>
          <w:b/>
          <w:sz w:val="32"/>
        </w:rPr>
        <w:t>公用经费9.12万元，</w:t>
      </w:r>
      <w:r>
        <w:rPr>
          <w:rFonts w:ascii="仿宋_GB2312" w:hAnsi="仿宋_GB2312" w:eastAsia="仿宋_GB2312"/>
          <w:b w:val="0"/>
          <w:sz w:val="32"/>
        </w:rPr>
        <w:t>包括：工会经费。</w:t>
      </w:r>
    </w:p>
    <w:p w14:paraId="4C7B5B1F">
      <w:pPr>
        <w:spacing w:line="640" w:lineRule="exact"/>
        <w:ind w:firstLine="640"/>
        <w:jc w:val="both"/>
        <w:outlineLvl w:val="2"/>
      </w:pPr>
      <w:r>
        <w:rPr>
          <w:rFonts w:ascii="黑体" w:hAnsi="黑体" w:eastAsia="黑体"/>
          <w:sz w:val="32"/>
        </w:rPr>
        <w:t>七、政府性基金预算财政拨款收入支出决算情况说明</w:t>
      </w:r>
    </w:p>
    <w:p w14:paraId="7436C6B7">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6D84D9D">
      <w:pPr>
        <w:spacing w:line="640" w:lineRule="exact"/>
        <w:ind w:firstLine="640"/>
        <w:jc w:val="both"/>
        <w:outlineLvl w:val="2"/>
      </w:pPr>
      <w:r>
        <w:rPr>
          <w:rFonts w:ascii="黑体" w:hAnsi="黑体" w:eastAsia="黑体"/>
          <w:sz w:val="32"/>
        </w:rPr>
        <w:t>八、国有资本经营预算财政拨款收入支出决算情况说明</w:t>
      </w:r>
    </w:p>
    <w:p w14:paraId="1EDBCDE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EB23979">
      <w:pPr>
        <w:spacing w:line="640" w:lineRule="exact"/>
        <w:ind w:firstLine="640"/>
        <w:jc w:val="both"/>
        <w:outlineLvl w:val="2"/>
      </w:pPr>
      <w:r>
        <w:rPr>
          <w:rFonts w:ascii="黑体" w:hAnsi="黑体" w:eastAsia="黑体"/>
          <w:sz w:val="32"/>
        </w:rPr>
        <w:t>九、财政拨款“三公”经费支出决算情况说明</w:t>
      </w:r>
    </w:p>
    <w:p w14:paraId="73C92321">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4075C64">
      <w:pPr>
        <w:spacing w:line="580" w:lineRule="exact"/>
        <w:ind w:firstLine="640"/>
        <w:jc w:val="both"/>
      </w:pPr>
      <w:r>
        <w:rPr>
          <w:rFonts w:ascii="仿宋_GB2312" w:hAnsi="仿宋_GB2312" w:eastAsia="仿宋_GB2312"/>
          <w:b/>
          <w:sz w:val="32"/>
        </w:rPr>
        <w:t>具体情况如下：</w:t>
      </w:r>
    </w:p>
    <w:p w14:paraId="34E9E02A">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4978362">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5C8E4B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E38847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68E1010A">
      <w:pPr>
        <w:spacing w:line="640" w:lineRule="exact"/>
        <w:ind w:firstLine="640"/>
        <w:jc w:val="both"/>
        <w:outlineLvl w:val="2"/>
      </w:pPr>
      <w:r>
        <w:rPr>
          <w:rFonts w:ascii="黑体" w:hAnsi="黑体" w:eastAsia="黑体"/>
          <w:sz w:val="32"/>
        </w:rPr>
        <w:t>十、其他重要事项的情况说明</w:t>
      </w:r>
    </w:p>
    <w:p w14:paraId="53F519D5">
      <w:pPr>
        <w:spacing w:line="640" w:lineRule="exact"/>
        <w:ind w:firstLine="640"/>
        <w:jc w:val="both"/>
        <w:outlineLvl w:val="3"/>
      </w:pPr>
      <w:r>
        <w:rPr>
          <w:rFonts w:ascii="楷体_GB2312" w:hAnsi="楷体_GB2312" w:eastAsia="楷体_GB2312"/>
          <w:b/>
          <w:sz w:val="32"/>
        </w:rPr>
        <w:t>（一）机关运行经费及公用经费支出情况</w:t>
      </w:r>
    </w:p>
    <w:p w14:paraId="28D84208">
      <w:pPr>
        <w:spacing w:line="580" w:lineRule="exact"/>
        <w:ind w:firstLine="640"/>
        <w:jc w:val="both"/>
      </w:pPr>
      <w:r>
        <w:rPr>
          <w:rFonts w:ascii="仿宋_GB2312" w:hAnsi="仿宋_GB2312" w:eastAsia="仿宋_GB2312"/>
          <w:b w:val="0"/>
          <w:sz w:val="32"/>
        </w:rPr>
        <w:t>2024年度托里县第二中学（事业单位）公用经费支出9.12万元，比上年增加1.27万元，增长16.18%，主要原因是：本年增加工会经费，导致公用经费增加。</w:t>
      </w:r>
    </w:p>
    <w:p w14:paraId="443F1B53">
      <w:pPr>
        <w:spacing w:line="640" w:lineRule="exact"/>
        <w:ind w:firstLine="640"/>
        <w:jc w:val="both"/>
        <w:outlineLvl w:val="3"/>
      </w:pPr>
      <w:r>
        <w:rPr>
          <w:rFonts w:ascii="楷体_GB2312" w:hAnsi="楷体_GB2312" w:eastAsia="楷体_GB2312"/>
          <w:b/>
          <w:sz w:val="32"/>
        </w:rPr>
        <w:t>（二）政府采购情况</w:t>
      </w:r>
    </w:p>
    <w:p w14:paraId="371DEE11">
      <w:pPr>
        <w:spacing w:line="580" w:lineRule="exact"/>
        <w:ind w:firstLine="640"/>
        <w:jc w:val="both"/>
      </w:pPr>
      <w:r>
        <w:rPr>
          <w:rFonts w:ascii="仿宋_GB2312" w:hAnsi="仿宋_GB2312" w:eastAsia="仿宋_GB2312"/>
          <w:b w:val="0"/>
          <w:sz w:val="32"/>
        </w:rPr>
        <w:t>2024年度政府采购支出总额97.90万元，其中：政府采购货物支出41.47万元、政府采购工程支出41.05万元、政府采购服务支出15.38万元。</w:t>
      </w:r>
    </w:p>
    <w:p w14:paraId="3E8892C1">
      <w:pPr>
        <w:spacing w:line="580" w:lineRule="exact"/>
        <w:ind w:firstLine="640"/>
        <w:jc w:val="both"/>
      </w:pPr>
      <w:r>
        <w:rPr>
          <w:rFonts w:ascii="仿宋_GB2312" w:hAnsi="仿宋_GB2312" w:eastAsia="仿宋_GB2312"/>
          <w:b w:val="0"/>
          <w:sz w:val="32"/>
        </w:rPr>
        <w:t>授予中小企业合同金额97.90万元，占政府采购支出总额的100.00%，其中：授予小微企业合同金额97.90万元，占政府采购支出总额的100.00%。</w:t>
      </w:r>
    </w:p>
    <w:p w14:paraId="0789F5F9">
      <w:pPr>
        <w:spacing w:line="640" w:lineRule="exact"/>
        <w:ind w:firstLine="640"/>
        <w:jc w:val="both"/>
        <w:outlineLvl w:val="3"/>
      </w:pPr>
      <w:r>
        <w:rPr>
          <w:rFonts w:ascii="楷体_GB2312" w:hAnsi="楷体_GB2312" w:eastAsia="楷体_GB2312"/>
          <w:b/>
          <w:sz w:val="32"/>
        </w:rPr>
        <w:t>（三）国有资产占用情况说明</w:t>
      </w:r>
    </w:p>
    <w:p w14:paraId="0382B0EE">
      <w:pPr>
        <w:spacing w:line="580" w:lineRule="exact"/>
        <w:ind w:firstLine="640"/>
        <w:jc w:val="both"/>
      </w:pPr>
      <w:r>
        <w:rPr>
          <w:rFonts w:ascii="仿宋_GB2312" w:hAnsi="仿宋_GB2312" w:eastAsia="仿宋_GB2312"/>
          <w:b w:val="0"/>
          <w:sz w:val="32"/>
        </w:rPr>
        <w:t>截至2024年12月31日，房屋5,191.39平方米，价值1,136.53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1台（套）。</w:t>
      </w:r>
    </w:p>
    <w:p w14:paraId="18D0622A">
      <w:pPr>
        <w:spacing w:line="640" w:lineRule="exact"/>
        <w:ind w:firstLine="640"/>
        <w:jc w:val="both"/>
        <w:outlineLvl w:val="2"/>
      </w:pPr>
      <w:r>
        <w:rPr>
          <w:rFonts w:ascii="黑体" w:hAnsi="黑体" w:eastAsia="黑体"/>
          <w:sz w:val="32"/>
        </w:rPr>
        <w:t>十一、预算绩效的情况说明</w:t>
      </w:r>
    </w:p>
    <w:p w14:paraId="6CDA112E">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3,147.32万元，实际执行总额3,083.22万元；预算绩效评价项目5个，全年预算数508.91万元，全年执行数508.91万元。预算绩效管理取得的成效：一是财务风险有效降低；二是办学效益提升；三是管理规范化程度提高。发现的问题及原因：一是预算编制工作有待细化；二是预算编制不够明确和细化，预算编制的合理性需要提高，预算执行力度还要进一步加强；三是预算编制欠严谨。由于年初预算不足，一些无法预计和列入年初预算的项目支出，需要在度中进行预算追加和调整。下一步改进措施：一是科学合理编制预算，严格执行预算；二是鉴于教育工作点多线长面广，工作任务繁重，年初财政预算要尽量足额，以便在预算执行中，严格按照预算科目支出，为各项工作顺利开展，提供资金保证。具体附整体支出绩效自评表，项目支出绩效自评表和评价报告。</w:t>
      </w:r>
    </w:p>
    <w:p w14:paraId="2198E53D">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1BEDAE92">
        <w:tblPrEx>
          <w:tblCellMar>
            <w:top w:w="0" w:type="dxa"/>
            <w:left w:w="108" w:type="dxa"/>
            <w:bottom w:w="0" w:type="dxa"/>
            <w:right w:w="108" w:type="dxa"/>
          </w:tblCellMar>
        </w:tblPrEx>
        <w:tc>
          <w:tcPr>
            <w:tcW w:w="8840" w:type="dxa"/>
            <w:gridSpan w:val="8"/>
            <w:vAlign w:val="center"/>
          </w:tcPr>
          <w:p w14:paraId="4E1360D0">
            <w:pPr>
              <w:jc w:val="center"/>
            </w:pPr>
            <w:r>
              <w:rPr>
                <w:rFonts w:ascii="宋体" w:hAnsi="宋体" w:eastAsia="宋体"/>
                <w:sz w:val="24"/>
              </w:rPr>
              <w:t>单位整体支出绩效自评表</w:t>
            </w:r>
          </w:p>
        </w:tc>
      </w:tr>
      <w:tr w14:paraId="4E35F8CC">
        <w:tblPrEx>
          <w:tblCellMar>
            <w:top w:w="0" w:type="dxa"/>
            <w:left w:w="108" w:type="dxa"/>
            <w:bottom w:w="0" w:type="dxa"/>
            <w:right w:w="108" w:type="dxa"/>
          </w:tblCellMar>
        </w:tblPrEx>
        <w:tc>
          <w:tcPr>
            <w:tcW w:w="8840" w:type="dxa"/>
            <w:gridSpan w:val="8"/>
            <w:vAlign w:val="center"/>
          </w:tcPr>
          <w:p w14:paraId="78E03A03">
            <w:pPr>
              <w:jc w:val="center"/>
            </w:pPr>
            <w:r>
              <w:rPr>
                <w:rFonts w:ascii="宋体" w:hAnsi="宋体" w:eastAsia="宋体"/>
                <w:sz w:val="24"/>
              </w:rPr>
              <w:t>（2024年度）</w:t>
            </w:r>
          </w:p>
        </w:tc>
      </w:tr>
      <w:tr w14:paraId="64A1D45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F124C8">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50DD875">
            <w:pPr>
              <w:jc w:val="center"/>
            </w:pPr>
            <w:r>
              <w:rPr>
                <w:rFonts w:ascii="宋体" w:hAnsi="宋体" w:eastAsia="宋体"/>
                <w:sz w:val="16"/>
              </w:rPr>
              <w:t>托里县第二中学</w:t>
            </w:r>
          </w:p>
        </w:tc>
      </w:tr>
      <w:tr w14:paraId="3300662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7B78C4">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0646D8">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CE75E7">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066A19">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BCBB6C">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A24732">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E6EC2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E2A23D">
            <w:pPr>
              <w:jc w:val="center"/>
            </w:pPr>
            <w:r>
              <w:rPr>
                <w:rFonts w:ascii="宋体" w:hAnsi="宋体" w:eastAsia="宋体"/>
                <w:sz w:val="16"/>
              </w:rPr>
              <w:t>得分</w:t>
            </w:r>
          </w:p>
        </w:tc>
      </w:tr>
      <w:tr w14:paraId="2DC124C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CA25E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8A920E">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CAC1E4">
            <w:pPr>
              <w:jc w:val="center"/>
            </w:pPr>
            <w:r>
              <w:rPr>
                <w:rFonts w:ascii="宋体" w:hAnsi="宋体" w:eastAsia="宋体"/>
                <w:sz w:val="16"/>
              </w:rPr>
              <w:t>3,083.68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196E8B">
            <w:pPr>
              <w:jc w:val="center"/>
            </w:pPr>
            <w:r>
              <w:rPr>
                <w:rFonts w:ascii="宋体" w:hAnsi="宋体" w:eastAsia="宋体"/>
                <w:sz w:val="16"/>
              </w:rPr>
              <w:t>3,147.32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29E56C">
            <w:pPr>
              <w:jc w:val="center"/>
            </w:pPr>
            <w:r>
              <w:rPr>
                <w:rFonts w:ascii="宋体" w:hAnsi="宋体" w:eastAsia="宋体"/>
                <w:sz w:val="16"/>
              </w:rPr>
              <w:t>3,083.22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DB172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29AEBC">
            <w:pPr>
              <w:jc w:val="center"/>
            </w:pPr>
            <w:r>
              <w:rPr>
                <w:rFonts w:ascii="宋体" w:hAnsi="宋体" w:eastAsia="宋体"/>
                <w:sz w:val="16"/>
              </w:rPr>
              <w:t>97.96%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953876">
            <w:pPr>
              <w:jc w:val="center"/>
            </w:pPr>
            <w:r>
              <w:rPr>
                <w:rFonts w:ascii="宋体" w:hAnsi="宋体" w:eastAsia="宋体"/>
                <w:sz w:val="16"/>
              </w:rPr>
              <w:t>9.8</w:t>
            </w:r>
          </w:p>
        </w:tc>
      </w:tr>
      <w:tr w14:paraId="7DFF39C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F61E9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8E0E20">
            <w:pPr>
              <w:jc w:val="center"/>
            </w:pPr>
            <w:r>
              <w:rPr>
                <w:rFonts w:ascii="宋体" w:hAnsi="宋体" w:eastAsia="宋体"/>
                <w:sz w:val="16"/>
              </w:rPr>
              <w:t>其中</w:t>
            </w:r>
            <w:r>
              <w:rPr>
                <w:rFonts w:hint="eastAsia" w:ascii="宋体" w:hAnsi="宋体"/>
                <w:sz w:val="16"/>
                <w:lang w:eastAsia="zh-CN"/>
              </w:rPr>
              <w:t>：</w:t>
            </w:r>
            <w:r>
              <w:rPr>
                <w:rFonts w:ascii="宋体" w:hAnsi="宋体" w:eastAsia="宋体"/>
                <w:sz w:val="16"/>
              </w:rPr>
              <w:t>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4E56AB">
            <w:pPr>
              <w:jc w:val="center"/>
            </w:pPr>
            <w:r>
              <w:rPr>
                <w:rFonts w:ascii="宋体" w:hAnsi="宋体" w:eastAsia="宋体"/>
                <w:sz w:val="16"/>
              </w:rPr>
              <w:t>144.61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146127">
            <w:pPr>
              <w:jc w:val="center"/>
            </w:pPr>
            <w:r>
              <w:rPr>
                <w:rFonts w:ascii="宋体" w:hAnsi="宋体" w:eastAsia="宋体"/>
                <w:sz w:val="16"/>
              </w:rPr>
              <w:t>153.07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10EDBF">
            <w:pPr>
              <w:jc w:val="center"/>
            </w:pPr>
            <w:r>
              <w:rPr>
                <w:rFonts w:ascii="宋体" w:hAnsi="宋体" w:eastAsia="宋体"/>
                <w:sz w:val="16"/>
              </w:rPr>
              <w:t>153.07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2FA04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4B502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F3FDB6">
            <w:pPr>
              <w:jc w:val="center"/>
            </w:pPr>
            <w:r>
              <w:rPr>
                <w:rFonts w:ascii="宋体" w:hAnsi="宋体" w:eastAsia="宋体"/>
                <w:sz w:val="16"/>
              </w:rPr>
              <w:t>-</w:t>
            </w:r>
          </w:p>
        </w:tc>
      </w:tr>
      <w:tr w14:paraId="5E75D4D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610AFD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4AF298">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9FE104">
            <w:pPr>
              <w:jc w:val="center"/>
            </w:pPr>
            <w:r>
              <w:rPr>
                <w:rFonts w:ascii="宋体" w:hAnsi="宋体" w:eastAsia="宋体"/>
                <w:sz w:val="16"/>
              </w:rPr>
              <w:t>2,308.57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CFF8C0">
            <w:pPr>
              <w:jc w:val="center"/>
            </w:pPr>
            <w:r>
              <w:rPr>
                <w:rFonts w:ascii="宋体" w:hAnsi="宋体" w:eastAsia="宋体"/>
                <w:sz w:val="16"/>
              </w:rPr>
              <w:t>2,680.37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337E03">
            <w:pPr>
              <w:jc w:val="center"/>
            </w:pPr>
            <w:r>
              <w:rPr>
                <w:rFonts w:ascii="宋体" w:hAnsi="宋体" w:eastAsia="宋体"/>
                <w:sz w:val="16"/>
              </w:rPr>
              <w:t>2,680.37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E941E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6B0F5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82A3CE">
            <w:pPr>
              <w:jc w:val="center"/>
            </w:pPr>
            <w:r>
              <w:rPr>
                <w:rFonts w:ascii="宋体" w:hAnsi="宋体" w:eastAsia="宋体"/>
                <w:sz w:val="16"/>
              </w:rPr>
              <w:t>-</w:t>
            </w:r>
          </w:p>
        </w:tc>
      </w:tr>
      <w:tr w14:paraId="188CC2C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19602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335E23">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9F5871">
            <w:pPr>
              <w:jc w:val="center"/>
            </w:pPr>
            <w:r>
              <w:rPr>
                <w:rFonts w:ascii="宋体" w:hAnsi="宋体" w:eastAsia="宋体"/>
                <w:sz w:val="16"/>
              </w:rPr>
              <w:t>630.50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6DFF77">
            <w:pPr>
              <w:jc w:val="center"/>
            </w:pPr>
            <w:r>
              <w:rPr>
                <w:rFonts w:ascii="宋体" w:hAnsi="宋体" w:eastAsia="宋体"/>
                <w:sz w:val="16"/>
              </w:rPr>
              <w:t>313.88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28A0E1">
            <w:pPr>
              <w:jc w:val="center"/>
            </w:pPr>
            <w:r>
              <w:rPr>
                <w:rFonts w:ascii="宋体" w:hAnsi="宋体" w:eastAsia="宋体"/>
                <w:sz w:val="16"/>
              </w:rPr>
              <w:t>249.78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94632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F01FC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62FC0F">
            <w:pPr>
              <w:jc w:val="center"/>
            </w:pPr>
            <w:r>
              <w:rPr>
                <w:rFonts w:ascii="宋体" w:hAnsi="宋体" w:eastAsia="宋体"/>
                <w:sz w:val="16"/>
              </w:rPr>
              <w:t>-</w:t>
            </w:r>
          </w:p>
        </w:tc>
      </w:tr>
      <w:tr w14:paraId="5333581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443CD7">
            <w:pPr>
              <w:jc w:val="center"/>
            </w:pPr>
            <w:r>
              <w:rPr>
                <w:rFonts w:ascii="宋体" w:hAnsi="宋体" w:eastAsia="宋体"/>
                <w:sz w:val="16"/>
              </w:rPr>
              <w:t>年度总目标</w:t>
            </w:r>
          </w:p>
        </w:tc>
        <w:tc>
          <w:tcPr>
            <w:tcW w:w="552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9A70F6C">
            <w:pPr>
              <w:jc w:val="center"/>
            </w:pPr>
            <w:r>
              <w:rPr>
                <w:rFonts w:ascii="宋体" w:hAnsi="宋体" w:eastAsia="宋体"/>
                <w:sz w:val="16"/>
              </w:rPr>
              <w:t>预期目标</w:t>
            </w:r>
          </w:p>
        </w:tc>
        <w:tc>
          <w:tcPr>
            <w:tcW w:w="2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3DE3A">
            <w:pPr>
              <w:jc w:val="center"/>
            </w:pPr>
            <w:r>
              <w:rPr>
                <w:rFonts w:ascii="宋体" w:hAnsi="宋体" w:eastAsia="宋体"/>
                <w:sz w:val="16"/>
              </w:rPr>
              <w:t>实际完成情况</w:t>
            </w:r>
          </w:p>
        </w:tc>
      </w:tr>
      <w:tr w14:paraId="12FE618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55A7BE9"/>
        </w:tc>
        <w:tc>
          <w:tcPr>
            <w:tcW w:w="552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79888A">
            <w:pPr>
              <w:jc w:val="both"/>
            </w:pPr>
            <w:r>
              <w:rPr>
                <w:rFonts w:ascii="宋体" w:hAnsi="宋体" w:eastAsia="宋体"/>
                <w:sz w:val="16"/>
              </w:rPr>
              <w:t>以党的二十大精神为指导，本着以“办特色学校，育优秀人才”为目标，坚持“提升内涵重在精细管理、队伍建设强化师德教育、提升质量依靠教学改革、安全稳定注重责任落实”工作思路，坚持立德树人，促进各项工作持续、协调、健康发展，打造托里教育品牌，</w:t>
            </w:r>
            <w:r>
              <w:rPr>
                <w:rFonts w:hint="eastAsia" w:ascii="宋体" w:hAnsi="宋体"/>
                <w:sz w:val="16"/>
                <w:lang w:eastAsia="zh-CN"/>
              </w:rPr>
              <w:t>办好人民满意的教育，</w:t>
            </w:r>
            <w:r>
              <w:rPr>
                <w:rFonts w:ascii="宋体" w:hAnsi="宋体" w:eastAsia="宋体"/>
                <w:sz w:val="16"/>
              </w:rPr>
              <w:t>保障党组确定的国语教育教学全覆盖以及高中教育均衡发展等重点工作，进一步优化结构、深化改革、强化监管，花好每</w:t>
            </w:r>
            <w:r>
              <w:rPr>
                <w:rFonts w:hint="eastAsia" w:ascii="宋体" w:hAnsi="宋体"/>
                <w:sz w:val="16"/>
                <w:lang w:eastAsia="zh-CN"/>
              </w:rPr>
              <w:t>一分钱</w:t>
            </w:r>
            <w:r>
              <w:rPr>
                <w:rFonts w:ascii="宋体" w:hAnsi="宋体" w:eastAsia="宋体"/>
                <w:sz w:val="16"/>
              </w:rPr>
              <w:t>，把教育经费用到最关键处，切实提高教育经费使用效益。普通高中助学金享受资助补助政策472人、普通高中免学杂费享受资助补助政策学生390人、取暖费面积28692.06平方米，人才计划享受资助补助政策教师1人、普通高中教师受助补助115人。实施高中教育重点项目，支持和引导市县扩大高中教育资源，提高公用经费保障水平；完善城乡高中阶段教育经费保障机制，保障高中阶段的教育教学正常运转，保证学校校舍安全。</w:t>
            </w:r>
          </w:p>
        </w:tc>
        <w:tc>
          <w:tcPr>
            <w:tcW w:w="221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B32FC">
            <w:pPr>
              <w:jc w:val="both"/>
            </w:pPr>
            <w:r>
              <w:rPr>
                <w:rFonts w:ascii="宋体" w:hAnsi="宋体" w:eastAsia="宋体"/>
                <w:sz w:val="16"/>
              </w:rPr>
              <w:t>已完成普通高中助学金享受资助补助政策472人、普通高中免学杂费享受资助补助政策学生390人、取暖费面积28692.06平方米，普通高中教师受助补助115人。实施高中教育重点项目，支持和引导市县扩大高中教育资源，提高公用经费保障水平；完善城乡高中阶段教育经费保障机制，保障高中阶段的教育教学正常运转，保证学校校舍安全。</w:t>
            </w:r>
          </w:p>
        </w:tc>
      </w:tr>
      <w:tr w14:paraId="5B94D0D4">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3F58C2">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D391A2">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15BBE8">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A50287">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0EE273">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911B8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028351">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50C005">
            <w:pPr>
              <w:jc w:val="center"/>
            </w:pPr>
            <w:r>
              <w:rPr>
                <w:rFonts w:ascii="宋体" w:hAnsi="宋体" w:eastAsia="宋体"/>
                <w:sz w:val="16"/>
              </w:rPr>
              <w:t>得分</w:t>
            </w:r>
          </w:p>
        </w:tc>
      </w:tr>
      <w:tr w14:paraId="3DFA133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D48C44">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692F1A">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7FFD37">
            <w:pPr>
              <w:jc w:val="center"/>
            </w:pPr>
            <w:r>
              <w:rPr>
                <w:rFonts w:ascii="宋体" w:hAnsi="宋体" w:eastAsia="宋体"/>
                <w:sz w:val="16"/>
              </w:rPr>
              <w:t>普通高中助学金受助人数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C30AD7">
            <w:pPr>
              <w:jc w:val="center"/>
            </w:pPr>
            <w:r>
              <w:rPr>
                <w:rFonts w:ascii="宋体" w:hAnsi="宋体" w:eastAsia="宋体"/>
                <w:sz w:val="16"/>
              </w:rPr>
              <w:t>&gt;=472人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A750E0">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588984">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D0E479">
            <w:pPr>
              <w:jc w:val="center"/>
            </w:pPr>
            <w:r>
              <w:rPr>
                <w:rFonts w:ascii="宋体" w:hAnsi="宋体" w:eastAsia="宋体"/>
                <w:sz w:val="16"/>
              </w:rPr>
              <w:t>472人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1CA81F">
            <w:pPr>
              <w:jc w:val="center"/>
            </w:pPr>
            <w:r>
              <w:rPr>
                <w:rFonts w:ascii="宋体" w:hAnsi="宋体" w:eastAsia="宋体"/>
                <w:sz w:val="16"/>
              </w:rPr>
              <w:t>18</w:t>
            </w:r>
          </w:p>
        </w:tc>
      </w:tr>
      <w:tr w14:paraId="11507EA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F86809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7FD89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2F4419">
            <w:pPr>
              <w:jc w:val="center"/>
            </w:pPr>
            <w:r>
              <w:rPr>
                <w:rFonts w:ascii="宋体" w:hAnsi="宋体" w:eastAsia="宋体"/>
                <w:sz w:val="16"/>
              </w:rPr>
              <w:t>普通高中免学杂费受助人数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005740">
            <w:pPr>
              <w:jc w:val="center"/>
            </w:pPr>
            <w:r>
              <w:rPr>
                <w:rFonts w:ascii="宋体" w:hAnsi="宋体" w:eastAsia="宋体"/>
                <w:sz w:val="16"/>
              </w:rPr>
              <w:t>&gt;=390人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3D0D6F">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D378A7">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0F46B4">
            <w:pPr>
              <w:jc w:val="center"/>
            </w:pPr>
            <w:r>
              <w:rPr>
                <w:rFonts w:ascii="宋体" w:hAnsi="宋体" w:eastAsia="宋体"/>
                <w:sz w:val="16"/>
              </w:rPr>
              <w:t>390人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FE50D7">
            <w:pPr>
              <w:jc w:val="center"/>
            </w:pPr>
            <w:r>
              <w:rPr>
                <w:rFonts w:ascii="宋体" w:hAnsi="宋体" w:eastAsia="宋体"/>
                <w:sz w:val="16"/>
              </w:rPr>
              <w:t>18</w:t>
            </w:r>
          </w:p>
        </w:tc>
      </w:tr>
      <w:tr w14:paraId="16724AA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A36EB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ADAA8A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154199">
            <w:pPr>
              <w:jc w:val="center"/>
            </w:pPr>
            <w:r>
              <w:rPr>
                <w:rFonts w:ascii="宋体" w:hAnsi="宋体" w:eastAsia="宋体"/>
                <w:sz w:val="16"/>
              </w:rPr>
              <w:t>取暖面积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7A658A">
            <w:pPr>
              <w:jc w:val="center"/>
            </w:pPr>
            <w:r>
              <w:rPr>
                <w:rFonts w:ascii="宋体" w:hAnsi="宋体" w:eastAsia="宋体"/>
                <w:sz w:val="16"/>
              </w:rPr>
              <w:t>&gt;=28692.06平方米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90C6DB">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8BB953">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9A90F1">
            <w:pPr>
              <w:jc w:val="center"/>
            </w:pPr>
            <w:r>
              <w:rPr>
                <w:rFonts w:ascii="宋体" w:hAnsi="宋体" w:eastAsia="宋体"/>
                <w:sz w:val="16"/>
              </w:rPr>
              <w:t>28692.06平方米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13D673">
            <w:pPr>
              <w:jc w:val="center"/>
            </w:pPr>
            <w:r>
              <w:rPr>
                <w:rFonts w:ascii="宋体" w:hAnsi="宋体" w:eastAsia="宋体"/>
                <w:sz w:val="16"/>
              </w:rPr>
              <w:t>18</w:t>
            </w:r>
          </w:p>
        </w:tc>
      </w:tr>
      <w:tr w14:paraId="65E0B5E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07495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134B6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B24156">
            <w:pPr>
              <w:jc w:val="center"/>
            </w:pPr>
            <w:r>
              <w:rPr>
                <w:rFonts w:ascii="宋体" w:hAnsi="宋体" w:eastAsia="宋体"/>
                <w:sz w:val="16"/>
              </w:rPr>
              <w:t>人才计划教师受助人数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B5119E">
            <w:pPr>
              <w:jc w:val="center"/>
            </w:pPr>
            <w:r>
              <w:rPr>
                <w:rFonts w:ascii="宋体" w:hAnsi="宋体" w:eastAsia="宋体"/>
                <w:sz w:val="16"/>
              </w:rPr>
              <w:t>&gt;=1人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F9ABE4">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D0122C">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6C8F7E">
            <w:pPr>
              <w:jc w:val="center"/>
            </w:pPr>
            <w:r>
              <w:rPr>
                <w:rFonts w:ascii="宋体" w:hAnsi="宋体" w:eastAsia="宋体"/>
                <w:sz w:val="16"/>
              </w:rPr>
              <w:t>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4095FC">
            <w:pPr>
              <w:jc w:val="center"/>
            </w:pPr>
            <w:r>
              <w:rPr>
                <w:rFonts w:ascii="宋体" w:hAnsi="宋体" w:eastAsia="宋体"/>
                <w:sz w:val="16"/>
              </w:rPr>
              <w:t>0</w:t>
            </w:r>
          </w:p>
        </w:tc>
      </w:tr>
      <w:tr w14:paraId="4005095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8E328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EBDE5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A36848">
            <w:pPr>
              <w:jc w:val="center"/>
            </w:pPr>
            <w:r>
              <w:rPr>
                <w:rFonts w:ascii="宋体" w:hAnsi="宋体" w:eastAsia="宋体"/>
                <w:sz w:val="16"/>
              </w:rPr>
              <w:t>普通高中在职教师人数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D98A9C">
            <w:pPr>
              <w:jc w:val="center"/>
            </w:pPr>
            <w:r>
              <w:rPr>
                <w:rFonts w:ascii="宋体" w:hAnsi="宋体" w:eastAsia="宋体"/>
                <w:sz w:val="16"/>
              </w:rPr>
              <w:t>&gt;=115人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2B55D1">
            <w:pPr>
              <w:jc w:val="center"/>
            </w:pPr>
            <w:r>
              <w:rPr>
                <w:rFonts w:ascii="宋体" w:hAnsi="宋体" w:eastAsia="宋体"/>
                <w:sz w:val="16"/>
              </w:rPr>
              <w:t>计划标准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4B96A2">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21BA41">
            <w:pPr>
              <w:jc w:val="center"/>
            </w:pPr>
            <w:r>
              <w:rPr>
                <w:rFonts w:ascii="宋体" w:hAnsi="宋体" w:eastAsia="宋体"/>
                <w:sz w:val="16"/>
              </w:rPr>
              <w:t>115人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F5E7C3">
            <w:pPr>
              <w:jc w:val="center"/>
            </w:pPr>
            <w:r>
              <w:rPr>
                <w:rFonts w:ascii="宋体" w:hAnsi="宋体" w:eastAsia="宋体"/>
                <w:sz w:val="16"/>
              </w:rPr>
              <w:t>18</w:t>
            </w:r>
          </w:p>
        </w:tc>
      </w:tr>
    </w:tbl>
    <w:p w14:paraId="1D8B594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96"/>
        <w:gridCol w:w="632"/>
      </w:tblGrid>
      <w:tr w14:paraId="7D219879">
        <w:tblPrEx>
          <w:tblCellMar>
            <w:top w:w="0" w:type="dxa"/>
            <w:left w:w="108" w:type="dxa"/>
            <w:bottom w:w="0" w:type="dxa"/>
            <w:right w:w="108" w:type="dxa"/>
          </w:tblCellMar>
        </w:tblPrEx>
        <w:tc>
          <w:tcPr>
            <w:tcW w:w="8848" w:type="dxa"/>
            <w:gridSpan w:val="14"/>
            <w:vAlign w:val="center"/>
          </w:tcPr>
          <w:p w14:paraId="2A85A1CD">
            <w:pPr>
              <w:jc w:val="center"/>
            </w:pPr>
            <w:r>
              <w:rPr>
                <w:rFonts w:ascii="宋体" w:hAnsi="宋体" w:eastAsia="宋体"/>
                <w:sz w:val="24"/>
              </w:rPr>
              <w:t>项目支出绩效自评表</w:t>
            </w:r>
          </w:p>
        </w:tc>
      </w:tr>
      <w:tr w14:paraId="5D369CB1">
        <w:tc>
          <w:tcPr>
            <w:tcW w:w="8848" w:type="dxa"/>
            <w:gridSpan w:val="14"/>
            <w:vAlign w:val="center"/>
          </w:tcPr>
          <w:p w14:paraId="43DD1DAB">
            <w:pPr>
              <w:jc w:val="center"/>
            </w:pPr>
            <w:r>
              <w:rPr>
                <w:rFonts w:ascii="宋体" w:hAnsi="宋体" w:eastAsia="宋体"/>
                <w:sz w:val="24"/>
              </w:rPr>
              <w:t>(2024年度)</w:t>
            </w:r>
          </w:p>
        </w:tc>
      </w:tr>
      <w:tr w14:paraId="0BDD18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2B9D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21A4048">
            <w:pPr>
              <w:jc w:val="center"/>
            </w:pPr>
            <w:r>
              <w:rPr>
                <w:rFonts w:ascii="宋体" w:hAnsi="宋体" w:eastAsia="宋体"/>
                <w:sz w:val="16"/>
              </w:rPr>
              <w:t>2024年人才发展项目（人才培养和引进经费）</w:t>
            </w:r>
          </w:p>
        </w:tc>
      </w:tr>
      <w:tr w14:paraId="74C506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5129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91FC378">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AAEE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E7F8F2">
            <w:pPr>
              <w:jc w:val="center"/>
            </w:pPr>
            <w:r>
              <w:rPr>
                <w:rFonts w:ascii="宋体" w:hAnsi="宋体" w:eastAsia="宋体"/>
                <w:sz w:val="16"/>
              </w:rPr>
              <w:t>托里县第二中学</w:t>
            </w:r>
          </w:p>
        </w:tc>
      </w:tr>
      <w:tr w14:paraId="721024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24989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3B5C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3F3B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FA9B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7CF65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CB5A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6CBF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AA491">
            <w:pPr>
              <w:jc w:val="center"/>
            </w:pPr>
            <w:r>
              <w:rPr>
                <w:rFonts w:ascii="宋体" w:hAnsi="宋体" w:eastAsia="宋体"/>
                <w:sz w:val="16"/>
              </w:rPr>
              <w:t>得分</w:t>
            </w:r>
          </w:p>
        </w:tc>
      </w:tr>
      <w:tr w14:paraId="13BC50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2D5B3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5D825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91369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06411">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480D3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E38A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DA132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161CC">
            <w:pPr>
              <w:jc w:val="center"/>
            </w:pPr>
            <w:r>
              <w:rPr>
                <w:rFonts w:ascii="宋体" w:hAnsi="宋体" w:eastAsia="宋体"/>
                <w:sz w:val="16"/>
              </w:rPr>
              <w:t>10.00</w:t>
            </w:r>
          </w:p>
        </w:tc>
      </w:tr>
      <w:tr w14:paraId="0F3056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5E46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EFEB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B9FFB">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B8B49">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8D88C">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C530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647D6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E0D08">
            <w:pPr>
              <w:jc w:val="center"/>
            </w:pPr>
            <w:r>
              <w:rPr>
                <w:rFonts w:ascii="宋体" w:hAnsi="宋体" w:eastAsia="宋体"/>
                <w:sz w:val="16"/>
              </w:rPr>
              <w:t>—</w:t>
            </w:r>
          </w:p>
        </w:tc>
      </w:tr>
      <w:tr w14:paraId="6A1D88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A9E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5C80E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EB6E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F715C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B1CA5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052B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99C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7DC0F">
            <w:pPr>
              <w:jc w:val="center"/>
            </w:pPr>
            <w:r>
              <w:rPr>
                <w:rFonts w:ascii="宋体" w:hAnsi="宋体" w:eastAsia="宋体"/>
                <w:sz w:val="16"/>
              </w:rPr>
              <w:t>—</w:t>
            </w:r>
          </w:p>
        </w:tc>
      </w:tr>
      <w:tr w14:paraId="1DD1FD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AEAA73">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BC801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8DFC5C8">
            <w:pPr>
              <w:jc w:val="center"/>
            </w:pPr>
            <w:r>
              <w:rPr>
                <w:rFonts w:ascii="宋体" w:hAnsi="宋体" w:eastAsia="宋体"/>
                <w:sz w:val="16"/>
              </w:rPr>
              <w:t>实际完成情况</w:t>
            </w:r>
          </w:p>
        </w:tc>
      </w:tr>
      <w:tr w14:paraId="15E2D2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D282E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03AB41">
            <w:pPr>
              <w:jc w:val="both"/>
            </w:pPr>
            <w:r>
              <w:rPr>
                <w:rFonts w:ascii="宋体" w:hAnsi="宋体" w:eastAsia="宋体"/>
                <w:sz w:val="16"/>
              </w:rPr>
              <w:t>2024年人才发展经费补助资金10万元，用于普通高中教育阶段授课专家补助人数3人，不断提高和改善学校正常运转能力和办学条件，有效降低学生家庭经济负担，落实普通高中教育阶段资助政策，减轻学生家庭困难，满足困难家庭学生基本生活、学习需要。有效减轻学生家庭经济负担，不断提高学生体质健康，教师满意度达到95%，学生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79C4D2">
            <w:pPr>
              <w:jc w:val="both"/>
            </w:pPr>
            <w:r>
              <w:rPr>
                <w:rFonts w:ascii="宋体" w:hAnsi="宋体" w:eastAsia="宋体"/>
                <w:sz w:val="16"/>
              </w:rPr>
              <w:br w:type="textWrapping"/>
            </w:r>
            <w:r>
              <w:rPr>
                <w:rFonts w:ascii="宋体" w:hAnsi="宋体" w:eastAsia="宋体"/>
                <w:sz w:val="16"/>
              </w:rPr>
              <w:t>2024年人才发展经费补助资金10万元，</w:t>
            </w:r>
            <w:r>
              <w:rPr>
                <w:rFonts w:hint="eastAsia" w:ascii="宋体" w:hAnsi="宋体"/>
                <w:sz w:val="16"/>
                <w:lang w:eastAsia="zh-CN"/>
              </w:rPr>
              <w:t>截至</w:t>
            </w:r>
            <w:r>
              <w:rPr>
                <w:rFonts w:ascii="宋体" w:hAnsi="宋体" w:eastAsia="宋体"/>
                <w:sz w:val="16"/>
              </w:rPr>
              <w:t>2024年12月31日已全部支付。用于普通高中教育阶段授课专家补助人数3人，不断提高和改善学校正常运转能力和办学条件，有效降低学生家庭经济负担，落实普通高中教育阶段资助政策，减轻学生家庭困难，满足困难家庭学生基本生活、学习需要。有效减轻学生家庭经济负担，不断提高学生体质健康，教师满意度达到95%，学生满意度达到95%。</w:t>
            </w:r>
          </w:p>
        </w:tc>
      </w:tr>
      <w:tr w14:paraId="1445910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F4CA12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1568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6A2A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13C2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68197">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5D09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E8EC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FD92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F0CAC">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7CAB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13FBB">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A0FE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3A67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AA5B0">
            <w:pPr>
              <w:jc w:val="center"/>
            </w:pPr>
            <w:r>
              <w:rPr>
                <w:rFonts w:ascii="宋体" w:hAnsi="宋体" w:eastAsia="宋体"/>
                <w:sz w:val="16"/>
              </w:rPr>
              <w:t>偏差原因分析及改进措施</w:t>
            </w:r>
          </w:p>
        </w:tc>
      </w:tr>
      <w:tr w14:paraId="528D817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8174E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FCB46C">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9E4D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A4F4D">
            <w:pPr>
              <w:jc w:val="center"/>
            </w:pPr>
            <w:r>
              <w:rPr>
                <w:rFonts w:ascii="宋体" w:hAnsi="宋体" w:eastAsia="宋体"/>
                <w:sz w:val="16"/>
              </w:rPr>
              <w:t>授课专家补助人数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ACDD2">
            <w:pPr>
              <w:jc w:val="center"/>
            </w:pPr>
            <w:r>
              <w:rPr>
                <w:rFonts w:ascii="宋体" w:hAnsi="宋体" w:eastAsia="宋体"/>
                <w:sz w:val="16"/>
              </w:rPr>
              <w:t>&gt;=3人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8BD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FA0E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03C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508F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4B07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1A33A6">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D7F3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E85E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F4512">
            <w:pPr>
              <w:jc w:val="center"/>
            </w:pPr>
          </w:p>
        </w:tc>
      </w:tr>
      <w:tr w14:paraId="440F9C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8C7F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80D3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3512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33EEE">
            <w:pPr>
              <w:jc w:val="center"/>
            </w:pPr>
            <w:r>
              <w:rPr>
                <w:rFonts w:ascii="宋体" w:hAnsi="宋体" w:eastAsia="宋体"/>
                <w:sz w:val="16"/>
              </w:rPr>
              <w:t>授课专家的覆盖率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63B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289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A3D4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D9F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C29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91E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E5E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7A0C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6DF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36116">
            <w:pPr>
              <w:jc w:val="center"/>
            </w:pPr>
          </w:p>
        </w:tc>
      </w:tr>
      <w:tr w14:paraId="22E820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2C0F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E428D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6914F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5E3C8">
            <w:pPr>
              <w:jc w:val="center"/>
            </w:pPr>
            <w:r>
              <w:rPr>
                <w:rFonts w:ascii="宋体" w:hAnsi="宋体" w:eastAsia="宋体"/>
                <w:sz w:val="16"/>
              </w:rPr>
              <w:t>资金按期到位率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A8A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499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F5A9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9B6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42F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1B8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58D3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BF7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AA2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52802">
            <w:pPr>
              <w:jc w:val="center"/>
            </w:pPr>
          </w:p>
        </w:tc>
      </w:tr>
      <w:tr w14:paraId="202160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10F7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BC2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96A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AF2C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749C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5A0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F12E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120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4B63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3CC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1664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250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4935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20AE0">
            <w:pPr>
              <w:jc w:val="center"/>
            </w:pPr>
          </w:p>
        </w:tc>
      </w:tr>
      <w:tr w14:paraId="2A9C83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F82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D17F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C2A8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A7278">
            <w:pPr>
              <w:jc w:val="center"/>
            </w:pPr>
            <w:r>
              <w:rPr>
                <w:rFonts w:ascii="宋体" w:hAnsi="宋体" w:eastAsia="宋体"/>
                <w:sz w:val="16"/>
              </w:rPr>
              <w:t>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774B3">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755D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A9CB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81A6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564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7ACA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32976F">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6EE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6C41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4C2F7">
            <w:pPr>
              <w:jc w:val="center"/>
            </w:pPr>
          </w:p>
        </w:tc>
      </w:tr>
      <w:tr w14:paraId="028ABC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F44A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4FE26">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910A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C54B0">
            <w:pPr>
              <w:jc w:val="center"/>
            </w:pPr>
            <w:r>
              <w:rPr>
                <w:rFonts w:ascii="宋体" w:hAnsi="宋体" w:eastAsia="宋体"/>
                <w:sz w:val="16"/>
              </w:rPr>
              <w:t>提升了学校管理能力和备考能力水平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7EC9E">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5C9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888E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1AE7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29E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78E5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9B53D">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AA4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2BCA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6C3C2">
            <w:pPr>
              <w:jc w:val="center"/>
            </w:pPr>
          </w:p>
        </w:tc>
      </w:tr>
      <w:tr w14:paraId="706FA2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709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AED8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2098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72478">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4F7D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59F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6E736">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AF7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5922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208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6AEC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60D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163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73651">
            <w:pPr>
              <w:jc w:val="center"/>
            </w:pPr>
          </w:p>
        </w:tc>
      </w:tr>
      <w:tr w14:paraId="688A6D25">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E0D385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8671F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48250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A2A7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6DB3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9BADC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8C1FE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B10AC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7B9F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DA10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2A0D33"/>
        </w:tc>
      </w:tr>
    </w:tbl>
    <w:p w14:paraId="64CC0E3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336F209E">
        <w:tblPrEx>
          <w:tblCellMar>
            <w:top w:w="0" w:type="dxa"/>
            <w:left w:w="108" w:type="dxa"/>
            <w:bottom w:w="0" w:type="dxa"/>
            <w:right w:w="108" w:type="dxa"/>
          </w:tblCellMar>
        </w:tblPrEx>
        <w:tc>
          <w:tcPr>
            <w:tcW w:w="8848" w:type="dxa"/>
            <w:gridSpan w:val="14"/>
            <w:vAlign w:val="center"/>
          </w:tcPr>
          <w:p w14:paraId="7602087C">
            <w:pPr>
              <w:jc w:val="center"/>
            </w:pPr>
            <w:r>
              <w:rPr>
                <w:rFonts w:ascii="宋体" w:hAnsi="宋体" w:eastAsia="宋体"/>
                <w:sz w:val="24"/>
              </w:rPr>
              <w:t>项目支出绩效自评表</w:t>
            </w:r>
          </w:p>
        </w:tc>
      </w:tr>
      <w:tr w14:paraId="7E74F59A">
        <w:tblPrEx>
          <w:tblCellMar>
            <w:top w:w="0" w:type="dxa"/>
            <w:left w:w="108" w:type="dxa"/>
            <w:bottom w:w="0" w:type="dxa"/>
            <w:right w:w="108" w:type="dxa"/>
          </w:tblCellMar>
        </w:tblPrEx>
        <w:tc>
          <w:tcPr>
            <w:tcW w:w="8848" w:type="dxa"/>
            <w:gridSpan w:val="14"/>
            <w:vAlign w:val="center"/>
          </w:tcPr>
          <w:p w14:paraId="756D177C">
            <w:pPr>
              <w:jc w:val="center"/>
            </w:pPr>
            <w:r>
              <w:rPr>
                <w:rFonts w:ascii="宋体" w:hAnsi="宋体" w:eastAsia="宋体"/>
                <w:sz w:val="24"/>
              </w:rPr>
              <w:t>(2024年度)</w:t>
            </w:r>
          </w:p>
        </w:tc>
      </w:tr>
      <w:tr w14:paraId="1F5FCC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907C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C4B541E">
            <w:pPr>
              <w:jc w:val="center"/>
            </w:pPr>
            <w:r>
              <w:rPr>
                <w:rFonts w:ascii="宋体" w:hAnsi="宋体" w:eastAsia="宋体"/>
                <w:sz w:val="16"/>
              </w:rPr>
              <w:t>2024年单位资金</w:t>
            </w:r>
            <w:r>
              <w:rPr>
                <w:rFonts w:hint="eastAsia" w:ascii="宋体" w:hAnsi="宋体"/>
                <w:sz w:val="16"/>
                <w:lang w:eastAsia="zh-CN"/>
              </w:rPr>
              <w:t>－</w:t>
            </w:r>
            <w:r>
              <w:rPr>
                <w:rFonts w:ascii="宋体" w:hAnsi="宋体" w:eastAsia="宋体"/>
                <w:sz w:val="16"/>
              </w:rPr>
              <w:t>课后托管服务费、校服费、教材费、高中助学金、“五个好”党支部</w:t>
            </w:r>
          </w:p>
        </w:tc>
      </w:tr>
      <w:tr w14:paraId="7B99C2E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625D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84F4C96">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C131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82CC9B">
            <w:pPr>
              <w:jc w:val="center"/>
            </w:pPr>
            <w:r>
              <w:rPr>
                <w:rFonts w:ascii="宋体" w:hAnsi="宋体" w:eastAsia="宋体"/>
                <w:sz w:val="16"/>
              </w:rPr>
              <w:t>托里县第二中学</w:t>
            </w:r>
          </w:p>
        </w:tc>
      </w:tr>
      <w:tr w14:paraId="64013B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C5881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8D2B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65B3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FDED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AE4E5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EEDB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DA92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4351C">
            <w:pPr>
              <w:jc w:val="center"/>
            </w:pPr>
            <w:r>
              <w:rPr>
                <w:rFonts w:ascii="宋体" w:hAnsi="宋体" w:eastAsia="宋体"/>
                <w:sz w:val="16"/>
              </w:rPr>
              <w:t>得分</w:t>
            </w:r>
          </w:p>
        </w:tc>
      </w:tr>
      <w:tr w14:paraId="7D0081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AD1D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4371B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EFBE74">
            <w:pPr>
              <w:jc w:val="center"/>
            </w:pPr>
            <w:r>
              <w:rPr>
                <w:rFonts w:ascii="宋体" w:hAnsi="宋体" w:eastAsia="宋体"/>
                <w:sz w:val="16"/>
              </w:rPr>
              <w:t>467.30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E609A">
            <w:pPr>
              <w:jc w:val="center"/>
            </w:pPr>
            <w:r>
              <w:rPr>
                <w:rFonts w:ascii="宋体" w:hAnsi="宋体" w:eastAsia="宋体"/>
                <w:sz w:val="16"/>
              </w:rPr>
              <w:t>99.10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75358">
            <w:pPr>
              <w:jc w:val="center"/>
            </w:pPr>
            <w:r>
              <w:rPr>
                <w:rFonts w:ascii="宋体" w:hAnsi="宋体" w:eastAsia="宋体"/>
                <w:sz w:val="16"/>
              </w:rPr>
              <w:t>99.10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7903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9A49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7B4C5">
            <w:pPr>
              <w:jc w:val="center"/>
            </w:pPr>
            <w:r>
              <w:rPr>
                <w:rFonts w:ascii="宋体" w:hAnsi="宋体" w:eastAsia="宋体"/>
                <w:sz w:val="16"/>
              </w:rPr>
              <w:t>10.00</w:t>
            </w:r>
          </w:p>
        </w:tc>
      </w:tr>
      <w:tr w14:paraId="29A9F3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2640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EB1E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26309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8078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A9A0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B034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5C8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E503E">
            <w:pPr>
              <w:jc w:val="center"/>
            </w:pPr>
            <w:r>
              <w:rPr>
                <w:rFonts w:ascii="宋体" w:hAnsi="宋体" w:eastAsia="宋体"/>
                <w:sz w:val="16"/>
              </w:rPr>
              <w:t>—</w:t>
            </w:r>
          </w:p>
        </w:tc>
      </w:tr>
      <w:tr w14:paraId="430489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851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8CB3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38E8FF">
            <w:pPr>
              <w:jc w:val="center"/>
            </w:pPr>
            <w:r>
              <w:rPr>
                <w:rFonts w:ascii="宋体" w:hAnsi="宋体" w:eastAsia="宋体"/>
                <w:sz w:val="16"/>
              </w:rPr>
              <w:t>467.30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E287E">
            <w:pPr>
              <w:jc w:val="center"/>
            </w:pPr>
            <w:r>
              <w:rPr>
                <w:rFonts w:ascii="宋体" w:hAnsi="宋体" w:eastAsia="宋体"/>
                <w:sz w:val="16"/>
              </w:rPr>
              <w:t>99.10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D1018A">
            <w:pPr>
              <w:jc w:val="center"/>
            </w:pPr>
            <w:r>
              <w:rPr>
                <w:rFonts w:ascii="宋体" w:hAnsi="宋体" w:eastAsia="宋体"/>
                <w:sz w:val="16"/>
              </w:rPr>
              <w:t>99.10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0012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DA3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72937">
            <w:pPr>
              <w:jc w:val="center"/>
            </w:pPr>
            <w:r>
              <w:rPr>
                <w:rFonts w:ascii="宋体" w:hAnsi="宋体" w:eastAsia="宋体"/>
                <w:sz w:val="16"/>
              </w:rPr>
              <w:t>—</w:t>
            </w:r>
          </w:p>
        </w:tc>
      </w:tr>
      <w:tr w14:paraId="694E2A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4EBD5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8572A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FAA94EE">
            <w:pPr>
              <w:jc w:val="center"/>
            </w:pPr>
            <w:r>
              <w:rPr>
                <w:rFonts w:ascii="宋体" w:hAnsi="宋体" w:eastAsia="宋体"/>
                <w:sz w:val="16"/>
              </w:rPr>
              <w:t>实际完成情况</w:t>
            </w:r>
          </w:p>
        </w:tc>
      </w:tr>
      <w:tr w14:paraId="576648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F16FA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DA6762">
            <w:pPr>
              <w:jc w:val="both"/>
            </w:pPr>
            <w:r>
              <w:rPr>
                <w:rFonts w:ascii="宋体" w:hAnsi="宋体" w:eastAsia="宋体"/>
                <w:sz w:val="16"/>
              </w:rPr>
              <w:t>2024年课后托管、校服、教辅教材补助资金预算数99.1万元，用于普通高中教育课后托管费90.4万元，援疆补助资金6.21万元，团委活动经费1.29万元、其他收入经费0.61万元、党建活动经费0.59万元，不断提高和改善学校正常运转能力和办学条件，有效降低学生家庭经济负担，落实普通高中教育阶段资助政策，减轻学生家庭困难，满足困难家庭学生基本生活、学习需要。有效减轻学生家庭经济负担，不断提高学生体质健康，家长和学生的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07C12B">
            <w:pPr>
              <w:jc w:val="both"/>
            </w:pPr>
            <w:r>
              <w:rPr>
                <w:rFonts w:ascii="宋体" w:hAnsi="宋体" w:eastAsia="宋体"/>
                <w:sz w:val="16"/>
              </w:rPr>
              <w:br w:type="textWrapping"/>
            </w:r>
            <w:r>
              <w:rPr>
                <w:rFonts w:ascii="宋体" w:hAnsi="宋体" w:eastAsia="宋体"/>
                <w:sz w:val="16"/>
              </w:rPr>
              <w:t>2024年课后托管、校服、教辅教材补助资金预算数99.1万元，</w:t>
            </w:r>
            <w:r>
              <w:rPr>
                <w:rFonts w:hint="eastAsia" w:ascii="宋体" w:hAnsi="宋体"/>
                <w:sz w:val="16"/>
                <w:lang w:eastAsia="zh-CN"/>
              </w:rPr>
              <w:t>截至</w:t>
            </w:r>
            <w:r>
              <w:rPr>
                <w:rFonts w:ascii="宋体" w:hAnsi="宋体" w:eastAsia="宋体"/>
                <w:sz w:val="16"/>
              </w:rPr>
              <w:t>2024年12月31日已支付99.1万元，用于普通高中教育课后托管费90.4万元，援疆补助资金6.21万元，团委活动经费1.29万元、其他收入经费0.61万元、党建活动经费0.59万元，不断提高和改善学校正常运转能力和办学条件，有效降低学生家庭经济负担，落实普通高中教育阶段资助政策，减轻学生家庭困难，满足困难家庭学生基本生活、学习需要。有效减轻学生家庭经济负担，不断提高学生体质健康，家长和学生的满意度95%。</w:t>
            </w:r>
          </w:p>
        </w:tc>
      </w:tr>
      <w:tr w14:paraId="4662FBF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00862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3852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84E6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75A1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D484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F931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22FE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C118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A8FC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7E9D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F6094">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742CF">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67CB2">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1B35B">
            <w:pPr>
              <w:jc w:val="center"/>
            </w:pPr>
            <w:r>
              <w:rPr>
                <w:rFonts w:ascii="宋体" w:hAnsi="宋体" w:eastAsia="宋体"/>
                <w:sz w:val="16"/>
              </w:rPr>
              <w:t>偏差原因分析及改进措施</w:t>
            </w:r>
          </w:p>
        </w:tc>
      </w:tr>
      <w:tr w14:paraId="5A06E7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81C7A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69C8E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01777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64B6F">
            <w:pPr>
              <w:jc w:val="center"/>
            </w:pPr>
            <w:r>
              <w:rPr>
                <w:rFonts w:ascii="宋体" w:hAnsi="宋体" w:eastAsia="宋体"/>
                <w:sz w:val="16"/>
              </w:rPr>
              <w:t>课后托管服务费人数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D77EF">
            <w:pPr>
              <w:jc w:val="center"/>
            </w:pPr>
            <w:r>
              <w:rPr>
                <w:rFonts w:ascii="宋体" w:hAnsi="宋体" w:eastAsia="宋体"/>
                <w:sz w:val="16"/>
              </w:rPr>
              <w:t>&gt;=2579人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410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9BEB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ECCC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BCA8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B2307">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1C017">
            <w:pPr>
              <w:jc w:val="center"/>
            </w:pPr>
            <w:r>
              <w:rPr>
                <w:rFonts w:ascii="宋体" w:hAnsi="宋体" w:eastAsia="宋体"/>
                <w:sz w:val="16"/>
              </w:rPr>
              <w:t>=2579人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37A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6115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658E7">
            <w:pPr>
              <w:jc w:val="center"/>
            </w:pPr>
          </w:p>
        </w:tc>
      </w:tr>
      <w:tr w14:paraId="0E5773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6E8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38CB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0C4D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5E49C">
            <w:pPr>
              <w:jc w:val="center"/>
            </w:pPr>
            <w:r>
              <w:rPr>
                <w:rFonts w:ascii="宋体" w:hAnsi="宋体" w:eastAsia="宋体"/>
                <w:sz w:val="16"/>
              </w:rPr>
              <w:t>党支部示范点个数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E30DF">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581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A52B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A0A0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E9F2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54CE0">
            <w:pPr>
              <w:jc w:val="center"/>
            </w:pPr>
            <w:r>
              <w:rPr>
                <w:rFonts w:ascii="宋体" w:hAnsi="宋体" w:eastAsia="宋体"/>
                <w:sz w:val="16"/>
              </w:rPr>
              <w:t>工作资料,正式材料,原始凭证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8911F">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2C2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1471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0D230">
            <w:pPr>
              <w:jc w:val="center"/>
            </w:pPr>
          </w:p>
        </w:tc>
      </w:tr>
      <w:tr w14:paraId="5EF7A2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8D14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84FB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3205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E8AC3">
            <w:pPr>
              <w:jc w:val="center"/>
            </w:pPr>
            <w:r>
              <w:rPr>
                <w:rFonts w:ascii="宋体" w:hAnsi="宋体" w:eastAsia="宋体"/>
                <w:sz w:val="16"/>
              </w:rPr>
              <w:t>校服质量达标率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490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2DA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87CA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700C4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B1D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ECDA7">
            <w:pPr>
              <w:jc w:val="center"/>
            </w:pPr>
            <w:r>
              <w:rPr>
                <w:rFonts w:ascii="宋体" w:hAnsi="宋体" w:eastAsia="宋体"/>
                <w:sz w:val="16"/>
              </w:rPr>
              <w:t>工作资料,原始凭证,说明材料,正式材料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677F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CC28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7EBD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5AD29">
            <w:pPr>
              <w:jc w:val="center"/>
            </w:pPr>
            <w:r>
              <w:rPr>
                <w:rFonts w:ascii="宋体" w:hAnsi="宋体" w:eastAsia="宋体"/>
                <w:sz w:val="16"/>
              </w:rPr>
              <w:t>偏差原因：年初设定指标是没有进行深入调研，对指标设定未结合实际情况造成指标设置不合理；改进措施：今后在设定指标时将结合实际情况，合理设定指标</w:t>
            </w:r>
          </w:p>
        </w:tc>
      </w:tr>
      <w:tr w14:paraId="5A56B4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4D04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BE412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ABF15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5480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397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F36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06E4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B61E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24CA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1D704">
            <w:pPr>
              <w:jc w:val="center"/>
            </w:pPr>
            <w:r>
              <w:rPr>
                <w:rFonts w:ascii="宋体" w:hAnsi="宋体" w:eastAsia="宋体"/>
                <w:sz w:val="16"/>
              </w:rPr>
              <w:t>工作资料,原始凭证,说明材料,正式材料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4F9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844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2397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A920A">
            <w:pPr>
              <w:jc w:val="center"/>
            </w:pPr>
          </w:p>
        </w:tc>
      </w:tr>
      <w:tr w14:paraId="65750E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7A75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B55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88DC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4E19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966E7">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D91B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A7DC3">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ECA9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100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902E3">
            <w:pPr>
              <w:jc w:val="center"/>
            </w:pPr>
            <w:r>
              <w:rPr>
                <w:rFonts w:ascii="宋体" w:hAnsi="宋体" w:eastAsia="宋体"/>
                <w:sz w:val="16"/>
              </w:rPr>
              <w:t>说明材料,原始凭证,正式材料,工作资料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7C2CD">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B997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6C87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F8077">
            <w:pPr>
              <w:jc w:val="center"/>
            </w:pPr>
          </w:p>
        </w:tc>
      </w:tr>
      <w:tr w14:paraId="0957C8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59D57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E4B50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5B8D8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20BA6">
            <w:pPr>
              <w:jc w:val="center"/>
            </w:pPr>
            <w:r>
              <w:rPr>
                <w:rFonts w:ascii="宋体" w:hAnsi="宋体" w:eastAsia="宋体"/>
                <w:sz w:val="16"/>
              </w:rPr>
              <w:t>课后托管服务费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34830">
            <w:pPr>
              <w:jc w:val="center"/>
            </w:pPr>
            <w:r>
              <w:rPr>
                <w:rFonts w:ascii="宋体" w:hAnsi="宋体" w:eastAsia="宋体"/>
                <w:sz w:val="16"/>
              </w:rPr>
              <w:t>&lt;=90.4万元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48CE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9795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AA7B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3E2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5CF7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F24B6">
            <w:pPr>
              <w:jc w:val="center"/>
            </w:pPr>
            <w:r>
              <w:rPr>
                <w:rFonts w:ascii="宋体" w:hAnsi="宋体" w:eastAsia="宋体"/>
                <w:sz w:val="16"/>
              </w:rPr>
              <w:t>=90.4万元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251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6F3D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34886">
            <w:pPr>
              <w:jc w:val="center"/>
            </w:pPr>
          </w:p>
        </w:tc>
      </w:tr>
      <w:tr w14:paraId="4DEF58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14D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705A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F46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FA41A">
            <w:pPr>
              <w:jc w:val="center"/>
            </w:pPr>
            <w:r>
              <w:rPr>
                <w:rFonts w:ascii="宋体" w:hAnsi="宋体" w:eastAsia="宋体"/>
                <w:sz w:val="16"/>
              </w:rPr>
              <w:t>援疆补助经费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4E882">
            <w:pPr>
              <w:jc w:val="center"/>
            </w:pPr>
            <w:r>
              <w:rPr>
                <w:rFonts w:ascii="宋体" w:hAnsi="宋体" w:eastAsia="宋体"/>
                <w:sz w:val="16"/>
              </w:rPr>
              <w:t>&lt;=6.21万元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B208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519B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77DD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FEE3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467F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85B224">
            <w:pPr>
              <w:jc w:val="center"/>
            </w:pPr>
            <w:r>
              <w:rPr>
                <w:rFonts w:ascii="宋体" w:hAnsi="宋体" w:eastAsia="宋体"/>
                <w:sz w:val="16"/>
              </w:rPr>
              <w:t>=6.21万元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24A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D8C54">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16081">
            <w:pPr>
              <w:jc w:val="center"/>
            </w:pPr>
          </w:p>
        </w:tc>
      </w:tr>
      <w:tr w14:paraId="3399AF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9971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3C87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3DB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F0A6B">
            <w:pPr>
              <w:jc w:val="center"/>
            </w:pPr>
            <w:r>
              <w:rPr>
                <w:rFonts w:ascii="宋体" w:hAnsi="宋体" w:eastAsia="宋体"/>
                <w:sz w:val="16"/>
              </w:rPr>
              <w:t>团委补助经费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D6EB1">
            <w:pPr>
              <w:jc w:val="center"/>
            </w:pPr>
            <w:r>
              <w:rPr>
                <w:rFonts w:ascii="宋体" w:hAnsi="宋体" w:eastAsia="宋体"/>
                <w:sz w:val="16"/>
              </w:rPr>
              <w:t>&lt;=1.29万元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4B66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B5C8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B60EB">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F42C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EB55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8B761">
            <w:pPr>
              <w:jc w:val="center"/>
            </w:pPr>
            <w:r>
              <w:rPr>
                <w:rFonts w:ascii="宋体" w:hAnsi="宋体" w:eastAsia="宋体"/>
                <w:sz w:val="16"/>
              </w:rPr>
              <w:t>=1.29万元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810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C3C6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46101">
            <w:pPr>
              <w:jc w:val="center"/>
            </w:pPr>
          </w:p>
        </w:tc>
      </w:tr>
      <w:tr w14:paraId="0607A7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827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C358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132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7B161">
            <w:pPr>
              <w:jc w:val="center"/>
            </w:pPr>
            <w:r>
              <w:rPr>
                <w:rFonts w:ascii="宋体" w:hAnsi="宋体" w:eastAsia="宋体"/>
                <w:sz w:val="16"/>
              </w:rPr>
              <w:t>其他支出经费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D8BD7">
            <w:pPr>
              <w:jc w:val="center"/>
            </w:pPr>
            <w:r>
              <w:rPr>
                <w:rFonts w:ascii="宋体" w:hAnsi="宋体" w:eastAsia="宋体"/>
                <w:sz w:val="16"/>
              </w:rPr>
              <w:t>&lt;=0.61万元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718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8A369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8303F">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B3C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17EE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D350E">
            <w:pPr>
              <w:jc w:val="center"/>
            </w:pPr>
            <w:r>
              <w:rPr>
                <w:rFonts w:ascii="宋体" w:hAnsi="宋体" w:eastAsia="宋体"/>
                <w:sz w:val="16"/>
              </w:rPr>
              <w:t>=0.61万元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5B5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B3647">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758BF">
            <w:pPr>
              <w:jc w:val="center"/>
            </w:pPr>
          </w:p>
        </w:tc>
      </w:tr>
      <w:tr w14:paraId="33A0F1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D03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FB75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7F8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88AAD">
            <w:pPr>
              <w:jc w:val="center"/>
            </w:pPr>
            <w:r>
              <w:rPr>
                <w:rFonts w:ascii="宋体" w:hAnsi="宋体" w:eastAsia="宋体"/>
                <w:sz w:val="16"/>
              </w:rPr>
              <w:t>党支部经费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0919F">
            <w:pPr>
              <w:jc w:val="center"/>
            </w:pPr>
            <w:r>
              <w:rPr>
                <w:rFonts w:ascii="宋体" w:hAnsi="宋体" w:eastAsia="宋体"/>
                <w:sz w:val="16"/>
              </w:rPr>
              <w:t>&lt;=0.59万元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F041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CF0E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D82C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D36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8E80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BC844">
            <w:pPr>
              <w:jc w:val="center"/>
            </w:pPr>
            <w:r>
              <w:rPr>
                <w:rFonts w:ascii="宋体" w:hAnsi="宋体" w:eastAsia="宋体"/>
                <w:sz w:val="16"/>
              </w:rPr>
              <w:t>=0.59万元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B77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B57AC">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FA7AA">
            <w:pPr>
              <w:jc w:val="center"/>
            </w:pPr>
          </w:p>
        </w:tc>
      </w:tr>
      <w:tr w14:paraId="326455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4C0F5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C748D5">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C29A4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331D8">
            <w:pPr>
              <w:jc w:val="center"/>
            </w:pPr>
            <w:r>
              <w:rPr>
                <w:rFonts w:ascii="宋体" w:hAnsi="宋体" w:eastAsia="宋体"/>
                <w:sz w:val="16"/>
              </w:rPr>
              <w:t>学生对学校的认同感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814F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39F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CF4A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0591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4AEF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447A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8E5B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1F7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02DB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E2BA9">
            <w:pPr>
              <w:jc w:val="center"/>
            </w:pPr>
          </w:p>
        </w:tc>
      </w:tr>
      <w:tr w14:paraId="316795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C7B6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40A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DBCD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C9795">
            <w:pPr>
              <w:jc w:val="center"/>
            </w:pPr>
            <w:r>
              <w:rPr>
                <w:rFonts w:ascii="宋体" w:hAnsi="宋体" w:eastAsia="宋体"/>
                <w:sz w:val="16"/>
              </w:rPr>
              <w:t>家庭经济困难学生的生活负担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F34C4">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819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45C6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A73E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1CCD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190CC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5B9FE">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2C2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150C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740D9">
            <w:pPr>
              <w:jc w:val="center"/>
            </w:pPr>
          </w:p>
        </w:tc>
      </w:tr>
      <w:tr w14:paraId="7917AD7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70E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C0C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924F3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3193F">
            <w:pPr>
              <w:jc w:val="center"/>
            </w:pPr>
            <w:r>
              <w:rPr>
                <w:rFonts w:ascii="宋体" w:hAnsi="宋体" w:eastAsia="宋体"/>
                <w:sz w:val="16"/>
              </w:rPr>
              <w:t>学生学业水平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7EE5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818D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3802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5B7D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F76D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542F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88B05">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0B4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AF4F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6956A">
            <w:pPr>
              <w:jc w:val="center"/>
            </w:pPr>
          </w:p>
        </w:tc>
      </w:tr>
      <w:tr w14:paraId="45A544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B0237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4E1068">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83239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CD1C5">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84AB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80D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E08E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215B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BF55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85541">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3771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854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BD85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32050">
            <w:pPr>
              <w:jc w:val="center"/>
            </w:pPr>
          </w:p>
        </w:tc>
      </w:tr>
      <w:tr w14:paraId="1BB187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A824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88E3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5FB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B0EF6">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1381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354E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47B5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ADCD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6E15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4B066">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143F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BD8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4119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C2CD4">
            <w:pPr>
              <w:jc w:val="center"/>
            </w:pPr>
          </w:p>
        </w:tc>
      </w:tr>
      <w:tr w14:paraId="25B380D1">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5BE8CF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ED7561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1F779F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2399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B6E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0A82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2C440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CA819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BD01C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CFB01">
            <w:pPr>
              <w:jc w:val="center"/>
            </w:pPr>
            <w:r>
              <w:rPr>
                <w:rFonts w:ascii="宋体" w:hAnsi="宋体" w:eastAsia="宋体"/>
                <w:sz w:val="16"/>
              </w:rPr>
              <w:t>92.00分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C5E5D9"/>
        </w:tc>
      </w:tr>
    </w:tbl>
    <w:p w14:paraId="7153FE0F">
      <w:r>
        <w:br w:type="page"/>
      </w:r>
    </w:p>
    <w:tbl>
      <w:tblPr>
        <w:tblStyle w:val="9"/>
        <w:tblW w:w="0" w:type="auto"/>
        <w:tblInd w:w="0" w:type="dxa"/>
        <w:tblLayout w:type="autofit"/>
        <w:tblCellMar>
          <w:top w:w="0" w:type="dxa"/>
          <w:left w:w="108" w:type="dxa"/>
          <w:bottom w:w="0" w:type="dxa"/>
          <w:right w:w="108" w:type="dxa"/>
        </w:tblCellMar>
      </w:tblPr>
      <w:tblGrid>
        <w:gridCol w:w="614"/>
        <w:gridCol w:w="585"/>
        <w:gridCol w:w="585"/>
        <w:gridCol w:w="586"/>
        <w:gridCol w:w="936"/>
        <w:gridCol w:w="586"/>
        <w:gridCol w:w="586"/>
        <w:gridCol w:w="600"/>
        <w:gridCol w:w="586"/>
        <w:gridCol w:w="600"/>
        <w:gridCol w:w="856"/>
        <w:gridCol w:w="615"/>
        <w:gridCol w:w="696"/>
        <w:gridCol w:w="629"/>
      </w:tblGrid>
      <w:tr w14:paraId="0F0F1207">
        <w:tblPrEx>
          <w:tblCellMar>
            <w:top w:w="0" w:type="dxa"/>
            <w:left w:w="108" w:type="dxa"/>
            <w:bottom w:w="0" w:type="dxa"/>
            <w:right w:w="108" w:type="dxa"/>
          </w:tblCellMar>
        </w:tblPrEx>
        <w:tc>
          <w:tcPr>
            <w:tcW w:w="8848" w:type="dxa"/>
            <w:gridSpan w:val="14"/>
            <w:vAlign w:val="center"/>
          </w:tcPr>
          <w:p w14:paraId="594C970B">
            <w:pPr>
              <w:jc w:val="center"/>
            </w:pPr>
            <w:r>
              <w:rPr>
                <w:rFonts w:ascii="宋体" w:hAnsi="宋体" w:eastAsia="宋体"/>
                <w:sz w:val="24"/>
              </w:rPr>
              <w:t>项目支出绩效自评表</w:t>
            </w:r>
          </w:p>
        </w:tc>
      </w:tr>
      <w:tr w14:paraId="76C04A50">
        <w:tblPrEx>
          <w:tblCellMar>
            <w:top w:w="0" w:type="dxa"/>
            <w:left w:w="108" w:type="dxa"/>
            <w:bottom w:w="0" w:type="dxa"/>
            <w:right w:w="108" w:type="dxa"/>
          </w:tblCellMar>
        </w:tblPrEx>
        <w:tc>
          <w:tcPr>
            <w:tcW w:w="8848" w:type="dxa"/>
            <w:gridSpan w:val="14"/>
            <w:vAlign w:val="center"/>
          </w:tcPr>
          <w:p w14:paraId="06C73DC7">
            <w:pPr>
              <w:jc w:val="center"/>
            </w:pPr>
            <w:r>
              <w:rPr>
                <w:rFonts w:ascii="宋体" w:hAnsi="宋体" w:eastAsia="宋体"/>
                <w:sz w:val="24"/>
              </w:rPr>
              <w:t>(2024年度)</w:t>
            </w:r>
          </w:p>
        </w:tc>
      </w:tr>
      <w:tr w14:paraId="6E845F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F46F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92CEEBA">
            <w:pPr>
              <w:jc w:val="center"/>
            </w:pPr>
            <w:r>
              <w:rPr>
                <w:rFonts w:ascii="宋体" w:hAnsi="宋体" w:eastAsia="宋体"/>
                <w:sz w:val="16"/>
              </w:rPr>
              <w:t>2024年学生资助补助项目（普通高中助学金、免学杂费）</w:t>
            </w:r>
          </w:p>
        </w:tc>
      </w:tr>
      <w:tr w14:paraId="58FBB95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0DE5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B0C29A">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83ED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A19EF8">
            <w:pPr>
              <w:jc w:val="center"/>
            </w:pPr>
            <w:r>
              <w:rPr>
                <w:rFonts w:ascii="宋体" w:hAnsi="宋体" w:eastAsia="宋体"/>
                <w:sz w:val="16"/>
              </w:rPr>
              <w:t>托里县第二中学</w:t>
            </w:r>
          </w:p>
        </w:tc>
      </w:tr>
      <w:tr w14:paraId="20D145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FF2E9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9AEAD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411A8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377A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28E9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29065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EC6D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613AA">
            <w:pPr>
              <w:jc w:val="center"/>
            </w:pPr>
            <w:r>
              <w:rPr>
                <w:rFonts w:ascii="宋体" w:hAnsi="宋体" w:eastAsia="宋体"/>
                <w:sz w:val="16"/>
              </w:rPr>
              <w:t>得分</w:t>
            </w:r>
          </w:p>
        </w:tc>
      </w:tr>
      <w:tr w14:paraId="12FC17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FFA82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7079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05C73">
            <w:pPr>
              <w:jc w:val="center"/>
            </w:pPr>
            <w:r>
              <w:rPr>
                <w:rFonts w:ascii="宋体" w:hAnsi="宋体" w:eastAsia="宋体"/>
                <w:sz w:val="16"/>
              </w:rPr>
              <w:t>131.18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1AD51">
            <w:pPr>
              <w:jc w:val="center"/>
            </w:pPr>
            <w:r>
              <w:rPr>
                <w:rFonts w:ascii="宋体" w:hAnsi="宋体" w:eastAsia="宋体"/>
                <w:sz w:val="16"/>
              </w:rPr>
              <w:t>158.75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609CE">
            <w:pPr>
              <w:jc w:val="center"/>
            </w:pPr>
            <w:r>
              <w:rPr>
                <w:rFonts w:ascii="宋体" w:hAnsi="宋体" w:eastAsia="宋体"/>
                <w:sz w:val="16"/>
              </w:rPr>
              <w:t>158.75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E911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D9D53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C4222">
            <w:pPr>
              <w:jc w:val="center"/>
            </w:pPr>
            <w:r>
              <w:rPr>
                <w:rFonts w:ascii="宋体" w:hAnsi="宋体" w:eastAsia="宋体"/>
                <w:sz w:val="16"/>
              </w:rPr>
              <w:t>10.00</w:t>
            </w:r>
          </w:p>
        </w:tc>
      </w:tr>
      <w:tr w14:paraId="2FFFB4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8D71B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FD90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B0246D">
            <w:pPr>
              <w:jc w:val="center"/>
            </w:pPr>
            <w:r>
              <w:rPr>
                <w:rFonts w:ascii="宋体" w:hAnsi="宋体" w:eastAsia="宋体"/>
                <w:sz w:val="16"/>
              </w:rPr>
              <w:t>131.18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AFB42E">
            <w:pPr>
              <w:jc w:val="center"/>
            </w:pPr>
            <w:r>
              <w:rPr>
                <w:rFonts w:ascii="宋体" w:hAnsi="宋体" w:eastAsia="宋体"/>
                <w:sz w:val="16"/>
              </w:rPr>
              <w:t>158.75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90273">
            <w:pPr>
              <w:jc w:val="center"/>
            </w:pPr>
            <w:r>
              <w:rPr>
                <w:rFonts w:ascii="宋体" w:hAnsi="宋体" w:eastAsia="宋体"/>
                <w:sz w:val="16"/>
              </w:rPr>
              <w:t>158.75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32C03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3CB8C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7D753">
            <w:pPr>
              <w:jc w:val="center"/>
            </w:pPr>
            <w:r>
              <w:rPr>
                <w:rFonts w:ascii="宋体" w:hAnsi="宋体" w:eastAsia="宋体"/>
                <w:sz w:val="16"/>
              </w:rPr>
              <w:t>—</w:t>
            </w:r>
          </w:p>
        </w:tc>
      </w:tr>
      <w:tr w14:paraId="30E272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D8F5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C53C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341BA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A1D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ABC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FC8E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44E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344A1">
            <w:pPr>
              <w:jc w:val="center"/>
            </w:pPr>
            <w:r>
              <w:rPr>
                <w:rFonts w:ascii="宋体" w:hAnsi="宋体" w:eastAsia="宋体"/>
                <w:sz w:val="16"/>
              </w:rPr>
              <w:t>—</w:t>
            </w:r>
          </w:p>
        </w:tc>
      </w:tr>
      <w:tr w14:paraId="1DACFF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13777E">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5FE29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12AE7B">
            <w:pPr>
              <w:jc w:val="center"/>
            </w:pPr>
            <w:r>
              <w:rPr>
                <w:rFonts w:ascii="宋体" w:hAnsi="宋体" w:eastAsia="宋体"/>
                <w:sz w:val="16"/>
              </w:rPr>
              <w:t>实际完成情况</w:t>
            </w:r>
          </w:p>
        </w:tc>
      </w:tr>
      <w:tr w14:paraId="16F76F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CD855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CBB9AD">
            <w:pPr>
              <w:jc w:val="both"/>
            </w:pPr>
            <w:r>
              <w:rPr>
                <w:rFonts w:ascii="宋体" w:hAnsi="宋体" w:eastAsia="宋体"/>
                <w:sz w:val="16"/>
              </w:rPr>
              <w:t>2024年普通高中教育经费补助资金158.75万元，用于普通高中教育补助人数472人，普通高中免学杂费人数390人，不断提高和改善学校正常运转能力和办学条件，有效降低学生家庭经济负担，落实普通高中教育阶段资助政策，减轻学生家庭困难，满足困难家庭学生基本生活、学习需要。有效减轻学生家庭经济负担，不断提高学生体质健康，家长满意度达到95%，学生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FC2557">
            <w:pPr>
              <w:jc w:val="both"/>
            </w:pPr>
            <w:r>
              <w:rPr>
                <w:rFonts w:ascii="宋体" w:hAnsi="宋体" w:eastAsia="宋体"/>
                <w:sz w:val="16"/>
              </w:rPr>
              <w:br w:type="textWrapping"/>
            </w:r>
            <w:r>
              <w:rPr>
                <w:rFonts w:ascii="宋体" w:hAnsi="宋体" w:eastAsia="宋体"/>
                <w:sz w:val="16"/>
              </w:rPr>
              <w:t>2024年普通高中教育经费补助资金158.75万元，</w:t>
            </w:r>
            <w:r>
              <w:rPr>
                <w:rFonts w:hint="eastAsia" w:ascii="宋体" w:hAnsi="宋体"/>
                <w:sz w:val="16"/>
                <w:lang w:eastAsia="zh-CN"/>
              </w:rPr>
              <w:t>截至</w:t>
            </w:r>
            <w:r>
              <w:rPr>
                <w:rFonts w:ascii="宋体" w:hAnsi="宋体" w:eastAsia="宋体"/>
                <w:sz w:val="16"/>
              </w:rPr>
              <w:t>2024年12月31日全部支付完。用于普通高中助学金补助人数472人，普通高中免学杂费人数390人，不断提高和改善学校正常运转能力和办学条件，有效降低学生家庭经济负担，落实普通高中教育阶段资助政策，减轻学生家庭困难，满足困难家庭学生基本生活、学习需要。有效减轻学生家庭经济负担，不断提高学生体质健康，家长满意度达到95%，学生满意度达到95%。</w:t>
            </w:r>
          </w:p>
        </w:tc>
      </w:tr>
      <w:tr w14:paraId="72C6ACB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EDADE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DDBE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056B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77E3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51CC6">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4157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6B30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8493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8634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33FC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68225">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C25C7">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774F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7027A">
            <w:pPr>
              <w:jc w:val="center"/>
            </w:pPr>
            <w:r>
              <w:rPr>
                <w:rFonts w:ascii="宋体" w:hAnsi="宋体" w:eastAsia="宋体"/>
                <w:sz w:val="16"/>
              </w:rPr>
              <w:t>偏差原因分析及改进措施</w:t>
            </w:r>
          </w:p>
        </w:tc>
      </w:tr>
      <w:tr w14:paraId="21F750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2161B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81F7D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52986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D0EC4">
            <w:pPr>
              <w:jc w:val="center"/>
            </w:pPr>
            <w:r>
              <w:rPr>
                <w:rFonts w:ascii="宋体" w:hAnsi="宋体" w:eastAsia="宋体"/>
                <w:sz w:val="16"/>
              </w:rPr>
              <w:t>普通高中助学金受助人数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06AF3">
            <w:pPr>
              <w:jc w:val="center"/>
            </w:pPr>
            <w:r>
              <w:rPr>
                <w:rFonts w:ascii="宋体" w:hAnsi="宋体" w:eastAsia="宋体"/>
                <w:sz w:val="16"/>
              </w:rPr>
              <w:t>&gt;=472人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B30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512D7">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541A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F3A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2D083">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BA8B5">
            <w:pPr>
              <w:jc w:val="center"/>
            </w:pPr>
            <w:r>
              <w:rPr>
                <w:rFonts w:ascii="宋体" w:hAnsi="宋体" w:eastAsia="宋体"/>
                <w:sz w:val="16"/>
              </w:rPr>
              <w:t>=472人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23A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049C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04BB0">
            <w:pPr>
              <w:jc w:val="center"/>
            </w:pPr>
          </w:p>
        </w:tc>
      </w:tr>
      <w:tr w14:paraId="1D5937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C30D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6CC5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B6A5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71DC3">
            <w:pPr>
              <w:jc w:val="center"/>
            </w:pPr>
            <w:r>
              <w:rPr>
                <w:rFonts w:ascii="宋体" w:hAnsi="宋体" w:eastAsia="宋体"/>
                <w:sz w:val="16"/>
              </w:rPr>
              <w:t>普通高中建档立卡受助人数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5CF034">
            <w:pPr>
              <w:jc w:val="center"/>
            </w:pPr>
            <w:r>
              <w:rPr>
                <w:rFonts w:ascii="宋体" w:hAnsi="宋体" w:eastAsia="宋体"/>
                <w:sz w:val="16"/>
              </w:rPr>
              <w:t>&gt;=390人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E26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5DAF5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6F4E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8D1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7463C">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DDF65">
            <w:pPr>
              <w:jc w:val="center"/>
            </w:pPr>
            <w:r>
              <w:rPr>
                <w:rFonts w:ascii="宋体" w:hAnsi="宋体" w:eastAsia="宋体"/>
                <w:sz w:val="16"/>
              </w:rPr>
              <w:t>=390人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185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0A71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4E95B">
            <w:pPr>
              <w:jc w:val="center"/>
            </w:pPr>
          </w:p>
        </w:tc>
      </w:tr>
      <w:tr w14:paraId="2075E0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5CF9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9332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4CBB3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60799">
            <w:pPr>
              <w:jc w:val="center"/>
            </w:pPr>
            <w:r>
              <w:rPr>
                <w:rFonts w:ascii="宋体" w:hAnsi="宋体" w:eastAsia="宋体"/>
                <w:sz w:val="16"/>
              </w:rPr>
              <w:t>受助学生中建档立卡学生助学金覆盖率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C08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77C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C79C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CEF8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CDF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F105F">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D8C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A01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2CBD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C4342">
            <w:pPr>
              <w:jc w:val="center"/>
            </w:pPr>
          </w:p>
        </w:tc>
      </w:tr>
      <w:tr w14:paraId="754FC7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166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F623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72D6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39A05">
            <w:pPr>
              <w:jc w:val="center"/>
            </w:pPr>
            <w:r>
              <w:rPr>
                <w:rFonts w:ascii="宋体" w:hAnsi="宋体" w:eastAsia="宋体"/>
                <w:sz w:val="16"/>
              </w:rPr>
              <w:t>资助补助经费受助比例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2D2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F575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7FC4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F4C0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305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9BDD1">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583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88D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1727E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7CD2E">
            <w:pPr>
              <w:jc w:val="center"/>
            </w:pPr>
          </w:p>
        </w:tc>
      </w:tr>
      <w:tr w14:paraId="46B873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5ED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695B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691C7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FFA92">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7EE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493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A32C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84F8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A8C3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D3DBE">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5DD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8B1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D32F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1036E">
            <w:pPr>
              <w:jc w:val="center"/>
            </w:pPr>
          </w:p>
        </w:tc>
      </w:tr>
      <w:tr w14:paraId="13A1E1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BBC1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3A79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2C0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04626">
            <w:pPr>
              <w:jc w:val="center"/>
            </w:pPr>
            <w:r>
              <w:rPr>
                <w:rFonts w:ascii="宋体" w:hAnsi="宋体" w:eastAsia="宋体"/>
                <w:sz w:val="16"/>
              </w:rPr>
              <w:t>补助发放完成时间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ADA25">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59BB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71E6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C3F4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BF432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FEBD7">
            <w:pPr>
              <w:jc w:val="center"/>
            </w:pPr>
            <w:r>
              <w:rPr>
                <w:rFonts w:ascii="宋体" w:hAnsi="宋体" w:eastAsia="宋体"/>
                <w:sz w:val="16"/>
              </w:rPr>
              <w:t>工作资料,原始凭证,说明材料,正式材料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BE0B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EECF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27D07">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3BD8A">
            <w:pPr>
              <w:jc w:val="center"/>
            </w:pPr>
          </w:p>
        </w:tc>
      </w:tr>
      <w:tr w14:paraId="44D888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E7568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BC956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3F75D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E4FE4">
            <w:pPr>
              <w:jc w:val="center"/>
            </w:pPr>
            <w:r>
              <w:rPr>
                <w:rFonts w:ascii="宋体" w:hAnsi="宋体" w:eastAsia="宋体"/>
                <w:sz w:val="16"/>
              </w:rPr>
              <w:t>普通高中国家助学金生均标准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99F09">
            <w:pPr>
              <w:jc w:val="center"/>
            </w:pPr>
            <w:r>
              <w:rPr>
                <w:rFonts w:ascii="宋体" w:hAnsi="宋体" w:eastAsia="宋体"/>
                <w:sz w:val="16"/>
              </w:rPr>
              <w:t>&lt;=2049.79元/生/年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9F02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DB76B">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500DF">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155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CBD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63FCA">
            <w:pPr>
              <w:jc w:val="center"/>
            </w:pPr>
            <w:r>
              <w:rPr>
                <w:rFonts w:ascii="宋体" w:hAnsi="宋体" w:eastAsia="宋体"/>
                <w:sz w:val="16"/>
              </w:rPr>
              <w:t>=2049.79元/生/年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7F4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8B633">
            <w:pPr>
              <w:jc w:val="center"/>
            </w:pPr>
            <w:r>
              <w:rPr>
                <w:rFonts w:ascii="宋体" w:hAnsi="宋体" w:eastAsia="宋体"/>
                <w:sz w:val="16"/>
              </w:rPr>
              <w:t>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F54C1">
            <w:pPr>
              <w:jc w:val="center"/>
            </w:pPr>
          </w:p>
        </w:tc>
      </w:tr>
      <w:tr w14:paraId="2923DD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2004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E2C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892F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BBFA8">
            <w:pPr>
              <w:jc w:val="center"/>
            </w:pPr>
            <w:r>
              <w:rPr>
                <w:rFonts w:ascii="宋体" w:hAnsi="宋体" w:eastAsia="宋体"/>
                <w:sz w:val="16"/>
              </w:rPr>
              <w:t>普通高中免学杂费生均标准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6CA9AE">
            <w:pPr>
              <w:jc w:val="center"/>
            </w:pPr>
            <w:r>
              <w:rPr>
                <w:rFonts w:ascii="宋体" w:hAnsi="宋体" w:eastAsia="宋体"/>
                <w:sz w:val="16"/>
              </w:rPr>
              <w:t>&lt;=1589.74元/生/年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8E60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B6A5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83232">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71A9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F339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AB8E8">
            <w:pPr>
              <w:jc w:val="center"/>
            </w:pPr>
            <w:r>
              <w:rPr>
                <w:rFonts w:ascii="宋体" w:hAnsi="宋体" w:eastAsia="宋体"/>
                <w:sz w:val="16"/>
              </w:rPr>
              <w:t>=1589.74元/生/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F433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0AC72">
            <w:pPr>
              <w:jc w:val="center"/>
            </w:pPr>
            <w:r>
              <w:rPr>
                <w:rFonts w:ascii="宋体" w:hAnsi="宋体" w:eastAsia="宋体"/>
                <w:sz w:val="16"/>
              </w:rPr>
              <w:t>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ACB04">
            <w:pPr>
              <w:jc w:val="center"/>
            </w:pPr>
          </w:p>
        </w:tc>
      </w:tr>
      <w:tr w14:paraId="5DEB81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F982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4BED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3554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634BF">
            <w:pPr>
              <w:jc w:val="center"/>
            </w:pPr>
            <w:r>
              <w:rPr>
                <w:rFonts w:ascii="宋体" w:hAnsi="宋体" w:eastAsia="宋体"/>
                <w:sz w:val="16"/>
              </w:rPr>
              <w:t>家庭经济困难学生的生活负担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208D2">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E612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1141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7B82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58E0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04959">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3918C">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349B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B095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64F70">
            <w:pPr>
              <w:jc w:val="center"/>
            </w:pPr>
          </w:p>
        </w:tc>
      </w:tr>
      <w:tr w14:paraId="6EB90C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84A76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DA18B9">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86400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D9F5F">
            <w:pPr>
              <w:jc w:val="center"/>
            </w:pPr>
            <w:r>
              <w:rPr>
                <w:rFonts w:ascii="宋体" w:hAnsi="宋体" w:eastAsia="宋体"/>
                <w:sz w:val="16"/>
              </w:rPr>
              <w:t>学生满意率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E958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7B662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9FBB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A24B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CBA5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AA590">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C4D1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FD9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012E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8C13B">
            <w:pPr>
              <w:jc w:val="center"/>
            </w:pPr>
          </w:p>
        </w:tc>
      </w:tr>
      <w:tr w14:paraId="35A27650">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1069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E7A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D45E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6FEEC">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8804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D71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755E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EA9C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E849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FD495">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7EBA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2F0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0A69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880EA">
            <w:pPr>
              <w:jc w:val="center"/>
            </w:pPr>
          </w:p>
        </w:tc>
      </w:tr>
      <w:tr w14:paraId="3026A02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A4B88E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9D1E2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BF984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F5CA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19ED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F2A132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9BC96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48CD4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B8F6C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7F2E2">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15A994"/>
        </w:tc>
      </w:tr>
    </w:tbl>
    <w:p w14:paraId="7A00EC2C">
      <w:r>
        <w:br w:type="page"/>
      </w:r>
    </w:p>
    <w:tbl>
      <w:tblPr>
        <w:tblStyle w:val="9"/>
        <w:tblW w:w="0" w:type="auto"/>
        <w:tblInd w:w="0" w:type="dxa"/>
        <w:tblLayout w:type="autofit"/>
        <w:tblCellMar>
          <w:top w:w="0" w:type="dxa"/>
          <w:left w:w="108" w:type="dxa"/>
          <w:bottom w:w="0" w:type="dxa"/>
          <w:right w:w="108" w:type="dxa"/>
        </w:tblCellMar>
      </w:tblPr>
      <w:tblGrid>
        <w:gridCol w:w="607"/>
        <w:gridCol w:w="566"/>
        <w:gridCol w:w="566"/>
        <w:gridCol w:w="566"/>
        <w:gridCol w:w="1016"/>
        <w:gridCol w:w="566"/>
        <w:gridCol w:w="566"/>
        <w:gridCol w:w="587"/>
        <w:gridCol w:w="566"/>
        <w:gridCol w:w="587"/>
        <w:gridCol w:w="936"/>
        <w:gridCol w:w="607"/>
        <w:gridCol w:w="696"/>
        <w:gridCol w:w="628"/>
      </w:tblGrid>
      <w:tr w14:paraId="71351287">
        <w:tblPrEx>
          <w:tblCellMar>
            <w:top w:w="0" w:type="dxa"/>
            <w:left w:w="108" w:type="dxa"/>
            <w:bottom w:w="0" w:type="dxa"/>
            <w:right w:w="108" w:type="dxa"/>
          </w:tblCellMar>
        </w:tblPrEx>
        <w:tc>
          <w:tcPr>
            <w:tcW w:w="8848" w:type="dxa"/>
            <w:gridSpan w:val="14"/>
            <w:vAlign w:val="center"/>
          </w:tcPr>
          <w:p w14:paraId="234415E3">
            <w:pPr>
              <w:jc w:val="center"/>
            </w:pPr>
            <w:r>
              <w:rPr>
                <w:rFonts w:ascii="宋体" w:hAnsi="宋体" w:eastAsia="宋体"/>
                <w:sz w:val="24"/>
              </w:rPr>
              <w:t>项目支出绩效自评表</w:t>
            </w:r>
          </w:p>
        </w:tc>
      </w:tr>
      <w:tr w14:paraId="5E5D38C3">
        <w:tblPrEx>
          <w:tblCellMar>
            <w:top w:w="0" w:type="dxa"/>
            <w:left w:w="108" w:type="dxa"/>
            <w:bottom w:w="0" w:type="dxa"/>
            <w:right w:w="108" w:type="dxa"/>
          </w:tblCellMar>
        </w:tblPrEx>
        <w:tc>
          <w:tcPr>
            <w:tcW w:w="8848" w:type="dxa"/>
            <w:gridSpan w:val="14"/>
            <w:vAlign w:val="center"/>
          </w:tcPr>
          <w:p w14:paraId="00FFE07E">
            <w:pPr>
              <w:jc w:val="center"/>
            </w:pPr>
            <w:r>
              <w:rPr>
                <w:rFonts w:ascii="宋体" w:hAnsi="宋体" w:eastAsia="宋体"/>
                <w:sz w:val="24"/>
              </w:rPr>
              <w:t>(2024年度)</w:t>
            </w:r>
          </w:p>
        </w:tc>
      </w:tr>
      <w:tr w14:paraId="2E5D59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19B1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18BB51F">
            <w:pPr>
              <w:jc w:val="center"/>
            </w:pPr>
            <w:r>
              <w:rPr>
                <w:rFonts w:ascii="宋体" w:hAnsi="宋体" w:eastAsia="宋体"/>
                <w:sz w:val="16"/>
              </w:rPr>
              <w:t>2024年托里县第二中学取暖费项目</w:t>
            </w:r>
          </w:p>
        </w:tc>
      </w:tr>
      <w:tr w14:paraId="39BF25E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7955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A7259C">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6D31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8424527">
            <w:pPr>
              <w:jc w:val="center"/>
            </w:pPr>
            <w:r>
              <w:rPr>
                <w:rFonts w:ascii="宋体" w:hAnsi="宋体" w:eastAsia="宋体"/>
                <w:sz w:val="16"/>
              </w:rPr>
              <w:t>托里县第二中学</w:t>
            </w:r>
          </w:p>
        </w:tc>
      </w:tr>
      <w:tr w14:paraId="682EC4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B1820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F2E2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6461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F74B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C964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D5E3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694D7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66B64">
            <w:pPr>
              <w:jc w:val="center"/>
            </w:pPr>
            <w:r>
              <w:rPr>
                <w:rFonts w:ascii="宋体" w:hAnsi="宋体" w:eastAsia="宋体"/>
                <w:sz w:val="16"/>
              </w:rPr>
              <w:t>得分</w:t>
            </w:r>
          </w:p>
        </w:tc>
      </w:tr>
      <w:tr w14:paraId="73A660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02FB4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A273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CC7AD2">
            <w:pPr>
              <w:jc w:val="center"/>
            </w:pPr>
            <w:r>
              <w:rPr>
                <w:rFonts w:ascii="宋体" w:hAnsi="宋体" w:eastAsia="宋体"/>
                <w:sz w:val="16"/>
              </w:rPr>
              <w:t>90.38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5FBAB8">
            <w:pPr>
              <w:jc w:val="center"/>
            </w:pPr>
            <w:r>
              <w:rPr>
                <w:rFonts w:ascii="宋体" w:hAnsi="宋体" w:eastAsia="宋体"/>
                <w:sz w:val="16"/>
              </w:rPr>
              <w:t>90.38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594EC">
            <w:pPr>
              <w:jc w:val="center"/>
            </w:pPr>
            <w:r>
              <w:rPr>
                <w:rFonts w:ascii="宋体" w:hAnsi="宋体" w:eastAsia="宋体"/>
                <w:sz w:val="16"/>
              </w:rPr>
              <w:t>90.38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425D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4A60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0C004">
            <w:pPr>
              <w:jc w:val="center"/>
            </w:pPr>
            <w:r>
              <w:rPr>
                <w:rFonts w:ascii="宋体" w:hAnsi="宋体" w:eastAsia="宋体"/>
                <w:sz w:val="16"/>
              </w:rPr>
              <w:t>10.00</w:t>
            </w:r>
          </w:p>
        </w:tc>
      </w:tr>
      <w:tr w14:paraId="576D20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4C2B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D82A6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F582A">
            <w:pPr>
              <w:jc w:val="center"/>
            </w:pPr>
            <w:r>
              <w:rPr>
                <w:rFonts w:ascii="宋体" w:hAnsi="宋体" w:eastAsia="宋体"/>
                <w:sz w:val="16"/>
              </w:rPr>
              <w:t>90.38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7C6A40">
            <w:pPr>
              <w:jc w:val="center"/>
            </w:pPr>
            <w:r>
              <w:rPr>
                <w:rFonts w:ascii="宋体" w:hAnsi="宋体" w:eastAsia="宋体"/>
                <w:sz w:val="16"/>
              </w:rPr>
              <w:t>90.38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CD1BC">
            <w:pPr>
              <w:jc w:val="center"/>
            </w:pPr>
            <w:r>
              <w:rPr>
                <w:rFonts w:ascii="宋体" w:hAnsi="宋体" w:eastAsia="宋体"/>
                <w:sz w:val="16"/>
              </w:rPr>
              <w:t>90.38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C07C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2B51B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3E904">
            <w:pPr>
              <w:jc w:val="center"/>
            </w:pPr>
            <w:r>
              <w:rPr>
                <w:rFonts w:ascii="宋体" w:hAnsi="宋体" w:eastAsia="宋体"/>
                <w:sz w:val="16"/>
              </w:rPr>
              <w:t>—</w:t>
            </w:r>
          </w:p>
        </w:tc>
      </w:tr>
      <w:tr w14:paraId="3031656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D0CE8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4841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10EEE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94BE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7362A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80E07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400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4BE25">
            <w:pPr>
              <w:jc w:val="center"/>
            </w:pPr>
            <w:r>
              <w:rPr>
                <w:rFonts w:ascii="宋体" w:hAnsi="宋体" w:eastAsia="宋体"/>
                <w:sz w:val="16"/>
              </w:rPr>
              <w:t>—</w:t>
            </w:r>
          </w:p>
        </w:tc>
      </w:tr>
      <w:tr w14:paraId="1F051A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1AD62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7EDA8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4954C72">
            <w:pPr>
              <w:jc w:val="center"/>
            </w:pPr>
            <w:r>
              <w:rPr>
                <w:rFonts w:ascii="宋体" w:hAnsi="宋体" w:eastAsia="宋体"/>
                <w:sz w:val="16"/>
              </w:rPr>
              <w:t>实际完成情况</w:t>
            </w:r>
          </w:p>
        </w:tc>
      </w:tr>
      <w:tr w14:paraId="7FBB22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A313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696E8D">
            <w:pPr>
              <w:jc w:val="both"/>
            </w:pPr>
            <w:r>
              <w:rPr>
                <w:rFonts w:ascii="宋体" w:hAnsi="宋体" w:eastAsia="宋体"/>
                <w:sz w:val="16"/>
              </w:rPr>
              <w:t>2024年取暖费补助资金90.38万元，用于普通高中教育阶段不断提高和改善学校正常运转能力和办学条件，有效降低学校的经济负担，落实普通高中教育阶段资助政策，减轻学校困难，满足学校教师和学生基本生活、学习需要。有效减轻学校的经济负担，不断提高学生体质健康，教师满意度达到95%，学生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1671675">
            <w:pPr>
              <w:jc w:val="both"/>
            </w:pPr>
            <w:r>
              <w:rPr>
                <w:rFonts w:ascii="宋体" w:hAnsi="宋体" w:eastAsia="宋体"/>
                <w:sz w:val="16"/>
              </w:rPr>
              <w:t>2024年取暖费补助资金90.38万元，</w:t>
            </w:r>
            <w:r>
              <w:rPr>
                <w:rFonts w:hint="eastAsia" w:ascii="宋体" w:hAnsi="宋体"/>
                <w:sz w:val="16"/>
                <w:lang w:eastAsia="zh-CN"/>
              </w:rPr>
              <w:t>截至</w:t>
            </w:r>
            <w:r>
              <w:rPr>
                <w:rFonts w:ascii="宋体" w:hAnsi="宋体" w:eastAsia="宋体"/>
                <w:sz w:val="16"/>
              </w:rPr>
              <w:t>2024年8月已全部支付。用于普通高中教育阶段不断提高和改善学校正常运转能力和办学条件，有效降低学校的经济负担，落实普通高中教育阶段资助政策，减轻学校困难，满足学校教师和学生基本生活、学习需要。有效减轻学校的经济负担，不断提高学生体质健康。教师满意度达到95%，学生满意度达到95%。</w:t>
            </w:r>
          </w:p>
        </w:tc>
      </w:tr>
      <w:tr w14:paraId="3298B8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683F4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328B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DDEC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BE0D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675DB">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F3E1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4D26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F8228">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707F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7F2D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726C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7817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200B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0AB43">
            <w:pPr>
              <w:jc w:val="center"/>
            </w:pPr>
            <w:r>
              <w:rPr>
                <w:rFonts w:ascii="宋体" w:hAnsi="宋体" w:eastAsia="宋体"/>
                <w:sz w:val="16"/>
              </w:rPr>
              <w:t>偏差原因分析及改进措施</w:t>
            </w:r>
          </w:p>
        </w:tc>
      </w:tr>
      <w:tr w14:paraId="6960AEC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37BCD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7470A0">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756B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6DA98">
            <w:pPr>
              <w:jc w:val="center"/>
            </w:pPr>
            <w:r>
              <w:rPr>
                <w:rFonts w:ascii="宋体" w:hAnsi="宋体" w:eastAsia="宋体"/>
                <w:sz w:val="16"/>
              </w:rPr>
              <w:t>取暖面积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541AE">
            <w:pPr>
              <w:jc w:val="center"/>
            </w:pPr>
            <w:r>
              <w:rPr>
                <w:rFonts w:ascii="宋体" w:hAnsi="宋体" w:eastAsia="宋体"/>
                <w:sz w:val="16"/>
              </w:rPr>
              <w:t>&gt;=28692.06平方米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7BE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575C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BE3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DC8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76003">
            <w:pPr>
              <w:jc w:val="center"/>
            </w:pPr>
            <w:r>
              <w:rPr>
                <w:rFonts w:ascii="宋体" w:hAnsi="宋体" w:eastAsia="宋体"/>
                <w:sz w:val="16"/>
              </w:rPr>
              <w:t>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C96B8">
            <w:pPr>
              <w:jc w:val="center"/>
            </w:pPr>
            <w:r>
              <w:rPr>
                <w:rFonts w:ascii="宋体" w:hAnsi="宋体" w:eastAsia="宋体"/>
                <w:sz w:val="16"/>
              </w:rPr>
              <w:t>=28692.06平方米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566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4B2C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2AD8E">
            <w:pPr>
              <w:jc w:val="center"/>
            </w:pPr>
          </w:p>
        </w:tc>
      </w:tr>
      <w:tr w14:paraId="679BFB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F79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8FC4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31B4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77A13">
            <w:pPr>
              <w:jc w:val="center"/>
            </w:pPr>
            <w:r>
              <w:rPr>
                <w:rFonts w:ascii="宋体" w:hAnsi="宋体" w:eastAsia="宋体"/>
                <w:sz w:val="16"/>
              </w:rPr>
              <w:t>取暖补助经费受助</w:t>
            </w:r>
            <w:r>
              <w:rPr>
                <w:rFonts w:hint="eastAsia" w:ascii="宋体" w:hAnsi="宋体"/>
                <w:sz w:val="16"/>
                <w:lang w:eastAsia="zh-CN"/>
              </w:rPr>
              <w:t>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E04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274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450F2">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FF4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A9F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F86BF">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CB3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1F5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216F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FC843">
            <w:pPr>
              <w:jc w:val="center"/>
            </w:pPr>
          </w:p>
        </w:tc>
      </w:tr>
      <w:tr w14:paraId="236E08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1636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8FD9C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DABB2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85B76">
            <w:pPr>
              <w:jc w:val="center"/>
            </w:pPr>
            <w:r>
              <w:rPr>
                <w:rFonts w:ascii="宋体" w:hAnsi="宋体" w:eastAsia="宋体"/>
                <w:sz w:val="16"/>
              </w:rPr>
              <w:t>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214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FA3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AE55A">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D81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D7C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EDD7D">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ED2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3C3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526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97A7B">
            <w:pPr>
              <w:jc w:val="center"/>
            </w:pPr>
          </w:p>
        </w:tc>
      </w:tr>
      <w:tr w14:paraId="4455F1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3B0C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C3A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08F9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F4E68">
            <w:pPr>
              <w:jc w:val="center"/>
            </w:pPr>
            <w:r>
              <w:rPr>
                <w:rFonts w:ascii="宋体" w:hAnsi="宋体" w:eastAsia="宋体"/>
                <w:sz w:val="16"/>
              </w:rPr>
              <w:t>补助发放完成时间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8AD56">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8CE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10A94">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DF4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6DD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9DDE6">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7D115">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E121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2E74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F434F">
            <w:pPr>
              <w:jc w:val="center"/>
            </w:pPr>
          </w:p>
        </w:tc>
      </w:tr>
      <w:tr w14:paraId="5E8D9B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7A06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F6A4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D9E2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89D2B">
            <w:pPr>
              <w:jc w:val="center"/>
            </w:pPr>
            <w:r>
              <w:rPr>
                <w:rFonts w:ascii="宋体" w:hAnsi="宋体" w:eastAsia="宋体"/>
                <w:sz w:val="16"/>
              </w:rPr>
              <w:t>取暖费补助金额平均标准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2D0A8">
            <w:pPr>
              <w:jc w:val="center"/>
            </w:pPr>
            <w:r>
              <w:rPr>
                <w:rFonts w:ascii="宋体" w:hAnsi="宋体" w:eastAsia="宋体"/>
                <w:sz w:val="16"/>
              </w:rPr>
              <w:t>&lt;=31.50元/平方米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D912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D16AE">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5D77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FB8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7F40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1447D">
            <w:pPr>
              <w:jc w:val="center"/>
            </w:pPr>
            <w:r>
              <w:rPr>
                <w:rFonts w:ascii="宋体" w:hAnsi="宋体" w:eastAsia="宋体"/>
                <w:sz w:val="16"/>
              </w:rPr>
              <w:t>=31.5元/平方米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D4E0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AF49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9EDE5">
            <w:pPr>
              <w:jc w:val="center"/>
            </w:pPr>
          </w:p>
        </w:tc>
      </w:tr>
      <w:tr w14:paraId="7C7406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E7B4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F425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708E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F3B74">
            <w:pPr>
              <w:jc w:val="center"/>
            </w:pPr>
            <w:r>
              <w:rPr>
                <w:rFonts w:ascii="宋体" w:hAnsi="宋体" w:eastAsia="宋体"/>
                <w:sz w:val="16"/>
              </w:rPr>
              <w:t>减轻学校经济困难的负担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5F3B2">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30F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6DEC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8144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8B6E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222FD">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4DBEB">
            <w:pPr>
              <w:jc w:val="center"/>
            </w:pPr>
            <w:r>
              <w:rPr>
                <w:rFonts w:ascii="宋体" w:hAnsi="宋体" w:eastAsia="宋体"/>
                <w:sz w:val="16"/>
              </w:rPr>
              <w:tab/>
            </w: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82F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2B56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14FA8">
            <w:pPr>
              <w:jc w:val="center"/>
            </w:pPr>
          </w:p>
        </w:tc>
      </w:tr>
      <w:tr w14:paraId="5106F3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8722A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2053BC">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6B04E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37869">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578D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BA3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6AE3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CC22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1EFB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18D68">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D632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D54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9DC6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C4B87">
            <w:pPr>
              <w:jc w:val="center"/>
            </w:pPr>
          </w:p>
        </w:tc>
      </w:tr>
      <w:tr w14:paraId="77B8F5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8488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21EF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60E2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107B8">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3D34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46B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154B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9B9A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B002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6DD0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B22C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F23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B4B7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A1D0D">
            <w:pPr>
              <w:jc w:val="center"/>
            </w:pPr>
          </w:p>
        </w:tc>
      </w:tr>
      <w:tr w14:paraId="763C0E19">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FC3396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FB61D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883154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FBC3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4A2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F7B7C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3D2CC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2CE317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E598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BADB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D51E8E"/>
        </w:tc>
      </w:tr>
    </w:tbl>
    <w:p w14:paraId="5427AB10">
      <w:r>
        <w:br w:type="page"/>
      </w:r>
    </w:p>
    <w:tbl>
      <w:tblPr>
        <w:tblStyle w:val="9"/>
        <w:tblW w:w="0" w:type="auto"/>
        <w:tblInd w:w="0" w:type="dxa"/>
        <w:tblLayout w:type="autofit"/>
        <w:tblCellMar>
          <w:top w:w="0" w:type="dxa"/>
          <w:left w:w="108" w:type="dxa"/>
          <w:bottom w:w="0" w:type="dxa"/>
          <w:right w:w="108" w:type="dxa"/>
        </w:tblCellMar>
      </w:tblPr>
      <w:tblGrid>
        <w:gridCol w:w="626"/>
        <w:gridCol w:w="616"/>
        <w:gridCol w:w="616"/>
        <w:gridCol w:w="616"/>
        <w:gridCol w:w="696"/>
        <w:gridCol w:w="616"/>
        <w:gridCol w:w="616"/>
        <w:gridCol w:w="621"/>
        <w:gridCol w:w="616"/>
        <w:gridCol w:w="621"/>
        <w:gridCol w:w="696"/>
        <w:gridCol w:w="776"/>
        <w:gridCol w:w="696"/>
        <w:gridCol w:w="632"/>
      </w:tblGrid>
      <w:tr w14:paraId="29BA6D96">
        <w:tblPrEx>
          <w:tblCellMar>
            <w:top w:w="0" w:type="dxa"/>
            <w:left w:w="108" w:type="dxa"/>
            <w:bottom w:w="0" w:type="dxa"/>
            <w:right w:w="108" w:type="dxa"/>
          </w:tblCellMar>
        </w:tblPrEx>
        <w:tc>
          <w:tcPr>
            <w:tcW w:w="8848" w:type="dxa"/>
            <w:gridSpan w:val="14"/>
            <w:vAlign w:val="center"/>
          </w:tcPr>
          <w:p w14:paraId="465E6E8A">
            <w:pPr>
              <w:jc w:val="center"/>
            </w:pPr>
            <w:r>
              <w:rPr>
                <w:rFonts w:ascii="宋体" w:hAnsi="宋体" w:eastAsia="宋体"/>
                <w:sz w:val="24"/>
              </w:rPr>
              <w:t>项目支出绩效自评表</w:t>
            </w:r>
          </w:p>
        </w:tc>
      </w:tr>
      <w:tr w14:paraId="36E99399">
        <w:tblPrEx>
          <w:tblCellMar>
            <w:top w:w="0" w:type="dxa"/>
            <w:left w:w="108" w:type="dxa"/>
            <w:bottom w:w="0" w:type="dxa"/>
            <w:right w:w="108" w:type="dxa"/>
          </w:tblCellMar>
        </w:tblPrEx>
        <w:tc>
          <w:tcPr>
            <w:tcW w:w="8848" w:type="dxa"/>
            <w:gridSpan w:val="14"/>
            <w:vAlign w:val="center"/>
          </w:tcPr>
          <w:p w14:paraId="6557A94A">
            <w:pPr>
              <w:jc w:val="center"/>
            </w:pPr>
            <w:r>
              <w:rPr>
                <w:rFonts w:ascii="宋体" w:hAnsi="宋体" w:eastAsia="宋体"/>
                <w:sz w:val="24"/>
              </w:rPr>
              <w:t>(2024年度)</w:t>
            </w:r>
          </w:p>
        </w:tc>
      </w:tr>
      <w:tr w14:paraId="1539AD4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60E0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5EC30EB">
            <w:pPr>
              <w:jc w:val="center"/>
            </w:pPr>
            <w:r>
              <w:rPr>
                <w:rFonts w:ascii="宋体" w:hAnsi="宋体" w:eastAsia="宋体"/>
                <w:sz w:val="16"/>
              </w:rPr>
              <w:t>2024年财政专户管理资金</w:t>
            </w:r>
            <w:r>
              <w:rPr>
                <w:rFonts w:hint="eastAsia" w:ascii="宋体" w:hAnsi="宋体"/>
                <w:sz w:val="16"/>
                <w:lang w:eastAsia="zh-CN"/>
              </w:rPr>
              <w:t>－</w:t>
            </w:r>
            <w:r>
              <w:rPr>
                <w:rFonts w:ascii="宋体" w:hAnsi="宋体" w:eastAsia="宋体"/>
                <w:sz w:val="16"/>
              </w:rPr>
              <w:t>普通高中学费、住宿费</w:t>
            </w:r>
          </w:p>
        </w:tc>
      </w:tr>
      <w:tr w14:paraId="793DB49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E676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A88E04C">
            <w:pPr>
              <w:jc w:val="center"/>
            </w:pPr>
            <w:r>
              <w:rPr>
                <w:rFonts w:hint="eastAsia" w:ascii="宋体" w:hAnsi="宋体" w:eastAsia="宋体"/>
                <w:sz w:val="16"/>
              </w:rPr>
              <w:t>托里县教育和科学技术局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9925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0406657">
            <w:pPr>
              <w:jc w:val="center"/>
            </w:pPr>
            <w:r>
              <w:rPr>
                <w:rFonts w:ascii="宋体" w:hAnsi="宋体" w:eastAsia="宋体"/>
                <w:sz w:val="16"/>
              </w:rPr>
              <w:t>托里县第二中学</w:t>
            </w:r>
          </w:p>
        </w:tc>
      </w:tr>
      <w:tr w14:paraId="77DA495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B8F5C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C0AE5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DB91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AF9B2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6507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BD4B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1A01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7D37D">
            <w:pPr>
              <w:jc w:val="center"/>
            </w:pPr>
            <w:r>
              <w:rPr>
                <w:rFonts w:ascii="宋体" w:hAnsi="宋体" w:eastAsia="宋体"/>
                <w:sz w:val="16"/>
              </w:rPr>
              <w:t>得分</w:t>
            </w:r>
          </w:p>
        </w:tc>
      </w:tr>
      <w:tr w14:paraId="5CAB84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15E5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4A1CE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E4CBC">
            <w:pPr>
              <w:jc w:val="center"/>
            </w:pPr>
            <w:r>
              <w:rPr>
                <w:rFonts w:ascii="宋体" w:hAnsi="宋体" w:eastAsia="宋体"/>
                <w:sz w:val="16"/>
              </w:rPr>
              <w:t>163.20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249C7">
            <w:pPr>
              <w:jc w:val="center"/>
            </w:pPr>
            <w:r>
              <w:rPr>
                <w:rFonts w:ascii="宋体" w:hAnsi="宋体" w:eastAsia="宋体"/>
                <w:sz w:val="16"/>
              </w:rPr>
              <w:t>150.68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845BD">
            <w:pPr>
              <w:jc w:val="center"/>
            </w:pPr>
            <w:r>
              <w:rPr>
                <w:rFonts w:ascii="宋体" w:hAnsi="宋体" w:eastAsia="宋体"/>
                <w:sz w:val="16"/>
              </w:rPr>
              <w:t>150.68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72A6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C43D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98A9C">
            <w:pPr>
              <w:jc w:val="center"/>
            </w:pPr>
            <w:r>
              <w:rPr>
                <w:rFonts w:ascii="宋体" w:hAnsi="宋体" w:eastAsia="宋体"/>
                <w:sz w:val="16"/>
              </w:rPr>
              <w:t>10.00</w:t>
            </w:r>
          </w:p>
        </w:tc>
      </w:tr>
      <w:tr w14:paraId="50E8C0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B431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412A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FB8BD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03480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D197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DA8DA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3980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9693D">
            <w:pPr>
              <w:jc w:val="center"/>
            </w:pPr>
            <w:r>
              <w:rPr>
                <w:rFonts w:ascii="宋体" w:hAnsi="宋体" w:eastAsia="宋体"/>
                <w:sz w:val="16"/>
              </w:rPr>
              <w:t>—</w:t>
            </w:r>
          </w:p>
        </w:tc>
      </w:tr>
      <w:tr w14:paraId="567394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AABF2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AD78C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08CC9">
            <w:pPr>
              <w:jc w:val="center"/>
            </w:pPr>
            <w:r>
              <w:rPr>
                <w:rFonts w:ascii="宋体" w:hAnsi="宋体" w:eastAsia="宋体"/>
                <w:sz w:val="16"/>
              </w:rPr>
              <w:t>163.20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426DC8">
            <w:pPr>
              <w:jc w:val="center"/>
            </w:pPr>
            <w:r>
              <w:rPr>
                <w:rFonts w:ascii="宋体" w:hAnsi="宋体" w:eastAsia="宋体"/>
                <w:sz w:val="16"/>
              </w:rPr>
              <w:t>150.68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961DC">
            <w:pPr>
              <w:jc w:val="center"/>
            </w:pPr>
            <w:r>
              <w:rPr>
                <w:rFonts w:ascii="宋体" w:hAnsi="宋体" w:eastAsia="宋体"/>
                <w:sz w:val="16"/>
              </w:rPr>
              <w:t>150.68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19ED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CF550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E2F7A">
            <w:pPr>
              <w:jc w:val="center"/>
            </w:pPr>
            <w:r>
              <w:rPr>
                <w:rFonts w:ascii="宋体" w:hAnsi="宋体" w:eastAsia="宋体"/>
                <w:sz w:val="16"/>
              </w:rPr>
              <w:t>—</w:t>
            </w:r>
          </w:p>
        </w:tc>
      </w:tr>
      <w:tr w14:paraId="4C749C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DDA68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72D12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D1DA66">
            <w:pPr>
              <w:jc w:val="center"/>
            </w:pPr>
            <w:r>
              <w:rPr>
                <w:rFonts w:ascii="宋体" w:hAnsi="宋体" w:eastAsia="宋体"/>
                <w:sz w:val="16"/>
              </w:rPr>
              <w:t>实际完成情况</w:t>
            </w:r>
          </w:p>
        </w:tc>
      </w:tr>
      <w:tr w14:paraId="13A80D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9A41E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5C8A13">
            <w:pPr>
              <w:jc w:val="both"/>
            </w:pPr>
            <w:r>
              <w:rPr>
                <w:rFonts w:ascii="宋体" w:hAnsi="宋体" w:eastAsia="宋体"/>
                <w:sz w:val="16"/>
              </w:rPr>
              <w:t>2024年普通高中教育学费、住宿费资金预算数150.68万元，用于普通高中学费人数2348人，普通高中住宿费人数493人，不断提高和改善学校正常运转能力和办学条件，有效降低学生家庭经济负担，落实普通高中教育阶段资助政策，减轻学生家庭困难，满足困难家庭学生基本生活、学习需要。有效减轻学生家庭经济负担，不断提高学生体质健康，家长和学生的满意度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40CB814">
            <w:pPr>
              <w:jc w:val="both"/>
            </w:pPr>
            <w:r>
              <w:rPr>
                <w:rFonts w:ascii="宋体" w:hAnsi="宋体" w:eastAsia="宋体"/>
                <w:sz w:val="16"/>
              </w:rPr>
              <w:t>2024年普通高中教育学费、住宿费资金执行数150.68万元，用于普通高中学费人数2348人，普通高中住宿费人数493人，不断提高和改善学校正常运转能力和办学条件，有效降低学生家庭经济负担，落实普通高中教育阶段资助政策，减轻学生家庭困难，满足困难家庭学生基本生活、学习需要。有效减轻学生家庭经济负担，不断提高学生体质健康，家长和学生的满意度95%</w:t>
            </w:r>
          </w:p>
        </w:tc>
      </w:tr>
      <w:tr w14:paraId="50B8F9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F8614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D1B8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78CD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48B9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7769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6654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AD3E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FC7E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E555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2F35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9C85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F14CB">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4BF7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F4805">
            <w:pPr>
              <w:jc w:val="center"/>
            </w:pPr>
            <w:r>
              <w:rPr>
                <w:rFonts w:ascii="宋体" w:hAnsi="宋体" w:eastAsia="宋体"/>
                <w:sz w:val="16"/>
              </w:rPr>
              <w:t>偏差原因分析及改进措施</w:t>
            </w:r>
          </w:p>
        </w:tc>
      </w:tr>
      <w:tr w14:paraId="25E108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BCD6A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602A5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22609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0FB35">
            <w:pPr>
              <w:jc w:val="center"/>
            </w:pPr>
            <w:r>
              <w:rPr>
                <w:rFonts w:ascii="宋体" w:hAnsi="宋体" w:eastAsia="宋体"/>
                <w:sz w:val="16"/>
              </w:rPr>
              <w:t>高中学费缴费人数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B6A26">
            <w:pPr>
              <w:jc w:val="center"/>
            </w:pPr>
            <w:r>
              <w:rPr>
                <w:rFonts w:ascii="宋体" w:hAnsi="宋体" w:eastAsia="宋体"/>
                <w:sz w:val="16"/>
              </w:rPr>
              <w:t>&gt;=2348人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A13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43DE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E8A9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A52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9EDA7">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C83A3">
            <w:pPr>
              <w:jc w:val="center"/>
            </w:pPr>
            <w:r>
              <w:rPr>
                <w:rFonts w:ascii="宋体" w:hAnsi="宋体" w:eastAsia="宋体"/>
                <w:sz w:val="16"/>
              </w:rPr>
              <w:t>=2349人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978AB">
            <w:pPr>
              <w:jc w:val="center"/>
            </w:pPr>
            <w:r>
              <w:rPr>
                <w:rFonts w:ascii="宋体" w:hAnsi="宋体" w:eastAsia="宋体"/>
                <w:sz w:val="16"/>
              </w:rPr>
              <w:t>100.04%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8F7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4525E">
            <w:pPr>
              <w:jc w:val="center"/>
            </w:pPr>
          </w:p>
        </w:tc>
      </w:tr>
      <w:tr w14:paraId="2C069D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057F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6EA9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F910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6D755">
            <w:pPr>
              <w:jc w:val="center"/>
            </w:pPr>
            <w:r>
              <w:rPr>
                <w:rFonts w:ascii="宋体" w:hAnsi="宋体" w:eastAsia="宋体"/>
                <w:sz w:val="16"/>
              </w:rPr>
              <w:t>高中住宿费缴费人数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46318">
            <w:pPr>
              <w:jc w:val="center"/>
            </w:pPr>
            <w:r>
              <w:rPr>
                <w:rFonts w:ascii="宋体" w:hAnsi="宋体" w:eastAsia="宋体"/>
                <w:sz w:val="16"/>
              </w:rPr>
              <w:t>&gt;=493人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2D1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63AD5">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C07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0EEC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FDB70">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92AF3">
            <w:pPr>
              <w:jc w:val="center"/>
            </w:pPr>
            <w:r>
              <w:rPr>
                <w:rFonts w:ascii="宋体" w:hAnsi="宋体" w:eastAsia="宋体"/>
                <w:sz w:val="16"/>
              </w:rPr>
              <w:t>=493人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6D8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770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3C91C">
            <w:pPr>
              <w:jc w:val="center"/>
            </w:pPr>
          </w:p>
        </w:tc>
      </w:tr>
      <w:tr w14:paraId="717EBB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8212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152C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2214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E454E8">
            <w:pPr>
              <w:jc w:val="center"/>
            </w:pPr>
            <w:r>
              <w:rPr>
                <w:rFonts w:ascii="宋体" w:hAnsi="宋体" w:eastAsia="宋体"/>
                <w:sz w:val="16"/>
              </w:rPr>
              <w:t>高中学生缴费比例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09531">
            <w:pPr>
              <w:jc w:val="center"/>
            </w:pPr>
            <w:r>
              <w:rPr>
                <w:rFonts w:ascii="宋体" w:hAnsi="宋体" w:eastAsia="宋体"/>
                <w:sz w:val="16"/>
              </w:rPr>
              <w: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260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14F9D">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F59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6D3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E2CCB">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575E8">
            <w:pPr>
              <w:jc w:val="center"/>
            </w:pPr>
            <w:r>
              <w:rPr>
                <w:rFonts w:ascii="宋体" w:hAnsi="宋体" w:eastAsia="宋体"/>
                <w:sz w:val="16"/>
              </w:rPr>
              <w:t>=70%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AE43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FAA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60355">
            <w:pPr>
              <w:jc w:val="center"/>
            </w:pPr>
          </w:p>
        </w:tc>
      </w:tr>
      <w:tr w14:paraId="05961C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7A36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345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912E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247BC">
            <w:pPr>
              <w:jc w:val="center"/>
            </w:pPr>
            <w:r>
              <w:rPr>
                <w:rFonts w:ascii="宋体" w:hAnsi="宋体" w:eastAsia="宋体"/>
                <w:sz w:val="16"/>
              </w:rPr>
              <w:t>资金按期缴费率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E62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45D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22AF0">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B5E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DFB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80FE4">
            <w:pPr>
              <w:jc w:val="center"/>
            </w:pPr>
            <w:r>
              <w:rPr>
                <w:rFonts w:ascii="宋体" w:hAnsi="宋体" w:eastAsia="宋体"/>
                <w:sz w:val="16"/>
              </w:rPr>
              <w:t>工作资料,正式材料,说明材料,原始凭证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CC8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AA8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9922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0C6DC">
            <w:pPr>
              <w:jc w:val="center"/>
            </w:pPr>
          </w:p>
        </w:tc>
      </w:tr>
      <w:tr w14:paraId="075468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5CF4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BEFD4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24402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1A0A5">
            <w:pPr>
              <w:jc w:val="center"/>
            </w:pPr>
            <w:r>
              <w:rPr>
                <w:rFonts w:ascii="宋体" w:hAnsi="宋体" w:eastAsia="宋体"/>
                <w:sz w:val="16"/>
              </w:rPr>
              <w:t>高中学费缴费标准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854643">
            <w:pPr>
              <w:jc w:val="center"/>
            </w:pPr>
            <w:r>
              <w:rPr>
                <w:rFonts w:ascii="宋体" w:hAnsi="宋体" w:eastAsia="宋体"/>
                <w:sz w:val="16"/>
              </w:rPr>
              <w:t>&lt;=600元/人·学期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922A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91149">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6C859">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740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363C7">
            <w:pPr>
              <w:jc w:val="center"/>
            </w:pPr>
            <w:r>
              <w:rPr>
                <w:rFonts w:ascii="宋体" w:hAnsi="宋体" w:eastAsia="宋体"/>
                <w:sz w:val="16"/>
              </w:rPr>
              <w:t>正式材料,工作资料,原始凭证,说明材料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40A95">
            <w:pPr>
              <w:jc w:val="center"/>
            </w:pPr>
            <w:r>
              <w:rPr>
                <w:rFonts w:ascii="宋体" w:hAnsi="宋体" w:eastAsia="宋体"/>
                <w:sz w:val="16"/>
              </w:rPr>
              <w:t>=600元/人·学期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021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8911F">
            <w:pPr>
              <w:jc w:val="center"/>
            </w:pPr>
            <w:r>
              <w:rPr>
                <w:rFonts w:ascii="宋体" w:hAnsi="宋体" w:eastAsia="宋体"/>
                <w:sz w:val="16"/>
              </w:rPr>
              <w:t>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B8FF9">
            <w:pPr>
              <w:jc w:val="center"/>
            </w:pPr>
          </w:p>
        </w:tc>
      </w:tr>
      <w:tr w14:paraId="1B457F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74B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82B63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585E2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93897">
            <w:pPr>
              <w:jc w:val="center"/>
            </w:pPr>
            <w:r>
              <w:rPr>
                <w:rFonts w:ascii="宋体" w:hAnsi="宋体" w:eastAsia="宋体"/>
                <w:sz w:val="16"/>
              </w:rPr>
              <w:t>高中住宿费缴费标准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6DE20">
            <w:pPr>
              <w:jc w:val="center"/>
            </w:pPr>
            <w:r>
              <w:rPr>
                <w:rFonts w:ascii="宋体" w:hAnsi="宋体" w:eastAsia="宋体"/>
                <w:sz w:val="16"/>
              </w:rPr>
              <w:t>&lt;=200元/人·学期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9376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26868">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D88F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8703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BC14A">
            <w:pPr>
              <w:jc w:val="center"/>
            </w:pPr>
            <w:r>
              <w:rPr>
                <w:rFonts w:ascii="宋体" w:hAnsi="宋体" w:eastAsia="宋体"/>
                <w:sz w:val="16"/>
              </w:rPr>
              <w:t>工作资料,说明材料,原始凭证,正式材料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84767">
            <w:pPr>
              <w:jc w:val="center"/>
            </w:pPr>
            <w:r>
              <w:rPr>
                <w:rFonts w:ascii="宋体" w:hAnsi="宋体" w:eastAsia="宋体"/>
                <w:sz w:val="16"/>
              </w:rPr>
              <w:t>=200元/人·学期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FEB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FD5A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7E5A0">
            <w:pPr>
              <w:jc w:val="center"/>
            </w:pPr>
          </w:p>
        </w:tc>
      </w:tr>
      <w:tr w14:paraId="23CBDE4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6C2C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801D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B2C4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AD23D">
            <w:pPr>
              <w:jc w:val="center"/>
            </w:pPr>
            <w:r>
              <w:rPr>
                <w:rFonts w:ascii="宋体" w:hAnsi="宋体" w:eastAsia="宋体"/>
                <w:sz w:val="16"/>
              </w:rPr>
              <w:t>提高教育教学质量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5F6D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E3A44">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E2AAC">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5617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1E34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0CE6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84AD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EAB2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7348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AAD40">
            <w:pPr>
              <w:jc w:val="center"/>
            </w:pPr>
          </w:p>
        </w:tc>
      </w:tr>
      <w:tr w14:paraId="40FBD7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67323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CBF2AC">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B72A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51807">
            <w:pPr>
              <w:jc w:val="center"/>
            </w:pPr>
            <w:r>
              <w:rPr>
                <w:rFonts w:ascii="宋体" w:hAnsi="宋体" w:eastAsia="宋体"/>
                <w:sz w:val="16"/>
              </w:rPr>
              <w:t>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AB6A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148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EC3B1">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1F6D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C9B1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7A324">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1DCF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C1B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FEB9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44DB6">
            <w:pPr>
              <w:jc w:val="center"/>
            </w:pPr>
          </w:p>
        </w:tc>
      </w:tr>
      <w:tr w14:paraId="394704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FBD4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8DE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41AD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B1B4E">
            <w:pPr>
              <w:jc w:val="center"/>
            </w:pPr>
            <w:r>
              <w:rPr>
                <w:rFonts w:ascii="宋体" w:hAnsi="宋体" w:eastAsia="宋体"/>
                <w:sz w:val="16"/>
              </w:rPr>
              <w:t>学生满意度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F9E4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DA7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99E6F">
            <w:pPr>
              <w:jc w:val="center"/>
            </w:pPr>
            <w:r>
              <w:rPr>
                <w:rFonts w:ascii="宋体" w:hAnsi="宋体" w:eastAsia="宋体"/>
                <w:sz w:val="16"/>
              </w:rPr>
              <w:t>上年无此值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3892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B05A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AD53F">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E2E8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06C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2BEC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831E2">
            <w:pPr>
              <w:jc w:val="center"/>
            </w:pPr>
          </w:p>
        </w:tc>
      </w:tr>
      <w:tr w14:paraId="48AD125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25ACBE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B9E01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7EF944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1A934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E05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73413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F5DAD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CA81F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F544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BCA66">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650B3B"/>
        </w:tc>
      </w:tr>
    </w:tbl>
    <w:p w14:paraId="1F5D0555">
      <w:r>
        <w:br w:type="page"/>
      </w:r>
    </w:p>
    <w:p w14:paraId="3BC819F9">
      <w:pPr>
        <w:spacing w:line="640" w:lineRule="exact"/>
        <w:ind w:firstLine="640"/>
        <w:jc w:val="both"/>
        <w:outlineLvl w:val="2"/>
      </w:pPr>
      <w:r>
        <w:rPr>
          <w:rFonts w:ascii="黑体" w:hAnsi="黑体" w:eastAsia="黑体"/>
          <w:sz w:val="32"/>
        </w:rPr>
        <w:t>十二、其他需说明的事项</w:t>
      </w:r>
    </w:p>
    <w:p w14:paraId="20A7A57C">
      <w:pPr>
        <w:spacing w:line="580" w:lineRule="exact"/>
        <w:ind w:firstLine="640"/>
        <w:jc w:val="both"/>
      </w:pPr>
      <w:r>
        <w:rPr>
          <w:rFonts w:ascii="仿宋_GB2312" w:hAnsi="仿宋_GB2312" w:eastAsia="仿宋_GB2312"/>
          <w:b w:val="0"/>
          <w:sz w:val="32"/>
        </w:rPr>
        <w:t>本单位无其他需说明事项。</w:t>
      </w:r>
    </w:p>
    <w:p w14:paraId="5427FDB7">
      <w:r>
        <w:br w:type="page"/>
      </w:r>
    </w:p>
    <w:p w14:paraId="2CA4C5D5">
      <w:pPr>
        <w:spacing w:line="240" w:lineRule="auto"/>
        <w:jc w:val="center"/>
        <w:outlineLvl w:val="1"/>
      </w:pPr>
      <w:r>
        <w:rPr>
          <w:rFonts w:ascii="黑体" w:hAnsi="黑体" w:eastAsia="黑体"/>
          <w:sz w:val="32"/>
        </w:rPr>
        <w:t>第三部分 专业名词解释</w:t>
      </w:r>
    </w:p>
    <w:p w14:paraId="19EFCBD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E3F2F3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4E2939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EF3136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CDBBD8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D4358D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0C397D9">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65F9D1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6F9E60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A46F3E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D25C8E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D3C33D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E250E8C">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A8B69C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BE8E18A">
      <w:r>
        <w:br w:type="page"/>
      </w:r>
    </w:p>
    <w:p w14:paraId="25A6BA0B">
      <w:pPr>
        <w:spacing w:line="240" w:lineRule="auto"/>
        <w:jc w:val="center"/>
        <w:outlineLvl w:val="1"/>
      </w:pPr>
      <w:r>
        <w:rPr>
          <w:rFonts w:ascii="黑体" w:hAnsi="黑体" w:eastAsia="黑体"/>
          <w:sz w:val="32"/>
        </w:rPr>
        <w:t>第四部分 部门决算报表（见附表）</w:t>
      </w:r>
    </w:p>
    <w:p w14:paraId="3CFADA46">
      <w:pPr>
        <w:spacing w:line="240" w:lineRule="auto"/>
        <w:ind w:firstLine="640"/>
        <w:jc w:val="both"/>
      </w:pPr>
      <w:r>
        <w:rPr>
          <w:rFonts w:ascii="仿宋_GB2312" w:hAnsi="仿宋_GB2312" w:eastAsia="仿宋_GB2312"/>
          <w:b w:val="0"/>
          <w:sz w:val="32"/>
        </w:rPr>
        <w:t>一、《收入支出决算总表》</w:t>
      </w:r>
    </w:p>
    <w:p w14:paraId="50C0B73C">
      <w:pPr>
        <w:spacing w:line="240" w:lineRule="auto"/>
        <w:ind w:firstLine="640"/>
        <w:jc w:val="both"/>
      </w:pPr>
      <w:r>
        <w:rPr>
          <w:rFonts w:ascii="仿宋_GB2312" w:hAnsi="仿宋_GB2312" w:eastAsia="仿宋_GB2312"/>
          <w:b w:val="0"/>
          <w:sz w:val="32"/>
        </w:rPr>
        <w:t>二、《收入决算表》</w:t>
      </w:r>
    </w:p>
    <w:p w14:paraId="33027570">
      <w:pPr>
        <w:spacing w:line="240" w:lineRule="auto"/>
        <w:ind w:firstLine="640"/>
        <w:jc w:val="both"/>
      </w:pPr>
      <w:r>
        <w:rPr>
          <w:rFonts w:ascii="仿宋_GB2312" w:hAnsi="仿宋_GB2312" w:eastAsia="仿宋_GB2312"/>
          <w:b w:val="0"/>
          <w:sz w:val="32"/>
        </w:rPr>
        <w:t>三、《支出决算表》</w:t>
      </w:r>
    </w:p>
    <w:p w14:paraId="387D8FB9">
      <w:pPr>
        <w:spacing w:line="240" w:lineRule="auto"/>
        <w:ind w:firstLine="640"/>
        <w:jc w:val="both"/>
      </w:pPr>
      <w:r>
        <w:rPr>
          <w:rFonts w:ascii="仿宋_GB2312" w:hAnsi="仿宋_GB2312" w:eastAsia="仿宋_GB2312"/>
          <w:b w:val="0"/>
          <w:sz w:val="32"/>
        </w:rPr>
        <w:t>四、《财政拨款收入支出决算总表》</w:t>
      </w:r>
    </w:p>
    <w:p w14:paraId="74BA4B70">
      <w:pPr>
        <w:spacing w:line="240" w:lineRule="auto"/>
        <w:ind w:firstLine="640"/>
        <w:jc w:val="both"/>
      </w:pPr>
      <w:r>
        <w:rPr>
          <w:rFonts w:ascii="仿宋_GB2312" w:hAnsi="仿宋_GB2312" w:eastAsia="仿宋_GB2312"/>
          <w:b w:val="0"/>
          <w:sz w:val="32"/>
        </w:rPr>
        <w:t>五、《一般公共预算财政拨款支出决算表》</w:t>
      </w:r>
    </w:p>
    <w:p w14:paraId="1E683D5A">
      <w:pPr>
        <w:spacing w:line="240" w:lineRule="auto"/>
        <w:ind w:firstLine="640"/>
        <w:jc w:val="both"/>
      </w:pPr>
      <w:r>
        <w:rPr>
          <w:rFonts w:ascii="仿宋_GB2312" w:hAnsi="仿宋_GB2312" w:eastAsia="仿宋_GB2312"/>
          <w:b w:val="0"/>
          <w:sz w:val="32"/>
        </w:rPr>
        <w:t>六、《一般公共预算财政拨款基本支出决算表》</w:t>
      </w:r>
    </w:p>
    <w:p w14:paraId="6D95E59D">
      <w:pPr>
        <w:spacing w:line="240" w:lineRule="auto"/>
        <w:ind w:firstLine="640"/>
        <w:jc w:val="both"/>
      </w:pPr>
      <w:r>
        <w:rPr>
          <w:rFonts w:ascii="仿宋_GB2312" w:hAnsi="仿宋_GB2312" w:eastAsia="仿宋_GB2312"/>
          <w:b w:val="0"/>
          <w:sz w:val="32"/>
        </w:rPr>
        <w:t>七、《政府性基金预算财政拨款收入支出决算表》</w:t>
      </w:r>
    </w:p>
    <w:p w14:paraId="211E3248">
      <w:pPr>
        <w:spacing w:line="240" w:lineRule="auto"/>
        <w:ind w:firstLine="640"/>
        <w:jc w:val="both"/>
      </w:pPr>
      <w:r>
        <w:rPr>
          <w:rFonts w:ascii="仿宋_GB2312" w:hAnsi="仿宋_GB2312" w:eastAsia="仿宋_GB2312"/>
          <w:b w:val="0"/>
          <w:sz w:val="32"/>
        </w:rPr>
        <w:t>八、《国有资本经营预算财政拨款收入支出决算表》</w:t>
      </w:r>
    </w:p>
    <w:p w14:paraId="64B3A197">
      <w:pPr>
        <w:spacing w:line="240" w:lineRule="auto"/>
        <w:ind w:firstLine="640"/>
        <w:jc w:val="both"/>
      </w:pPr>
      <w:r>
        <w:rPr>
          <w:rFonts w:ascii="仿宋_GB2312" w:hAnsi="仿宋_GB2312" w:eastAsia="仿宋_GB2312"/>
          <w:b w:val="0"/>
          <w:sz w:val="32"/>
        </w:rPr>
        <w:t>九、《财政拨款“三公”经费支出决算表》</w:t>
      </w:r>
    </w:p>
    <w:p w14:paraId="3EECD3E1">
      <w:pPr>
        <w:spacing w:line="240" w:lineRule="auto"/>
        <w:ind w:firstLine="640"/>
        <w:jc w:val="both"/>
      </w:pPr>
    </w:p>
    <w:p w14:paraId="4D7446CE">
      <w:pPr>
        <w:spacing w:line="240" w:lineRule="auto"/>
        <w:ind w:firstLine="640"/>
        <w:jc w:val="both"/>
      </w:pPr>
    </w:p>
    <w:p w14:paraId="088B10F9">
      <w:pPr>
        <w:spacing w:line="240" w:lineRule="auto"/>
        <w:ind w:firstLine="640"/>
        <w:jc w:val="both"/>
      </w:pPr>
    </w:p>
    <w:p w14:paraId="3A063774">
      <w:pPr>
        <w:spacing w:line="240" w:lineRule="auto"/>
        <w:ind w:firstLine="640"/>
        <w:jc w:val="both"/>
      </w:pPr>
    </w:p>
    <w:p w14:paraId="44806B93">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WPSEMBED1">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5422C9"/>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AA5285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940C89"/>
    <w:rsid w:val="56E07045"/>
    <w:rsid w:val="583059FA"/>
    <w:rsid w:val="587E6212"/>
    <w:rsid w:val="5AFC6609"/>
    <w:rsid w:val="5FA17648"/>
    <w:rsid w:val="5FD320BD"/>
    <w:rsid w:val="60DE4D57"/>
    <w:rsid w:val="613409CB"/>
    <w:rsid w:val="61405F80"/>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5350</Words>
  <Characters>6271</Characters>
  <Lines>0</Lines>
  <Paragraphs>0</Paragraphs>
  <TotalTime>1</TotalTime>
  <ScaleCrop>false</ScaleCrop>
  <LinksUpToDate>false</LinksUpToDate>
  <CharactersWithSpaces>6279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2025-10-31T10:24:50Z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