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托里县第三小学2024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6A6239C">
      <w:r>
        <w:br w:type="page"/>
      </w:r>
    </w:p>
    <w:p w14:paraId="54B28323">
      <w:pPr>
        <w:spacing w:line="640" w:lineRule="exact"/>
        <w:jc w:val="center"/>
        <w:outlineLvl w:val="1"/>
      </w:pPr>
      <w:r>
        <w:rPr>
          <w:rFonts w:ascii="黑体" w:hAnsi="黑体" w:eastAsia="黑体"/>
          <w:sz w:val="32"/>
        </w:rPr>
        <w:t>第一部分 单位概况</w:t>
      </w:r>
    </w:p>
    <w:p w14:paraId="62891CA4">
      <w:pPr>
        <w:spacing w:line="640" w:lineRule="exact"/>
        <w:ind w:firstLine="640"/>
        <w:jc w:val="both"/>
        <w:outlineLvl w:val="2"/>
      </w:pPr>
      <w:r>
        <w:rPr>
          <w:rFonts w:ascii="黑体" w:hAnsi="黑体" w:eastAsia="黑体"/>
          <w:sz w:val="32"/>
        </w:rPr>
        <w:t>一、主要职能</w:t>
      </w:r>
    </w:p>
    <w:p w14:paraId="390BF218">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全面贯彻党的教育方针，坚持社会主义办学方向，对学生进行德育、智育、体育、美育和劳动教育等方面的教育。</w:t>
      </w:r>
    </w:p>
    <w:p w14:paraId="3DA06960">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按照入学免试原则接收辖区内适龄儿童入学，严格控制学生辍学，依法保证适龄儿童、青少年接受九年义务教育。</w:t>
      </w:r>
    </w:p>
    <w:p w14:paraId="61B067D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制定学校教育发展规划，并抓好组织实施和落实工作。</w:t>
      </w:r>
    </w:p>
    <w:p w14:paraId="05B9CEE0">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按照教育主管部门发布的指导性教学计划、教学大纲，组织实施教育教学活动。</w:t>
      </w:r>
    </w:p>
    <w:p w14:paraId="664C73FC">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落实国家主管部门有关教学计划、课程设置等方面的规定，决定和实施本校的教学计划，组织教学评比、集体备课，对学生进行统一考核、素质监测等。</w:t>
      </w:r>
    </w:p>
    <w:p w14:paraId="59C4E442">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做好学籍管理。</w:t>
      </w:r>
    </w:p>
    <w:p w14:paraId="376F6FBD">
      <w:pPr>
        <w:spacing w:line="580" w:lineRule="exact"/>
        <w:ind w:firstLine="640"/>
        <w:jc w:val="both"/>
        <w:rPr>
          <w:spacing w:val="-6"/>
          <w:sz w:val="32"/>
        </w:rPr>
      </w:pPr>
      <w:r>
        <w:rPr>
          <w:rFonts w:hint="eastAsia" w:ascii="仿宋_GB2312" w:hAnsi="仿宋_GB2312" w:eastAsia="仿宋_GB2312"/>
          <w:spacing w:val="-6"/>
          <w:sz w:val="32"/>
          <w:lang w:eastAsia="zh-CN"/>
        </w:rPr>
        <w:t>7.</w:t>
      </w:r>
      <w:r>
        <w:rPr>
          <w:rFonts w:ascii="仿宋_GB2312" w:hAnsi="仿宋_GB2312" w:eastAsia="仿宋_GB2312"/>
          <w:spacing w:val="-6"/>
          <w:sz w:val="32"/>
        </w:rPr>
        <w:t>做好教师的培训、考核，依法奖励或处分有关教师和职工。</w:t>
      </w:r>
    </w:p>
    <w:p w14:paraId="7C8A67EA">
      <w:pPr>
        <w:spacing w:line="640" w:lineRule="exact"/>
        <w:ind w:firstLine="640"/>
        <w:jc w:val="both"/>
        <w:outlineLvl w:val="2"/>
      </w:pPr>
      <w:r>
        <w:rPr>
          <w:rFonts w:ascii="黑体" w:hAnsi="黑体" w:eastAsia="黑体"/>
          <w:sz w:val="32"/>
        </w:rPr>
        <w:t>二、机构设置及人员情况</w:t>
      </w:r>
    </w:p>
    <w:p w14:paraId="0598EEDB">
      <w:pPr>
        <w:spacing w:line="580" w:lineRule="exact"/>
        <w:ind w:firstLine="640"/>
        <w:jc w:val="both"/>
      </w:pPr>
      <w:r>
        <w:rPr>
          <w:rFonts w:ascii="仿宋_GB2312" w:hAnsi="仿宋_GB2312" w:eastAsia="仿宋_GB2312"/>
          <w:sz w:val="32"/>
        </w:rPr>
        <w:t>托里县第三小学2024年度，实有人数247人，其中：在职人员174人，减少7人；离休人员0人，增加0人；退休人员73人,增加2人。</w:t>
      </w:r>
    </w:p>
    <w:p w14:paraId="4C79581A">
      <w:pPr>
        <w:spacing w:line="580" w:lineRule="exact"/>
        <w:ind w:firstLine="640"/>
        <w:jc w:val="both"/>
      </w:pPr>
      <w:r>
        <w:rPr>
          <w:rFonts w:ascii="仿宋_GB2312" w:hAnsi="仿宋_GB2312" w:eastAsia="仿宋_GB2312"/>
          <w:sz w:val="32"/>
        </w:rPr>
        <w:t>托里县第三小学无下属预算单位，下设7个科室，分别是：教务处、德育处、教研室、党建办、团委办、办公室、后勤部。</w:t>
      </w:r>
    </w:p>
    <w:p w14:paraId="1E7F7770">
      <w:r>
        <w:br w:type="page"/>
      </w:r>
    </w:p>
    <w:p w14:paraId="69FA1BE0">
      <w:pPr>
        <w:spacing w:line="240" w:lineRule="auto"/>
        <w:jc w:val="center"/>
        <w:outlineLvl w:val="1"/>
      </w:pPr>
      <w:r>
        <w:rPr>
          <w:rFonts w:ascii="黑体" w:hAnsi="黑体" w:eastAsia="黑体"/>
          <w:sz w:val="32"/>
        </w:rPr>
        <w:t>第二部分 部门决算情况说明</w:t>
      </w:r>
    </w:p>
    <w:p w14:paraId="4B9106D1">
      <w:pPr>
        <w:spacing w:line="640" w:lineRule="exact"/>
        <w:ind w:firstLine="640"/>
        <w:jc w:val="both"/>
        <w:outlineLvl w:val="2"/>
      </w:pPr>
      <w:r>
        <w:rPr>
          <w:rFonts w:ascii="黑体" w:hAnsi="黑体" w:eastAsia="黑体"/>
          <w:sz w:val="32"/>
        </w:rPr>
        <w:t>一、收入支出决算总体情况说明</w:t>
      </w:r>
    </w:p>
    <w:p w14:paraId="46797B16">
      <w:pPr>
        <w:spacing w:line="580" w:lineRule="exact"/>
        <w:ind w:firstLine="640"/>
        <w:jc w:val="both"/>
      </w:pPr>
      <w:r>
        <w:rPr>
          <w:rFonts w:ascii="仿宋_GB2312" w:hAnsi="仿宋_GB2312" w:eastAsia="仿宋_GB2312"/>
          <w:b/>
          <w:sz w:val="32"/>
        </w:rPr>
        <w:t>2024年度收入总计3,711.38万元，</w:t>
      </w:r>
      <w:r>
        <w:rPr>
          <w:rFonts w:ascii="仿宋_GB2312" w:hAnsi="仿宋_GB2312" w:eastAsia="仿宋_GB2312"/>
          <w:b w:val="0"/>
          <w:sz w:val="32"/>
        </w:rPr>
        <w:t>其中：本年收入合计3,711.37万元，使用非财政拨款结余（含专用结余）0.00万元，年初结转和结余0.01万元。</w:t>
      </w:r>
    </w:p>
    <w:p w14:paraId="2E0C74CF">
      <w:pPr>
        <w:spacing w:line="580" w:lineRule="exact"/>
        <w:ind w:firstLine="640"/>
        <w:jc w:val="both"/>
        <w:rPr>
          <w:spacing w:val="-6"/>
          <w:sz w:val="32"/>
        </w:rPr>
      </w:pPr>
      <w:r>
        <w:rPr>
          <w:rFonts w:ascii="仿宋_GB2312" w:hAnsi="仿宋_GB2312" w:eastAsia="仿宋_GB2312"/>
          <w:b/>
          <w:spacing w:val="-6"/>
          <w:sz w:val="32"/>
        </w:rPr>
        <w:t>2024年度支出总计3,711.38万元，</w:t>
      </w:r>
      <w:r>
        <w:rPr>
          <w:rFonts w:ascii="仿宋_GB2312" w:hAnsi="仿宋_GB2312" w:eastAsia="仿宋_GB2312"/>
          <w:b w:val="0"/>
          <w:spacing w:val="-6"/>
          <w:sz w:val="32"/>
        </w:rPr>
        <w:t>其中：本年支出合计3,711.02万元，结余分配0.00万元，年末结转和结余0.35万元。</w:t>
      </w:r>
    </w:p>
    <w:p w14:paraId="4ABC209E">
      <w:pPr>
        <w:spacing w:line="580" w:lineRule="exact"/>
        <w:ind w:firstLine="640"/>
        <w:jc w:val="both"/>
      </w:pPr>
      <w:r>
        <w:rPr>
          <w:rFonts w:ascii="仿宋_GB2312" w:hAnsi="仿宋_GB2312" w:eastAsia="仿宋_GB2312"/>
          <w:b w:val="0"/>
          <w:sz w:val="32"/>
        </w:rPr>
        <w:t>收入支出总体与上年相比，增加115.09万元，增长3.20%，主要原因是：本年增加城乡义务教育营养改善资金、城乡义务教育保障机制等项目资金、学生课后托管费</w:t>
      </w:r>
      <w:r>
        <w:rPr>
          <w:rFonts w:hint="eastAsia" w:ascii="仿宋_GB2312" w:hAnsi="仿宋_GB2312" w:eastAsia="仿宋_GB2312"/>
          <w:b w:val="0"/>
          <w:sz w:val="32"/>
          <w:lang w:eastAsia="zh-CN"/>
        </w:rPr>
        <w:t>，</w:t>
      </w:r>
      <w:r>
        <w:rPr>
          <w:rFonts w:ascii="仿宋_GB2312" w:hAnsi="仿宋_GB2312" w:eastAsia="仿宋_GB2312"/>
          <w:b w:val="0"/>
          <w:sz w:val="32"/>
        </w:rPr>
        <w:t>导致经费较上年增加。</w:t>
      </w:r>
    </w:p>
    <w:p w14:paraId="11E31D22">
      <w:pPr>
        <w:spacing w:line="640" w:lineRule="exact"/>
        <w:ind w:firstLine="640"/>
        <w:jc w:val="both"/>
        <w:outlineLvl w:val="2"/>
      </w:pPr>
      <w:r>
        <w:rPr>
          <w:rFonts w:ascii="黑体" w:hAnsi="黑体" w:eastAsia="黑体"/>
          <w:sz w:val="32"/>
        </w:rPr>
        <w:t>二、收入决算情况说明</w:t>
      </w:r>
    </w:p>
    <w:p w14:paraId="1B7EF8B6">
      <w:pPr>
        <w:spacing w:line="580" w:lineRule="exact"/>
        <w:ind w:firstLine="640"/>
        <w:jc w:val="both"/>
      </w:pPr>
      <w:r>
        <w:rPr>
          <w:rFonts w:ascii="仿宋_GB2312" w:hAnsi="仿宋_GB2312" w:eastAsia="仿宋_GB2312"/>
          <w:b/>
          <w:sz w:val="32"/>
        </w:rPr>
        <w:t>本年收入3,711.37万元，</w:t>
      </w:r>
      <w:r>
        <w:rPr>
          <w:rFonts w:ascii="仿宋_GB2312" w:hAnsi="仿宋_GB2312" w:eastAsia="仿宋_GB2312"/>
          <w:b w:val="0"/>
          <w:sz w:val="32"/>
        </w:rPr>
        <w:t>其中：财政拨款收入3,647.64万元，占98.28%；上级补助收入0.00万元，占0.00%；事业收入0.00万元，占0.00%；经营收入0.00万元，占0.00%；附属单位上缴收入0.00万元，占0.00%；其他收入63.73万元，占1.72%。</w:t>
      </w:r>
    </w:p>
    <w:p w14:paraId="0E65D408">
      <w:pPr>
        <w:spacing w:line="640" w:lineRule="exact"/>
        <w:ind w:firstLine="640"/>
        <w:jc w:val="both"/>
        <w:outlineLvl w:val="2"/>
      </w:pPr>
      <w:r>
        <w:rPr>
          <w:rFonts w:ascii="黑体" w:hAnsi="黑体" w:eastAsia="黑体"/>
          <w:sz w:val="32"/>
        </w:rPr>
        <w:t>三、支出决算情况说明</w:t>
      </w:r>
    </w:p>
    <w:p w14:paraId="2709E03D">
      <w:pPr>
        <w:spacing w:line="580" w:lineRule="exact"/>
        <w:ind w:firstLine="640"/>
        <w:jc w:val="both"/>
      </w:pPr>
      <w:r>
        <w:rPr>
          <w:rFonts w:ascii="仿宋_GB2312" w:hAnsi="仿宋_GB2312" w:eastAsia="仿宋_GB2312"/>
          <w:b/>
          <w:sz w:val="32"/>
        </w:rPr>
        <w:t>本年支出3,711.02万元，</w:t>
      </w:r>
      <w:r>
        <w:rPr>
          <w:rFonts w:ascii="仿宋_GB2312" w:hAnsi="仿宋_GB2312" w:eastAsia="仿宋_GB2312"/>
          <w:b w:val="0"/>
          <w:sz w:val="32"/>
        </w:rPr>
        <w:t>其中：基本支出3,334.60万元，占89.86%；项目支出376.42万元，占10.14%；上缴上级支出0.00万元，占0.00%；经营支出0.00万元，占0.00%；对附属单位补助支出0.00万元，占0.00%。</w:t>
      </w:r>
    </w:p>
    <w:p w14:paraId="6072A0A2">
      <w:pPr>
        <w:spacing w:line="640" w:lineRule="exact"/>
        <w:ind w:firstLine="640"/>
        <w:jc w:val="both"/>
        <w:outlineLvl w:val="2"/>
      </w:pPr>
      <w:r>
        <w:rPr>
          <w:rFonts w:ascii="黑体" w:hAnsi="黑体" w:eastAsia="黑体"/>
          <w:sz w:val="32"/>
        </w:rPr>
        <w:t>四、财政拨款收入支出决算总体情况说明</w:t>
      </w:r>
    </w:p>
    <w:p w14:paraId="4F46541A">
      <w:pPr>
        <w:spacing w:line="580" w:lineRule="exact"/>
        <w:ind w:firstLine="640"/>
        <w:jc w:val="both"/>
      </w:pPr>
      <w:r>
        <w:rPr>
          <w:rFonts w:ascii="仿宋_GB2312" w:hAnsi="仿宋_GB2312" w:eastAsia="仿宋_GB2312"/>
          <w:b/>
          <w:sz w:val="32"/>
        </w:rPr>
        <w:t>2024年度财政拨款收入总计3,647.64万元，</w:t>
      </w:r>
      <w:r>
        <w:rPr>
          <w:rFonts w:ascii="仿宋_GB2312" w:hAnsi="仿宋_GB2312" w:eastAsia="仿宋_GB2312"/>
          <w:b w:val="0"/>
          <w:sz w:val="32"/>
        </w:rPr>
        <w:t>其中：年初财政拨款结转和结余0.00万元，本年财政拨款收入3,647.64万元。</w:t>
      </w:r>
      <w:r>
        <w:rPr>
          <w:rFonts w:ascii="仿宋_GB2312" w:hAnsi="仿宋_GB2312" w:eastAsia="仿宋_GB2312"/>
          <w:b/>
          <w:sz w:val="32"/>
        </w:rPr>
        <w:t>财政拨款支出总计3,647.64万元，</w:t>
      </w:r>
      <w:r>
        <w:rPr>
          <w:rFonts w:ascii="仿宋_GB2312" w:hAnsi="仿宋_GB2312" w:eastAsia="仿宋_GB2312"/>
          <w:b w:val="0"/>
          <w:sz w:val="32"/>
        </w:rPr>
        <w:t>其中：年末财政拨款结转和结余0.00万元，本年财政拨款支出3,647.64万元。</w:t>
      </w:r>
    </w:p>
    <w:p w14:paraId="44D9F4F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增加83.96万元，增长2.36%，主要原因是：本年增加城乡义务教育营养改善资金、城乡义务教育保障机制等项目资金，导致经费较上年增加。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年初预算数3,340.38万元，决算数3,647.64万元，预决算差异率9.20%，主要原因是：年中追加人员工资、社保、公积金基数调增部分资金，导致预决算存在差异。</w:t>
      </w:r>
    </w:p>
    <w:p w14:paraId="6695D1BE">
      <w:pPr>
        <w:spacing w:line="640" w:lineRule="exact"/>
        <w:ind w:firstLine="640"/>
        <w:jc w:val="both"/>
        <w:outlineLvl w:val="2"/>
      </w:pPr>
      <w:r>
        <w:rPr>
          <w:rFonts w:ascii="黑体" w:hAnsi="黑体" w:eastAsia="黑体"/>
          <w:sz w:val="32"/>
        </w:rPr>
        <w:t>五、一般公共预算财政拨款支出决算情况说明</w:t>
      </w:r>
    </w:p>
    <w:p w14:paraId="74ABB499">
      <w:pPr>
        <w:spacing w:line="640" w:lineRule="exact"/>
        <w:ind w:firstLine="640"/>
        <w:jc w:val="both"/>
        <w:outlineLvl w:val="3"/>
      </w:pPr>
      <w:r>
        <w:rPr>
          <w:rFonts w:ascii="楷体_GB2312" w:hAnsi="楷体_GB2312" w:eastAsia="楷体_GB2312"/>
          <w:b/>
          <w:sz w:val="32"/>
        </w:rPr>
        <w:t>（一）一般公共预算财政拨款支出决算总体情况</w:t>
      </w:r>
    </w:p>
    <w:p w14:paraId="738BE443">
      <w:pPr>
        <w:spacing w:line="580" w:lineRule="exact"/>
        <w:ind w:firstLine="640"/>
        <w:jc w:val="both"/>
      </w:pPr>
      <w:r>
        <w:rPr>
          <w:rFonts w:ascii="仿宋_GB2312" w:hAnsi="仿宋_GB2312" w:eastAsia="仿宋_GB2312"/>
          <w:b/>
          <w:sz w:val="32"/>
        </w:rPr>
        <w:t>2024年度一般公共预算财政拨款支出3,647.64万元，</w:t>
      </w:r>
      <w:r>
        <w:rPr>
          <w:rFonts w:ascii="仿宋_GB2312" w:hAnsi="仿宋_GB2312" w:eastAsia="仿宋_GB2312"/>
          <w:b w:val="0"/>
          <w:sz w:val="32"/>
        </w:rPr>
        <w:t>占本年支出合计的98.29%。</w:t>
      </w:r>
      <w:r>
        <w:rPr>
          <w:rFonts w:ascii="仿宋_GB2312" w:hAnsi="仿宋_GB2312" w:eastAsia="仿宋_GB2312"/>
          <w:b/>
          <w:sz w:val="32"/>
        </w:rPr>
        <w:t>与上年相比，</w:t>
      </w:r>
      <w:r>
        <w:rPr>
          <w:rFonts w:ascii="仿宋_GB2312" w:hAnsi="仿宋_GB2312" w:eastAsia="仿宋_GB2312"/>
          <w:b w:val="0"/>
          <w:sz w:val="32"/>
        </w:rPr>
        <w:t>增加83.96万元，增长2.36%，主要原因是：本年增加城乡义务教育营养改善资金、城乡义务教育保障机制等项目资金，导致经费较上年增加。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年初预算数3,340.38万元，决算数3,647.64万元，预决算差异率9.20%，主要原因是：年中追加人员工资、社保、公积金基数调增部分资金，导致预决算存在差异。</w:t>
      </w:r>
    </w:p>
    <w:p w14:paraId="5EA6D4F3">
      <w:pPr>
        <w:spacing w:line="640" w:lineRule="exact"/>
        <w:ind w:firstLine="640"/>
        <w:jc w:val="both"/>
        <w:outlineLvl w:val="3"/>
      </w:pPr>
      <w:r>
        <w:rPr>
          <w:rFonts w:ascii="楷体_GB2312" w:hAnsi="楷体_GB2312" w:eastAsia="楷体_GB2312"/>
          <w:b/>
          <w:sz w:val="32"/>
        </w:rPr>
        <w:t>（二）一般公共预算财政拨款支出决算结构情况</w:t>
      </w:r>
    </w:p>
    <w:p w14:paraId="3E6ADF0B">
      <w:pPr>
        <w:spacing w:line="580" w:lineRule="exact"/>
        <w:ind w:firstLine="640"/>
        <w:jc w:val="both"/>
      </w:pPr>
      <w:r>
        <w:rPr>
          <w:rFonts w:ascii="仿宋_GB2312" w:hAnsi="仿宋_GB2312" w:eastAsia="仿宋_GB2312"/>
          <w:b w:val="0"/>
          <w:sz w:val="32"/>
        </w:rPr>
        <w:t>1.教育支出(类)2,836.97万元,占77.78%。</w:t>
      </w:r>
    </w:p>
    <w:p w14:paraId="35695B48">
      <w:pPr>
        <w:spacing w:line="580" w:lineRule="exact"/>
        <w:ind w:firstLine="640"/>
        <w:jc w:val="both"/>
      </w:pPr>
      <w:r>
        <w:rPr>
          <w:rFonts w:ascii="仿宋_GB2312" w:hAnsi="仿宋_GB2312" w:eastAsia="仿宋_GB2312"/>
          <w:b w:val="0"/>
          <w:sz w:val="32"/>
        </w:rPr>
        <w:t>2.社会保障和就业支出(类)389.06万元,占10.67%。</w:t>
      </w:r>
    </w:p>
    <w:p w14:paraId="70B49724">
      <w:pPr>
        <w:spacing w:line="580" w:lineRule="exact"/>
        <w:ind w:firstLine="640"/>
        <w:jc w:val="both"/>
      </w:pPr>
      <w:r>
        <w:rPr>
          <w:rFonts w:ascii="仿宋_GB2312" w:hAnsi="仿宋_GB2312" w:eastAsia="仿宋_GB2312"/>
          <w:b w:val="0"/>
          <w:sz w:val="32"/>
        </w:rPr>
        <w:t>3.卫生健康支出(类)133.51万元,占3.66%。</w:t>
      </w:r>
    </w:p>
    <w:p w14:paraId="4A9436C9">
      <w:pPr>
        <w:spacing w:line="580" w:lineRule="exact"/>
        <w:ind w:firstLine="640"/>
        <w:jc w:val="both"/>
      </w:pPr>
      <w:r>
        <w:rPr>
          <w:rFonts w:ascii="仿宋_GB2312" w:hAnsi="仿宋_GB2312" w:eastAsia="仿宋_GB2312"/>
          <w:b w:val="0"/>
          <w:sz w:val="32"/>
        </w:rPr>
        <w:t>4.住房保障支出(类)260.03万元,占7.13%。</w:t>
      </w:r>
    </w:p>
    <w:p w14:paraId="2E91A3A2">
      <w:pPr>
        <w:spacing w:line="580" w:lineRule="exact"/>
        <w:ind w:firstLine="640"/>
        <w:jc w:val="both"/>
      </w:pPr>
      <w:r>
        <w:rPr>
          <w:rFonts w:ascii="仿宋_GB2312" w:hAnsi="仿宋_GB2312" w:eastAsia="仿宋_GB2312"/>
          <w:b w:val="0"/>
          <w:sz w:val="32"/>
        </w:rPr>
        <w:t>5.其他支出(类)28.08万元,占0.77%。</w:t>
      </w:r>
    </w:p>
    <w:p w14:paraId="52F8A78A">
      <w:pPr>
        <w:spacing w:line="640" w:lineRule="exact"/>
        <w:ind w:firstLine="640"/>
        <w:jc w:val="both"/>
        <w:outlineLvl w:val="3"/>
      </w:pPr>
      <w:r>
        <w:rPr>
          <w:rFonts w:ascii="楷体_GB2312" w:hAnsi="楷体_GB2312" w:eastAsia="楷体_GB2312"/>
          <w:b/>
          <w:sz w:val="32"/>
        </w:rPr>
        <w:t>（三）一般公共预算财政拨款支出决算具体情况</w:t>
      </w:r>
    </w:p>
    <w:p w14:paraId="60659B9D">
      <w:pPr>
        <w:spacing w:line="580" w:lineRule="exact"/>
        <w:ind w:firstLine="640"/>
        <w:jc w:val="both"/>
      </w:pPr>
      <w:r>
        <w:rPr>
          <w:rFonts w:ascii="仿宋_GB2312" w:hAnsi="仿宋_GB2312" w:eastAsia="仿宋_GB2312"/>
          <w:b w:val="0"/>
          <w:sz w:val="32"/>
        </w:rPr>
        <w:t>1.教育支出(类)普通教育(款)小学教育(项):支出决算数为2,835.25万元，比上年决算增加80.20万元，增长2.91%,主要原因是：本年在职人员工资调增，发放人员绩效奖金，相关人员经费</w:t>
      </w:r>
      <w:r>
        <w:rPr>
          <w:rFonts w:hint="eastAsia" w:ascii="仿宋_GB2312" w:hAnsi="仿宋_GB2312" w:eastAsia="仿宋_GB2312"/>
          <w:b w:val="0"/>
          <w:sz w:val="32"/>
          <w:lang w:eastAsia="zh-CN"/>
        </w:rPr>
        <w:t>增加</w:t>
      </w:r>
      <w:r>
        <w:rPr>
          <w:rFonts w:ascii="仿宋_GB2312" w:hAnsi="仿宋_GB2312" w:eastAsia="仿宋_GB2312"/>
          <w:b w:val="0"/>
          <w:sz w:val="32"/>
        </w:rPr>
        <w:t>。</w:t>
      </w:r>
    </w:p>
    <w:p w14:paraId="744E762E">
      <w:pPr>
        <w:spacing w:line="580" w:lineRule="exact"/>
        <w:ind w:firstLine="640"/>
        <w:jc w:val="both"/>
        <w:rPr>
          <w:spacing w:val="-6"/>
          <w:sz w:val="32"/>
        </w:rPr>
      </w:pPr>
      <w:r>
        <w:rPr>
          <w:rFonts w:ascii="仿宋_GB2312" w:hAnsi="仿宋_GB2312" w:eastAsia="仿宋_GB2312"/>
          <w:b w:val="0"/>
          <w:spacing w:val="-6"/>
          <w:sz w:val="32"/>
        </w:rPr>
        <w:t>2.教育支出(类)特殊教育(款)特殊学校教育(项):支出决算数为1.72万元，比上年决算增加1.72万元，增长100.00%,主要原因是：本年功能科目调整，义务教育阶段特殊教育和随班就读残疾学生生均公用经费由小学教育调整至本科目，相关支出增加。</w:t>
      </w:r>
    </w:p>
    <w:p w14:paraId="0279A669">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56.13万元，比上年决算减少24.25万元，下降30.17%,主要原因是：本年度因政策调整，退休人员基本医疗不由单位缴纳，导致经费减少。</w:t>
      </w:r>
    </w:p>
    <w:p w14:paraId="14227D33">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316.31万元，比上年决算增加18.17万元，增长6.09%,主要原因是：本年在职人员工资基数调增，养老缴费基数上涨，相应支出增加。</w:t>
      </w:r>
    </w:p>
    <w:p w14:paraId="2CC811DA">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16.61万元，比上年决算减少33.81万元，下降67.06%,主要原因是：本年新增退休人员较上年减少，职业年金缴费较上年减少。</w:t>
      </w:r>
    </w:p>
    <w:p w14:paraId="3663625F">
      <w:pPr>
        <w:spacing w:line="580" w:lineRule="exact"/>
        <w:ind w:firstLine="640"/>
        <w:jc w:val="both"/>
      </w:pPr>
      <w:r>
        <w:rPr>
          <w:rFonts w:ascii="仿宋_GB2312" w:hAnsi="仿宋_GB2312" w:eastAsia="仿宋_GB2312"/>
          <w:b w:val="0"/>
          <w:sz w:val="32"/>
        </w:rPr>
        <w:t>6.卫生健康支出(类)行政事业单位医疗(款)事业单位医疗(项):支出决算数为133.51万元，比上年决算减少1.69万元，下降1.25%,主要原因是：本年在职人员减少，事业单位医疗支出较上年减少。</w:t>
      </w:r>
    </w:p>
    <w:p w14:paraId="3A5F87B4">
      <w:pPr>
        <w:spacing w:line="580" w:lineRule="exact"/>
        <w:ind w:firstLine="640"/>
        <w:jc w:val="both"/>
      </w:pPr>
      <w:r>
        <w:rPr>
          <w:rFonts w:ascii="仿宋_GB2312" w:hAnsi="仿宋_GB2312" w:eastAsia="仿宋_GB2312"/>
          <w:b w:val="0"/>
          <w:sz w:val="32"/>
        </w:rPr>
        <w:t>7.住房保障支出(类)住房改革支出(款)住房公积金(项):支出决算数为260.03万元，比上年决算增加15.54万元，增长6.36%,主要原因是：本年在职人员工资基数调增，公积金缴费基数上涨，相应支出增加。</w:t>
      </w:r>
    </w:p>
    <w:p w14:paraId="6A29545F">
      <w:pPr>
        <w:spacing w:line="580" w:lineRule="exact"/>
        <w:ind w:firstLine="640"/>
        <w:jc w:val="both"/>
      </w:pPr>
      <w:r>
        <w:rPr>
          <w:rFonts w:ascii="仿宋_GB2312" w:hAnsi="仿宋_GB2312" w:eastAsia="仿宋_GB2312"/>
          <w:b w:val="0"/>
          <w:sz w:val="32"/>
        </w:rPr>
        <w:t>8.其他支出(类)其他支出(款)其他支出(项):支出决算数为28.08万元，比上年决算增加28.08万元，增长100.00%,主要原因是：本年功能科目调整，聘用人员经费由小学教育科目调整至本科目列支，相关支出增加。</w:t>
      </w:r>
    </w:p>
    <w:p w14:paraId="51A0FE63">
      <w:pPr>
        <w:spacing w:line="640" w:lineRule="exact"/>
        <w:ind w:firstLine="640"/>
        <w:jc w:val="both"/>
        <w:outlineLvl w:val="2"/>
      </w:pPr>
      <w:r>
        <w:rPr>
          <w:rFonts w:ascii="黑体" w:hAnsi="黑体" w:eastAsia="黑体"/>
          <w:sz w:val="32"/>
        </w:rPr>
        <w:t>六、一般公共预算财政拨款基本支出决算情况说明</w:t>
      </w:r>
    </w:p>
    <w:p w14:paraId="4950BAFF">
      <w:pPr>
        <w:spacing w:line="580" w:lineRule="exact"/>
        <w:ind w:firstLine="640"/>
        <w:jc w:val="both"/>
      </w:pPr>
      <w:r>
        <w:rPr>
          <w:rFonts w:ascii="仿宋_GB2312" w:hAnsi="仿宋_GB2312" w:eastAsia="仿宋_GB2312"/>
          <w:b w:val="0"/>
          <w:sz w:val="32"/>
        </w:rPr>
        <w:t>2024年度一般公共预算财政拨款基本支出3,334.60万元，其中：</w:t>
      </w:r>
      <w:r>
        <w:rPr>
          <w:rFonts w:ascii="仿宋_GB2312" w:hAnsi="仿宋_GB2312" w:eastAsia="仿宋_GB2312"/>
          <w:b/>
          <w:sz w:val="32"/>
        </w:rPr>
        <w:t>人员经费3,321.77万元，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w:t>
      </w:r>
    </w:p>
    <w:p w14:paraId="35A7CFF8">
      <w:pPr>
        <w:spacing w:line="580" w:lineRule="exact"/>
        <w:ind w:firstLine="640"/>
        <w:jc w:val="both"/>
      </w:pPr>
      <w:r>
        <w:rPr>
          <w:rFonts w:ascii="仿宋_GB2312" w:hAnsi="仿宋_GB2312" w:eastAsia="仿宋_GB2312"/>
          <w:b/>
          <w:sz w:val="32"/>
        </w:rPr>
        <w:t>公用经费12.83万元，</w:t>
      </w:r>
      <w:r>
        <w:rPr>
          <w:rFonts w:ascii="仿宋_GB2312" w:hAnsi="仿宋_GB2312" w:eastAsia="仿宋_GB2312"/>
          <w:b w:val="0"/>
          <w:sz w:val="32"/>
        </w:rPr>
        <w:t>包括：工会经费。</w:t>
      </w:r>
    </w:p>
    <w:p w14:paraId="538499F6">
      <w:pPr>
        <w:spacing w:line="640" w:lineRule="exact"/>
        <w:ind w:firstLine="640"/>
        <w:jc w:val="both"/>
        <w:outlineLvl w:val="2"/>
      </w:pPr>
      <w:r>
        <w:rPr>
          <w:rFonts w:ascii="黑体" w:hAnsi="黑体" w:eastAsia="黑体"/>
          <w:sz w:val="32"/>
        </w:rPr>
        <w:t>七、政府性基金预算财政拨款收入支出决算情况说明</w:t>
      </w:r>
    </w:p>
    <w:p w14:paraId="5A2DD98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3CA99F5">
      <w:pPr>
        <w:spacing w:line="640" w:lineRule="exact"/>
        <w:ind w:firstLine="640"/>
        <w:jc w:val="both"/>
        <w:outlineLvl w:val="2"/>
      </w:pPr>
      <w:r>
        <w:rPr>
          <w:rFonts w:ascii="黑体" w:hAnsi="黑体" w:eastAsia="黑体"/>
          <w:sz w:val="32"/>
        </w:rPr>
        <w:t>八、国有资本经营预算财政拨款收入支出决算情况说明</w:t>
      </w:r>
    </w:p>
    <w:p w14:paraId="6E2F2B9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C3AE29B">
      <w:pPr>
        <w:spacing w:line="640" w:lineRule="exact"/>
        <w:ind w:firstLine="640"/>
        <w:jc w:val="both"/>
        <w:outlineLvl w:val="2"/>
      </w:pPr>
      <w:r>
        <w:rPr>
          <w:rFonts w:ascii="黑体" w:hAnsi="黑体" w:eastAsia="黑体"/>
          <w:sz w:val="32"/>
        </w:rPr>
        <w:t>九、财政拨款“三公”经费支出决算情况说明</w:t>
      </w:r>
    </w:p>
    <w:p w14:paraId="3200088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82FF287">
      <w:pPr>
        <w:spacing w:line="580" w:lineRule="exact"/>
        <w:ind w:firstLine="640"/>
        <w:jc w:val="both"/>
      </w:pPr>
      <w:r>
        <w:rPr>
          <w:rFonts w:ascii="仿宋_GB2312" w:hAnsi="仿宋_GB2312" w:eastAsia="仿宋_GB2312"/>
          <w:b/>
          <w:sz w:val="32"/>
        </w:rPr>
        <w:t>具体情况如下：</w:t>
      </w:r>
    </w:p>
    <w:p w14:paraId="191CC2B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4325225">
      <w:pPr>
        <w:spacing w:line="580" w:lineRule="exact"/>
        <w:ind w:firstLine="640"/>
        <w:jc w:val="both"/>
        <w:rPr>
          <w:spacing w:val="-6"/>
          <w:sz w:val="32"/>
        </w:rPr>
      </w:pPr>
      <w:r>
        <w:rPr>
          <w:rFonts w:ascii="仿宋_GB2312" w:hAnsi="仿宋_GB2312" w:eastAsia="仿宋_GB2312"/>
          <w:b w:val="0"/>
          <w:spacing w:val="-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C2F974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DEF47D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36E48D8">
      <w:pPr>
        <w:spacing w:line="640" w:lineRule="exact"/>
        <w:ind w:firstLine="640"/>
        <w:jc w:val="both"/>
        <w:outlineLvl w:val="2"/>
      </w:pPr>
      <w:r>
        <w:rPr>
          <w:rFonts w:ascii="黑体" w:hAnsi="黑体" w:eastAsia="黑体"/>
          <w:sz w:val="32"/>
        </w:rPr>
        <w:t>十、其他重要事项的情况说明</w:t>
      </w:r>
    </w:p>
    <w:p w14:paraId="23FC2493">
      <w:pPr>
        <w:spacing w:line="640" w:lineRule="exact"/>
        <w:ind w:firstLine="640"/>
        <w:jc w:val="both"/>
        <w:outlineLvl w:val="3"/>
      </w:pPr>
      <w:r>
        <w:rPr>
          <w:rFonts w:ascii="楷体_GB2312" w:hAnsi="楷体_GB2312" w:eastAsia="楷体_GB2312"/>
          <w:b/>
          <w:sz w:val="32"/>
        </w:rPr>
        <w:t>（一）机关运行经费及公用经费支出情况</w:t>
      </w:r>
    </w:p>
    <w:p w14:paraId="57A809B3">
      <w:pPr>
        <w:spacing w:line="580" w:lineRule="exact"/>
        <w:ind w:firstLine="640"/>
        <w:jc w:val="both"/>
      </w:pPr>
      <w:r>
        <w:rPr>
          <w:rFonts w:ascii="仿宋_GB2312" w:hAnsi="仿宋_GB2312" w:eastAsia="仿宋_GB2312"/>
          <w:b w:val="0"/>
          <w:sz w:val="32"/>
        </w:rPr>
        <w:t>2024年度托里县第三小学（事业单位）公用经费支出12.83万元，比上年增加3.37万元，增长35.62%，主要原因是：本年工会经费增加，导致公用经费较上年增加。</w:t>
      </w:r>
    </w:p>
    <w:p w14:paraId="7113C6CB">
      <w:pPr>
        <w:spacing w:line="640" w:lineRule="exact"/>
        <w:ind w:firstLine="640"/>
        <w:jc w:val="both"/>
        <w:outlineLvl w:val="3"/>
      </w:pPr>
      <w:r>
        <w:rPr>
          <w:rFonts w:ascii="楷体_GB2312" w:hAnsi="楷体_GB2312" w:eastAsia="楷体_GB2312"/>
          <w:b/>
          <w:sz w:val="32"/>
        </w:rPr>
        <w:t>（二）政府采购情况</w:t>
      </w:r>
    </w:p>
    <w:p w14:paraId="79E9C9E4">
      <w:pPr>
        <w:spacing w:line="580" w:lineRule="exact"/>
        <w:ind w:firstLine="640"/>
        <w:jc w:val="both"/>
      </w:pPr>
      <w:r>
        <w:rPr>
          <w:rFonts w:ascii="仿宋_GB2312" w:hAnsi="仿宋_GB2312" w:eastAsia="仿宋_GB2312"/>
          <w:b w:val="0"/>
          <w:sz w:val="32"/>
        </w:rPr>
        <w:t>2024年度政府采购支出总额53.48万元，其中：政府采购货物支出13.18万元、政府采购工程支出10.25万元、政府采购服务支出30.04万元。</w:t>
      </w:r>
    </w:p>
    <w:p w14:paraId="5563CB18">
      <w:pPr>
        <w:spacing w:line="580" w:lineRule="exact"/>
        <w:ind w:firstLine="640"/>
        <w:jc w:val="both"/>
      </w:pPr>
      <w:r>
        <w:rPr>
          <w:rFonts w:ascii="仿宋_GB2312" w:hAnsi="仿宋_GB2312" w:eastAsia="仿宋_GB2312"/>
          <w:b w:val="0"/>
          <w:sz w:val="32"/>
        </w:rPr>
        <w:t>授予中小企业合同金额53.48万元，占政府采购支出总额的100.00%，其中：授予小微企业合同金额53.48万元，占政府采购支出总额的100.00%。</w:t>
      </w:r>
    </w:p>
    <w:p w14:paraId="6830CEDA">
      <w:pPr>
        <w:spacing w:line="640" w:lineRule="exact"/>
        <w:ind w:firstLine="640"/>
        <w:jc w:val="both"/>
        <w:outlineLvl w:val="3"/>
      </w:pPr>
      <w:r>
        <w:rPr>
          <w:rFonts w:ascii="楷体_GB2312" w:hAnsi="楷体_GB2312" w:eastAsia="楷体_GB2312"/>
          <w:b/>
          <w:sz w:val="32"/>
        </w:rPr>
        <w:t>（三）国有资产占用情况说明</w:t>
      </w:r>
    </w:p>
    <w:p w14:paraId="60B4504F">
      <w:pPr>
        <w:spacing w:line="580" w:lineRule="exact"/>
        <w:ind w:firstLine="640"/>
        <w:jc w:val="both"/>
      </w:pPr>
      <w:r>
        <w:rPr>
          <w:rFonts w:ascii="仿宋_GB2312" w:hAnsi="仿宋_GB2312" w:eastAsia="仿宋_GB2312"/>
          <w:b w:val="0"/>
          <w:sz w:val="32"/>
        </w:rPr>
        <w:t>截至2024年1</w:t>
      </w:r>
      <w:bookmarkStart w:id="0" w:name="_GoBack"/>
      <w:r>
        <w:rPr>
          <w:rFonts w:ascii="仿宋_GB2312" w:hAnsi="仿宋_GB2312" w:eastAsia="仿宋_GB2312"/>
          <w:b w:val="0"/>
          <w:sz w:val="32"/>
        </w:rPr>
        <w:t>2月31日</w:t>
      </w:r>
      <w:bookmarkEnd w:id="0"/>
      <w:r>
        <w:rPr>
          <w:rFonts w:ascii="仿宋_GB2312" w:hAnsi="仿宋_GB2312" w:eastAsia="仿宋_GB2312"/>
          <w:b w:val="0"/>
          <w:sz w:val="32"/>
        </w:rPr>
        <w:t>，房屋11,988.02平方米，价值1,849.57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507ED17">
      <w:pPr>
        <w:spacing w:line="640" w:lineRule="exact"/>
        <w:ind w:firstLine="640"/>
        <w:jc w:val="both"/>
        <w:outlineLvl w:val="2"/>
      </w:pPr>
      <w:r>
        <w:rPr>
          <w:rFonts w:ascii="黑体" w:hAnsi="黑体" w:eastAsia="黑体"/>
          <w:sz w:val="32"/>
        </w:rPr>
        <w:t>十一、预算绩效的情况说明</w:t>
      </w:r>
    </w:p>
    <w:p w14:paraId="2DBCA7A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3,711.38万元，实际执行总额3,711.02万元；预算绩效评价项目4个，全年预算数527.20万元，全年执行数421.72万元。预算绩效管理取得的成效：一是</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绩效管理实现情况好，支出严格按照规章制度实施操作，严格财务管理，杜绝违规使用，保障了学校正常运转，取得了一定的生态效益、经济效益、社会效益；二是</w:t>
      </w:r>
      <w:r>
        <w:rPr>
          <w:rFonts w:hint="eastAsia" w:ascii="仿宋_GB2312" w:hAnsi="仿宋_GB2312" w:eastAsia="仿宋_GB2312"/>
          <w:b w:val="0"/>
          <w:sz w:val="32"/>
          <w:lang w:eastAsia="zh-CN"/>
        </w:rPr>
        <w:t>本单位</w:t>
      </w:r>
      <w:r>
        <w:rPr>
          <w:rFonts w:ascii="仿宋_GB2312" w:hAnsi="仿宋_GB2312" w:eastAsia="仿宋_GB2312"/>
          <w:b w:val="0"/>
          <w:sz w:val="32"/>
        </w:rPr>
        <w:t>项目在实施过程中，严格控制经费支出，营造了积极向上的校园文化氛围。发现的问题及原因：一是绩效指标设定上存在偏离现象，部分项目未从多方面角度考虑，使项目没有真正发挥更好的效益；二是我校对绩效管理工作重视不够，制度尚不健全。下一步改进措施：一是抓好绩效目标编制，及时报送绩效目标；深入开展财政支出绩效评价，对专项资金实施绩效自评和项目核查；组织绩效自</w:t>
      </w:r>
      <w:r>
        <w:rPr>
          <w:rFonts w:hint="eastAsia" w:ascii="仿宋_GB2312" w:hAnsi="仿宋_GB2312" w:eastAsia="仿宋_GB2312"/>
          <w:b w:val="0"/>
          <w:sz w:val="32"/>
          <w:lang w:eastAsia="zh-CN"/>
        </w:rPr>
        <w:t>评核</w:t>
      </w:r>
      <w:r>
        <w:rPr>
          <w:rFonts w:ascii="仿宋_GB2312" w:hAnsi="仿宋_GB2312" w:eastAsia="仿宋_GB2312"/>
          <w:b w:val="0"/>
          <w:sz w:val="32"/>
        </w:rPr>
        <w:t>绩效，对发现的问题及时改进；健全绩效管理工作机制，明确职责分工，努力提高了绩效管理工作水平；二是加强培训，提升工作人员对绩效管理的认识。严格按照财务管理相关规定，结合实际情况科学合理编制预算。具体附整体支出绩效自评表，项目支出绩效自评表和评价报告。</w:t>
      </w:r>
    </w:p>
    <w:p w14:paraId="56825B8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321"/>
        <w:gridCol w:w="889"/>
        <w:gridCol w:w="1284"/>
        <w:gridCol w:w="926"/>
        <w:gridCol w:w="1105"/>
        <w:gridCol w:w="1105"/>
      </w:tblGrid>
      <w:tr w14:paraId="5915AF8D">
        <w:tblPrEx>
          <w:tblCellMar>
            <w:top w:w="0" w:type="dxa"/>
            <w:left w:w="108" w:type="dxa"/>
            <w:bottom w:w="0" w:type="dxa"/>
            <w:right w:w="108" w:type="dxa"/>
          </w:tblCellMar>
        </w:tblPrEx>
        <w:tc>
          <w:tcPr>
            <w:tcW w:w="8840" w:type="dxa"/>
            <w:gridSpan w:val="8"/>
            <w:vAlign w:val="center"/>
          </w:tcPr>
          <w:p w14:paraId="1C8E3474">
            <w:pPr>
              <w:jc w:val="center"/>
            </w:pPr>
            <w:r>
              <w:rPr>
                <w:rFonts w:ascii="宋体" w:hAnsi="宋体" w:eastAsia="宋体"/>
                <w:sz w:val="24"/>
              </w:rPr>
              <w:t>单位整体支出绩效自评表</w:t>
            </w:r>
          </w:p>
        </w:tc>
      </w:tr>
      <w:tr w14:paraId="512D7E54">
        <w:tblPrEx>
          <w:tblCellMar>
            <w:top w:w="0" w:type="dxa"/>
            <w:left w:w="108" w:type="dxa"/>
            <w:bottom w:w="0" w:type="dxa"/>
            <w:right w:w="108" w:type="dxa"/>
          </w:tblCellMar>
        </w:tblPrEx>
        <w:tc>
          <w:tcPr>
            <w:tcW w:w="8840" w:type="dxa"/>
            <w:gridSpan w:val="8"/>
            <w:vAlign w:val="center"/>
          </w:tcPr>
          <w:p w14:paraId="423600EB">
            <w:pPr>
              <w:jc w:val="center"/>
            </w:pPr>
            <w:r>
              <w:rPr>
                <w:rFonts w:ascii="宋体" w:hAnsi="宋体" w:eastAsia="宋体"/>
                <w:sz w:val="24"/>
              </w:rPr>
              <w:t>（2024年度）</w:t>
            </w:r>
          </w:p>
        </w:tc>
      </w:tr>
      <w:tr w14:paraId="02D6D85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3E09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29DFA4">
            <w:pPr>
              <w:jc w:val="center"/>
            </w:pPr>
            <w:r>
              <w:rPr>
                <w:rFonts w:ascii="宋体" w:hAnsi="宋体" w:eastAsia="宋体"/>
                <w:sz w:val="16"/>
              </w:rPr>
              <w:t>托里县第三小学</w:t>
            </w:r>
          </w:p>
        </w:tc>
      </w:tr>
      <w:tr w14:paraId="15013DD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D453A">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9AFC4">
            <w:pPr>
              <w:jc w:val="center"/>
            </w:pPr>
            <w:r>
              <w:rPr>
                <w:rFonts w:ascii="宋体" w:hAnsi="宋体" w:eastAsia="宋体"/>
                <w:sz w:val="16"/>
              </w:rPr>
              <w:t>资金来源</w:t>
            </w:r>
          </w:p>
        </w:tc>
        <w:tc>
          <w:tcPr>
            <w:tcW w:w="1321" w:type="dxa"/>
            <w:tcBorders>
              <w:top w:val="single" w:color="auto" w:sz="10" w:space="0"/>
              <w:left w:val="single" w:color="auto" w:sz="10" w:space="0"/>
              <w:bottom w:val="single" w:color="auto" w:sz="10" w:space="0"/>
              <w:right w:val="single" w:color="auto" w:sz="10" w:space="0"/>
              <w:insideV w:val="single" w:sz="10" w:space="0"/>
            </w:tcBorders>
            <w:vAlign w:val="center"/>
          </w:tcPr>
          <w:p w14:paraId="0E29DD56">
            <w:pPr>
              <w:jc w:val="center"/>
            </w:pPr>
            <w:r>
              <w:rPr>
                <w:rFonts w:ascii="宋体" w:hAnsi="宋体" w:eastAsia="宋体"/>
                <w:sz w:val="16"/>
              </w:rPr>
              <w:t>年初预算数</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66EB702D">
            <w:pPr>
              <w:jc w:val="center"/>
            </w:pPr>
            <w:r>
              <w:rPr>
                <w:rFonts w:ascii="宋体" w:hAnsi="宋体" w:eastAsia="宋体"/>
                <w:sz w:val="16"/>
              </w:rPr>
              <w:t>预算数</w:t>
            </w:r>
          </w:p>
        </w:tc>
        <w:tc>
          <w:tcPr>
            <w:tcW w:w="1284" w:type="dxa"/>
            <w:tcBorders>
              <w:top w:val="single" w:color="auto" w:sz="10" w:space="0"/>
              <w:left w:val="single" w:color="auto" w:sz="10" w:space="0"/>
              <w:bottom w:val="single" w:color="auto" w:sz="10" w:space="0"/>
              <w:right w:val="single" w:color="auto" w:sz="10" w:space="0"/>
              <w:insideV w:val="single" w:sz="10" w:space="0"/>
            </w:tcBorders>
            <w:vAlign w:val="center"/>
          </w:tcPr>
          <w:p w14:paraId="31C78685">
            <w:pPr>
              <w:jc w:val="center"/>
            </w:pPr>
            <w:r>
              <w:rPr>
                <w:rFonts w:ascii="宋体" w:hAnsi="宋体" w:eastAsia="宋体"/>
                <w:sz w:val="16"/>
              </w:rPr>
              <w:t>执行数</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4791708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C82D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2FA14">
            <w:pPr>
              <w:jc w:val="center"/>
            </w:pPr>
            <w:r>
              <w:rPr>
                <w:rFonts w:ascii="宋体" w:hAnsi="宋体" w:eastAsia="宋体"/>
                <w:sz w:val="16"/>
              </w:rPr>
              <w:t>得分</w:t>
            </w:r>
          </w:p>
        </w:tc>
      </w:tr>
      <w:tr w14:paraId="7E6431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1505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C73E0">
            <w:pPr>
              <w:jc w:val="center"/>
            </w:pPr>
            <w:r>
              <w:rPr>
                <w:rFonts w:ascii="宋体" w:hAnsi="宋体" w:eastAsia="宋体"/>
                <w:sz w:val="16"/>
              </w:rPr>
              <w:t>年度总资金</w:t>
            </w:r>
          </w:p>
        </w:tc>
        <w:tc>
          <w:tcPr>
            <w:tcW w:w="1321" w:type="dxa"/>
            <w:tcBorders>
              <w:top w:val="single" w:color="auto" w:sz="10" w:space="0"/>
              <w:left w:val="single" w:color="auto" w:sz="10" w:space="0"/>
              <w:bottom w:val="single" w:color="auto" w:sz="10" w:space="0"/>
              <w:right w:val="single" w:color="auto" w:sz="10" w:space="0"/>
              <w:insideV w:val="single" w:sz="10" w:space="0"/>
            </w:tcBorders>
            <w:vAlign w:val="center"/>
          </w:tcPr>
          <w:p w14:paraId="38D5218E">
            <w:pPr>
              <w:jc w:val="center"/>
            </w:pPr>
            <w:r>
              <w:rPr>
                <w:rFonts w:ascii="宋体" w:hAnsi="宋体" w:eastAsia="宋体"/>
                <w:sz w:val="16"/>
              </w:rPr>
              <w:t>3,472.46</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53685AE3">
            <w:pPr>
              <w:jc w:val="center"/>
            </w:pPr>
            <w:r>
              <w:rPr>
                <w:rFonts w:ascii="宋体" w:hAnsi="宋体" w:eastAsia="宋体"/>
                <w:sz w:val="16"/>
              </w:rPr>
              <w:t>3,711.38</w:t>
            </w:r>
          </w:p>
        </w:tc>
        <w:tc>
          <w:tcPr>
            <w:tcW w:w="1284" w:type="dxa"/>
            <w:tcBorders>
              <w:top w:val="single" w:color="auto" w:sz="10" w:space="0"/>
              <w:left w:val="single" w:color="auto" w:sz="10" w:space="0"/>
              <w:bottom w:val="single" w:color="auto" w:sz="10" w:space="0"/>
              <w:right w:val="single" w:color="auto" w:sz="10" w:space="0"/>
              <w:insideV w:val="single" w:sz="10" w:space="0"/>
            </w:tcBorders>
            <w:vAlign w:val="center"/>
          </w:tcPr>
          <w:p w14:paraId="06CAB2C7">
            <w:pPr>
              <w:jc w:val="center"/>
            </w:pPr>
            <w:r>
              <w:rPr>
                <w:rFonts w:ascii="宋体" w:hAnsi="宋体" w:eastAsia="宋体"/>
                <w:sz w:val="16"/>
              </w:rPr>
              <w:t>3,711.02</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6A7D3F3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1258B">
            <w:pPr>
              <w:jc w:val="center"/>
            </w:pPr>
            <w:r>
              <w:rPr>
                <w:rFonts w:ascii="宋体" w:hAnsi="宋体" w:eastAsia="宋体"/>
                <w:sz w:val="16"/>
              </w:rPr>
              <w:t>99.99%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8461A">
            <w:pPr>
              <w:jc w:val="center"/>
            </w:pPr>
            <w:r>
              <w:rPr>
                <w:rFonts w:ascii="宋体" w:hAnsi="宋体" w:eastAsia="宋体"/>
                <w:sz w:val="16"/>
              </w:rPr>
              <w:t>9.9</w:t>
            </w:r>
          </w:p>
        </w:tc>
      </w:tr>
      <w:tr w14:paraId="5CF6BC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FCF7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2E757">
            <w:pPr>
              <w:jc w:val="center"/>
            </w:pPr>
            <w:r>
              <w:rPr>
                <w:rFonts w:ascii="宋体" w:hAnsi="宋体" w:eastAsia="宋体"/>
                <w:sz w:val="16"/>
              </w:rPr>
              <w:t>其中:上级安排资金：（万元）</w:t>
            </w:r>
          </w:p>
        </w:tc>
        <w:tc>
          <w:tcPr>
            <w:tcW w:w="1321" w:type="dxa"/>
            <w:tcBorders>
              <w:top w:val="single" w:color="auto" w:sz="10" w:space="0"/>
              <w:left w:val="single" w:color="auto" w:sz="10" w:space="0"/>
              <w:bottom w:val="single" w:color="auto" w:sz="10" w:space="0"/>
              <w:right w:val="single" w:color="auto" w:sz="10" w:space="0"/>
              <w:insideV w:val="single" w:sz="10" w:space="0"/>
            </w:tcBorders>
            <w:vAlign w:val="center"/>
          </w:tcPr>
          <w:p w14:paraId="2A4EE613">
            <w:pPr>
              <w:jc w:val="center"/>
            </w:pPr>
            <w:r>
              <w:rPr>
                <w:rFonts w:ascii="宋体" w:hAnsi="宋体" w:eastAsia="宋体"/>
                <w:sz w:val="16"/>
              </w:rPr>
              <w:t>287.62</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0BD9967A">
            <w:pPr>
              <w:jc w:val="center"/>
            </w:pPr>
            <w:r>
              <w:rPr>
                <w:rFonts w:ascii="宋体" w:hAnsi="宋体" w:eastAsia="宋体"/>
                <w:sz w:val="16"/>
              </w:rPr>
              <w:t>3,623.55</w:t>
            </w:r>
          </w:p>
        </w:tc>
        <w:tc>
          <w:tcPr>
            <w:tcW w:w="1284" w:type="dxa"/>
            <w:tcBorders>
              <w:top w:val="single" w:color="auto" w:sz="10" w:space="0"/>
              <w:left w:val="single" w:color="auto" w:sz="10" w:space="0"/>
              <w:bottom w:val="single" w:color="auto" w:sz="10" w:space="0"/>
              <w:right w:val="single" w:color="auto" w:sz="10" w:space="0"/>
              <w:insideV w:val="single" w:sz="10" w:space="0"/>
            </w:tcBorders>
            <w:vAlign w:val="center"/>
          </w:tcPr>
          <w:p w14:paraId="2F6242A9">
            <w:pPr>
              <w:jc w:val="center"/>
            </w:pPr>
            <w:r>
              <w:rPr>
                <w:rFonts w:ascii="宋体" w:hAnsi="宋体" w:eastAsia="宋体"/>
                <w:sz w:val="16"/>
              </w:rPr>
              <w:t>3,623.55</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3DF70B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7D6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C98D9">
            <w:pPr>
              <w:jc w:val="center"/>
            </w:pPr>
            <w:r>
              <w:rPr>
                <w:rFonts w:ascii="宋体" w:hAnsi="宋体" w:eastAsia="宋体"/>
                <w:sz w:val="16"/>
              </w:rPr>
              <w:t>-</w:t>
            </w:r>
          </w:p>
        </w:tc>
      </w:tr>
      <w:tr w14:paraId="0DBF3F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FB566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D9932">
            <w:pPr>
              <w:jc w:val="center"/>
            </w:pPr>
            <w:r>
              <w:rPr>
                <w:rFonts w:ascii="宋体" w:hAnsi="宋体" w:eastAsia="宋体"/>
                <w:sz w:val="16"/>
              </w:rPr>
              <w:t>本级安排资金：（万元）</w:t>
            </w:r>
          </w:p>
        </w:tc>
        <w:tc>
          <w:tcPr>
            <w:tcW w:w="1321" w:type="dxa"/>
            <w:tcBorders>
              <w:top w:val="single" w:color="auto" w:sz="10" w:space="0"/>
              <w:left w:val="single" w:color="auto" w:sz="10" w:space="0"/>
              <w:bottom w:val="single" w:color="auto" w:sz="10" w:space="0"/>
              <w:right w:val="single" w:color="auto" w:sz="10" w:space="0"/>
              <w:insideV w:val="single" w:sz="10" w:space="0"/>
            </w:tcBorders>
            <w:vAlign w:val="center"/>
          </w:tcPr>
          <w:p w14:paraId="01AFD33F">
            <w:pPr>
              <w:jc w:val="center"/>
            </w:pPr>
            <w:r>
              <w:rPr>
                <w:rFonts w:ascii="宋体" w:hAnsi="宋体" w:eastAsia="宋体"/>
                <w:sz w:val="16"/>
              </w:rPr>
              <w:t>3,052.74</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19265FA2">
            <w:pPr>
              <w:jc w:val="center"/>
            </w:pPr>
            <w:r>
              <w:rPr>
                <w:rFonts w:ascii="宋体" w:hAnsi="宋体" w:eastAsia="宋体"/>
                <w:sz w:val="16"/>
              </w:rPr>
              <w:t>24.46</w:t>
            </w:r>
          </w:p>
        </w:tc>
        <w:tc>
          <w:tcPr>
            <w:tcW w:w="1284" w:type="dxa"/>
            <w:tcBorders>
              <w:top w:val="single" w:color="auto" w:sz="10" w:space="0"/>
              <w:left w:val="single" w:color="auto" w:sz="10" w:space="0"/>
              <w:bottom w:val="single" w:color="auto" w:sz="10" w:space="0"/>
              <w:right w:val="single" w:color="auto" w:sz="10" w:space="0"/>
              <w:insideV w:val="single" w:sz="10" w:space="0"/>
            </w:tcBorders>
            <w:vAlign w:val="center"/>
          </w:tcPr>
          <w:p w14:paraId="1AAB7AE2">
            <w:pPr>
              <w:jc w:val="center"/>
            </w:pPr>
            <w:r>
              <w:rPr>
                <w:rFonts w:ascii="宋体" w:hAnsi="宋体" w:eastAsia="宋体"/>
                <w:sz w:val="16"/>
              </w:rPr>
              <w:t>24.46</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733F0D2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A2B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43927">
            <w:pPr>
              <w:jc w:val="center"/>
            </w:pPr>
            <w:r>
              <w:rPr>
                <w:rFonts w:ascii="宋体" w:hAnsi="宋体" w:eastAsia="宋体"/>
                <w:sz w:val="16"/>
              </w:rPr>
              <w:t>-</w:t>
            </w:r>
          </w:p>
        </w:tc>
      </w:tr>
      <w:tr w14:paraId="42DB751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7B56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E4E6FF">
            <w:pPr>
              <w:jc w:val="center"/>
            </w:pPr>
            <w:r>
              <w:rPr>
                <w:rFonts w:ascii="宋体" w:hAnsi="宋体" w:eastAsia="宋体"/>
                <w:sz w:val="16"/>
              </w:rPr>
              <w:t>其他资金</w:t>
            </w:r>
          </w:p>
        </w:tc>
        <w:tc>
          <w:tcPr>
            <w:tcW w:w="1321" w:type="dxa"/>
            <w:tcBorders>
              <w:top w:val="single" w:color="auto" w:sz="10" w:space="0"/>
              <w:left w:val="single" w:color="auto" w:sz="10" w:space="0"/>
              <w:bottom w:val="single" w:color="auto" w:sz="10" w:space="0"/>
              <w:right w:val="single" w:color="auto" w:sz="10" w:space="0"/>
              <w:insideV w:val="single" w:sz="10" w:space="0"/>
            </w:tcBorders>
            <w:vAlign w:val="center"/>
          </w:tcPr>
          <w:p w14:paraId="2746AE3C">
            <w:pPr>
              <w:jc w:val="center"/>
            </w:pPr>
            <w:r>
              <w:rPr>
                <w:rFonts w:ascii="宋体" w:hAnsi="宋体" w:eastAsia="宋体"/>
                <w:sz w:val="16"/>
              </w:rPr>
              <w:t>132.10</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3908ABC0">
            <w:pPr>
              <w:jc w:val="center"/>
            </w:pPr>
            <w:r>
              <w:rPr>
                <w:rFonts w:ascii="宋体" w:hAnsi="宋体" w:eastAsia="宋体"/>
                <w:sz w:val="16"/>
              </w:rPr>
              <w:t>63.37</w:t>
            </w:r>
          </w:p>
        </w:tc>
        <w:tc>
          <w:tcPr>
            <w:tcW w:w="1284" w:type="dxa"/>
            <w:tcBorders>
              <w:top w:val="single" w:color="auto" w:sz="10" w:space="0"/>
              <w:left w:val="single" w:color="auto" w:sz="10" w:space="0"/>
              <w:bottom w:val="single" w:color="auto" w:sz="10" w:space="0"/>
              <w:right w:val="single" w:color="auto" w:sz="10" w:space="0"/>
              <w:insideV w:val="single" w:sz="10" w:space="0"/>
            </w:tcBorders>
            <w:vAlign w:val="center"/>
          </w:tcPr>
          <w:p w14:paraId="4888F5EA">
            <w:pPr>
              <w:jc w:val="center"/>
            </w:pPr>
            <w:r>
              <w:rPr>
                <w:rFonts w:ascii="宋体" w:hAnsi="宋体" w:eastAsia="宋体"/>
                <w:sz w:val="16"/>
              </w:rPr>
              <w:t>63.01</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1F82E90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FD68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CBDEA">
            <w:pPr>
              <w:jc w:val="center"/>
            </w:pPr>
            <w:r>
              <w:rPr>
                <w:rFonts w:ascii="宋体" w:hAnsi="宋体" w:eastAsia="宋体"/>
                <w:sz w:val="16"/>
              </w:rPr>
              <w:t>-</w:t>
            </w:r>
          </w:p>
        </w:tc>
      </w:tr>
      <w:tr w14:paraId="6140D32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687D2">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05138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AF5682">
            <w:pPr>
              <w:jc w:val="center"/>
            </w:pPr>
            <w:r>
              <w:rPr>
                <w:rFonts w:ascii="宋体" w:hAnsi="宋体" w:eastAsia="宋体"/>
                <w:sz w:val="16"/>
              </w:rPr>
              <w:t>实际完成情况</w:t>
            </w:r>
          </w:p>
        </w:tc>
      </w:tr>
      <w:tr w14:paraId="2EA1B5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9B547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640165">
            <w:pPr>
              <w:jc w:val="both"/>
            </w:pPr>
            <w:r>
              <w:rPr>
                <w:rFonts w:ascii="宋体" w:hAnsi="宋体" w:eastAsia="宋体"/>
                <w:sz w:val="16"/>
              </w:rPr>
              <w:t>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实施学前教育重点项目，支持和引导市县扩大学前教育资源，提高公用经费保障水平；完善城乡义务教育经费保障机制，保障中小学正常运转，保证学校校舍安全。本年用于义务教育享受资助补助政策学生1623人，非寄宿生享受资助补助政策学生217人，特教享受资助补助政策学生5人、义务教育营养膳食补助学生1623人、义务教育享受补助班主任36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05F55A">
            <w:pPr>
              <w:jc w:val="both"/>
            </w:pPr>
            <w:r>
              <w:rPr>
                <w:rFonts w:ascii="宋体" w:hAnsi="宋体" w:eastAsia="宋体"/>
                <w:sz w:val="16"/>
              </w:rPr>
              <w:t>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实施学前教育重点项目，支持和引导市县扩大学前教育资源，提高公用经费保障水平；完善城乡义务教育经费保障机制，保障中小学正常运转，保证学校校舍安全。本年用于义务教育享受资助补助政策学生1618人，非寄宿生享受资助补助政策学生225人，特教享受资助补助政策学生5人、义务教育营养膳食补助学生1618人、义务教育享受补助班主任34人。</w:t>
            </w:r>
          </w:p>
        </w:tc>
      </w:tr>
      <w:tr w14:paraId="37BA1BF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2B18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0B6BB">
            <w:pPr>
              <w:jc w:val="center"/>
            </w:pPr>
            <w:r>
              <w:rPr>
                <w:rFonts w:ascii="宋体" w:hAnsi="宋体" w:eastAsia="宋体"/>
                <w:sz w:val="16"/>
              </w:rPr>
              <w:t>二级指标</w:t>
            </w:r>
          </w:p>
        </w:tc>
        <w:tc>
          <w:tcPr>
            <w:tcW w:w="1321" w:type="dxa"/>
            <w:tcBorders>
              <w:top w:val="single" w:color="auto" w:sz="10" w:space="0"/>
              <w:left w:val="single" w:color="auto" w:sz="10" w:space="0"/>
              <w:bottom w:val="single" w:color="auto" w:sz="10" w:space="0"/>
              <w:right w:val="single" w:color="auto" w:sz="10" w:space="0"/>
              <w:insideV w:val="single" w:sz="10" w:space="0"/>
            </w:tcBorders>
            <w:vAlign w:val="center"/>
          </w:tcPr>
          <w:p w14:paraId="3D65B165">
            <w:pPr>
              <w:jc w:val="center"/>
            </w:pPr>
            <w:r>
              <w:rPr>
                <w:rFonts w:ascii="宋体" w:hAnsi="宋体" w:eastAsia="宋体"/>
                <w:sz w:val="16"/>
              </w:rPr>
              <w:t>三级指标</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49DBEF33">
            <w:pPr>
              <w:jc w:val="center"/>
            </w:pPr>
            <w:r>
              <w:rPr>
                <w:rFonts w:ascii="宋体" w:hAnsi="宋体" w:eastAsia="宋体"/>
                <w:sz w:val="16"/>
              </w:rPr>
              <w:t>指标值</w:t>
            </w:r>
          </w:p>
        </w:tc>
        <w:tc>
          <w:tcPr>
            <w:tcW w:w="1284" w:type="dxa"/>
            <w:tcBorders>
              <w:top w:val="single" w:color="auto" w:sz="10" w:space="0"/>
              <w:left w:val="single" w:color="auto" w:sz="10" w:space="0"/>
              <w:bottom w:val="single" w:color="auto" w:sz="10" w:space="0"/>
              <w:right w:val="single" w:color="auto" w:sz="10" w:space="0"/>
              <w:insideV w:val="single" w:sz="10" w:space="0"/>
            </w:tcBorders>
            <w:vAlign w:val="center"/>
          </w:tcPr>
          <w:p w14:paraId="4C3D4D34">
            <w:pPr>
              <w:jc w:val="center"/>
            </w:pPr>
            <w:r>
              <w:rPr>
                <w:rFonts w:ascii="宋体" w:hAnsi="宋体" w:eastAsia="宋体"/>
                <w:sz w:val="16"/>
              </w:rPr>
              <w:t>指标设定依据</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05F1C98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839A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1AC39">
            <w:pPr>
              <w:jc w:val="center"/>
            </w:pPr>
            <w:r>
              <w:rPr>
                <w:rFonts w:ascii="宋体" w:hAnsi="宋体" w:eastAsia="宋体"/>
                <w:sz w:val="16"/>
              </w:rPr>
              <w:t>得分</w:t>
            </w:r>
          </w:p>
        </w:tc>
      </w:tr>
      <w:tr w14:paraId="4A8140C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2A64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0E228">
            <w:pPr>
              <w:jc w:val="center"/>
            </w:pPr>
            <w:r>
              <w:rPr>
                <w:rFonts w:ascii="宋体" w:hAnsi="宋体" w:eastAsia="宋体"/>
                <w:sz w:val="16"/>
              </w:rPr>
              <w:t>数量指标</w:t>
            </w:r>
          </w:p>
        </w:tc>
        <w:tc>
          <w:tcPr>
            <w:tcW w:w="1321" w:type="dxa"/>
            <w:tcBorders>
              <w:top w:val="single" w:color="auto" w:sz="10" w:space="0"/>
              <w:left w:val="single" w:color="auto" w:sz="10" w:space="0"/>
              <w:bottom w:val="single" w:color="auto" w:sz="10" w:space="0"/>
              <w:right w:val="single" w:color="auto" w:sz="10" w:space="0"/>
              <w:insideV w:val="single" w:sz="10" w:space="0"/>
            </w:tcBorders>
            <w:vAlign w:val="center"/>
          </w:tcPr>
          <w:p w14:paraId="1CC874D1">
            <w:pPr>
              <w:jc w:val="center"/>
            </w:pPr>
            <w:r>
              <w:rPr>
                <w:rFonts w:ascii="宋体" w:hAnsi="宋体" w:eastAsia="宋体"/>
                <w:sz w:val="16"/>
              </w:rPr>
              <w:t>义务教育享受资助补助政策学生人数</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5074A9C2">
            <w:pPr>
              <w:jc w:val="center"/>
            </w:pPr>
            <w:r>
              <w:rPr>
                <w:rFonts w:ascii="宋体" w:hAnsi="宋体" w:eastAsia="宋体"/>
                <w:sz w:val="16"/>
              </w:rPr>
              <w:t>&gt;=1623人</w:t>
            </w:r>
          </w:p>
        </w:tc>
        <w:tc>
          <w:tcPr>
            <w:tcW w:w="1284" w:type="dxa"/>
            <w:tcBorders>
              <w:top w:val="single" w:color="auto" w:sz="10" w:space="0"/>
              <w:left w:val="single" w:color="auto" w:sz="10" w:space="0"/>
              <w:bottom w:val="single" w:color="auto" w:sz="10" w:space="0"/>
              <w:right w:val="single" w:color="auto" w:sz="10" w:space="0"/>
              <w:insideV w:val="single" w:sz="10" w:space="0"/>
            </w:tcBorders>
            <w:vAlign w:val="center"/>
          </w:tcPr>
          <w:p w14:paraId="26D97289">
            <w:pPr>
              <w:jc w:val="center"/>
            </w:pPr>
            <w:r>
              <w:rPr>
                <w:rFonts w:ascii="宋体" w:hAnsi="宋体" w:eastAsia="宋体"/>
                <w:sz w:val="16"/>
              </w:rPr>
              <w:t>2023年</w:t>
            </w:r>
            <w:r>
              <w:rPr>
                <w:rFonts w:hint="eastAsia" w:ascii="宋体" w:hAnsi="宋体"/>
                <w:sz w:val="16"/>
                <w:lang w:eastAsia="zh-CN"/>
              </w:rPr>
              <w:t>—</w:t>
            </w:r>
            <w:r>
              <w:rPr>
                <w:rFonts w:ascii="宋体" w:hAnsi="宋体" w:eastAsia="宋体"/>
                <w:sz w:val="16"/>
              </w:rPr>
              <w:t>2024年工作计划</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26D14B9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33084">
            <w:pPr>
              <w:jc w:val="center"/>
            </w:pPr>
            <w:r>
              <w:rPr>
                <w:rFonts w:ascii="宋体" w:hAnsi="宋体" w:eastAsia="宋体"/>
                <w:sz w:val="16"/>
              </w:rPr>
              <w:t>1618人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9AF6E">
            <w:pPr>
              <w:jc w:val="center"/>
            </w:pPr>
            <w:r>
              <w:rPr>
                <w:rFonts w:ascii="宋体" w:hAnsi="宋体" w:eastAsia="宋体"/>
                <w:sz w:val="16"/>
              </w:rPr>
              <w:t>20</w:t>
            </w:r>
          </w:p>
        </w:tc>
      </w:tr>
      <w:tr w14:paraId="017C7B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68C92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438689"/>
        </w:tc>
        <w:tc>
          <w:tcPr>
            <w:tcW w:w="1321" w:type="dxa"/>
            <w:tcBorders>
              <w:top w:val="single" w:color="auto" w:sz="10" w:space="0"/>
              <w:left w:val="single" w:color="auto" w:sz="10" w:space="0"/>
              <w:bottom w:val="single" w:color="auto" w:sz="10" w:space="0"/>
              <w:right w:val="single" w:color="auto" w:sz="10" w:space="0"/>
              <w:insideV w:val="single" w:sz="10" w:space="0"/>
            </w:tcBorders>
            <w:vAlign w:val="center"/>
          </w:tcPr>
          <w:p w14:paraId="430D70DE">
            <w:pPr>
              <w:jc w:val="center"/>
            </w:pPr>
            <w:r>
              <w:rPr>
                <w:rFonts w:ascii="宋体" w:hAnsi="宋体" w:eastAsia="宋体"/>
                <w:sz w:val="16"/>
              </w:rPr>
              <w:t>非寄宿生享受资助补助政策学生人数</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12CC4670">
            <w:pPr>
              <w:jc w:val="center"/>
            </w:pPr>
            <w:r>
              <w:rPr>
                <w:rFonts w:ascii="宋体" w:hAnsi="宋体" w:eastAsia="宋体"/>
                <w:sz w:val="16"/>
              </w:rPr>
              <w:t>&gt;=217人</w:t>
            </w:r>
          </w:p>
        </w:tc>
        <w:tc>
          <w:tcPr>
            <w:tcW w:w="1284" w:type="dxa"/>
            <w:tcBorders>
              <w:top w:val="single" w:color="auto" w:sz="10" w:space="0"/>
              <w:left w:val="single" w:color="auto" w:sz="10" w:space="0"/>
              <w:bottom w:val="single" w:color="auto" w:sz="10" w:space="0"/>
              <w:right w:val="single" w:color="auto" w:sz="10" w:space="0"/>
              <w:insideV w:val="single" w:sz="10" w:space="0"/>
            </w:tcBorders>
            <w:vAlign w:val="center"/>
          </w:tcPr>
          <w:p w14:paraId="0ECA8276">
            <w:pPr>
              <w:jc w:val="center"/>
            </w:pPr>
            <w:r>
              <w:rPr>
                <w:rFonts w:ascii="宋体" w:hAnsi="宋体" w:eastAsia="宋体"/>
                <w:sz w:val="16"/>
              </w:rPr>
              <w:t>2023年</w:t>
            </w:r>
            <w:r>
              <w:rPr>
                <w:rFonts w:hint="eastAsia" w:ascii="宋体" w:hAnsi="宋体"/>
                <w:sz w:val="16"/>
                <w:lang w:eastAsia="zh-CN"/>
              </w:rPr>
              <w:t>—</w:t>
            </w:r>
            <w:r>
              <w:rPr>
                <w:rFonts w:ascii="宋体" w:hAnsi="宋体" w:eastAsia="宋体"/>
                <w:sz w:val="16"/>
              </w:rPr>
              <w:t>2024年工作计划</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2EBD1AB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15E1F">
            <w:pPr>
              <w:jc w:val="center"/>
            </w:pPr>
            <w:r>
              <w:rPr>
                <w:rFonts w:ascii="宋体" w:hAnsi="宋体" w:eastAsia="宋体"/>
                <w:sz w:val="16"/>
              </w:rPr>
              <w:t>225人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939A3A">
            <w:pPr>
              <w:jc w:val="center"/>
            </w:pPr>
            <w:r>
              <w:rPr>
                <w:rFonts w:ascii="宋体" w:hAnsi="宋体" w:eastAsia="宋体"/>
                <w:sz w:val="16"/>
              </w:rPr>
              <w:t>20</w:t>
            </w:r>
          </w:p>
        </w:tc>
      </w:tr>
      <w:tr w14:paraId="1F32A9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E8870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61FF2E"/>
        </w:tc>
        <w:tc>
          <w:tcPr>
            <w:tcW w:w="1321" w:type="dxa"/>
            <w:tcBorders>
              <w:top w:val="single" w:color="auto" w:sz="10" w:space="0"/>
              <w:left w:val="single" w:color="auto" w:sz="10" w:space="0"/>
              <w:bottom w:val="single" w:color="auto" w:sz="10" w:space="0"/>
              <w:right w:val="single" w:color="auto" w:sz="10" w:space="0"/>
              <w:insideV w:val="single" w:sz="10" w:space="0"/>
            </w:tcBorders>
            <w:vAlign w:val="center"/>
          </w:tcPr>
          <w:p w14:paraId="2BBD259E">
            <w:pPr>
              <w:jc w:val="center"/>
            </w:pPr>
            <w:r>
              <w:rPr>
                <w:rFonts w:ascii="宋体" w:hAnsi="宋体" w:eastAsia="宋体"/>
                <w:sz w:val="16"/>
              </w:rPr>
              <w:t>特教享受资助补助政策学生人数</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59353B3B">
            <w:pPr>
              <w:jc w:val="center"/>
            </w:pPr>
            <w:r>
              <w:rPr>
                <w:rFonts w:ascii="宋体" w:hAnsi="宋体" w:eastAsia="宋体"/>
                <w:sz w:val="16"/>
              </w:rPr>
              <w:t>&gt;=5人</w:t>
            </w:r>
          </w:p>
        </w:tc>
        <w:tc>
          <w:tcPr>
            <w:tcW w:w="1284" w:type="dxa"/>
            <w:tcBorders>
              <w:top w:val="single" w:color="auto" w:sz="10" w:space="0"/>
              <w:left w:val="single" w:color="auto" w:sz="10" w:space="0"/>
              <w:bottom w:val="single" w:color="auto" w:sz="10" w:space="0"/>
              <w:right w:val="single" w:color="auto" w:sz="10" w:space="0"/>
              <w:insideV w:val="single" w:sz="10" w:space="0"/>
            </w:tcBorders>
            <w:vAlign w:val="center"/>
          </w:tcPr>
          <w:p w14:paraId="50DF236F">
            <w:pPr>
              <w:jc w:val="center"/>
            </w:pPr>
            <w:r>
              <w:rPr>
                <w:rFonts w:ascii="宋体" w:hAnsi="宋体" w:eastAsia="宋体"/>
                <w:sz w:val="16"/>
              </w:rPr>
              <w:t>2023年</w:t>
            </w:r>
            <w:r>
              <w:rPr>
                <w:rFonts w:hint="eastAsia" w:ascii="宋体" w:hAnsi="宋体"/>
                <w:sz w:val="16"/>
                <w:lang w:eastAsia="zh-CN"/>
              </w:rPr>
              <w:t>—</w:t>
            </w:r>
            <w:r>
              <w:rPr>
                <w:rFonts w:ascii="宋体" w:hAnsi="宋体" w:eastAsia="宋体"/>
                <w:sz w:val="16"/>
              </w:rPr>
              <w:t>2024年工作计划</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1F016F3D">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C55E9">
            <w:pPr>
              <w:jc w:val="center"/>
            </w:pPr>
            <w:r>
              <w:rPr>
                <w:rFonts w:ascii="宋体" w:hAnsi="宋体" w:eastAsia="宋体"/>
                <w:sz w:val="16"/>
              </w:rPr>
              <w: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2DB09">
            <w:pPr>
              <w:jc w:val="center"/>
            </w:pPr>
            <w:r>
              <w:rPr>
                <w:rFonts w:ascii="宋体" w:hAnsi="宋体" w:eastAsia="宋体"/>
                <w:sz w:val="16"/>
              </w:rPr>
              <w:t>20</w:t>
            </w:r>
          </w:p>
        </w:tc>
      </w:tr>
      <w:tr w14:paraId="7B633E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2C512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4A087A"/>
        </w:tc>
        <w:tc>
          <w:tcPr>
            <w:tcW w:w="1321" w:type="dxa"/>
            <w:tcBorders>
              <w:top w:val="single" w:color="auto" w:sz="10" w:space="0"/>
              <w:left w:val="single" w:color="auto" w:sz="10" w:space="0"/>
              <w:bottom w:val="single" w:color="auto" w:sz="10" w:space="0"/>
              <w:right w:val="single" w:color="auto" w:sz="10" w:space="0"/>
              <w:insideV w:val="single" w:sz="10" w:space="0"/>
            </w:tcBorders>
            <w:vAlign w:val="center"/>
          </w:tcPr>
          <w:p w14:paraId="511F4B0F">
            <w:pPr>
              <w:jc w:val="center"/>
            </w:pPr>
            <w:r>
              <w:rPr>
                <w:rFonts w:ascii="宋体" w:hAnsi="宋体" w:eastAsia="宋体"/>
                <w:sz w:val="16"/>
              </w:rPr>
              <w:t>义务教育营养膳食补助学生数</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1AF6EFFE">
            <w:pPr>
              <w:jc w:val="center"/>
            </w:pPr>
            <w:r>
              <w:rPr>
                <w:rFonts w:ascii="宋体" w:hAnsi="宋体" w:eastAsia="宋体"/>
                <w:sz w:val="16"/>
              </w:rPr>
              <w:t>&gt;=1623人</w:t>
            </w:r>
          </w:p>
        </w:tc>
        <w:tc>
          <w:tcPr>
            <w:tcW w:w="1284" w:type="dxa"/>
            <w:tcBorders>
              <w:top w:val="single" w:color="auto" w:sz="10" w:space="0"/>
              <w:left w:val="single" w:color="auto" w:sz="10" w:space="0"/>
              <w:bottom w:val="single" w:color="auto" w:sz="10" w:space="0"/>
              <w:right w:val="single" w:color="auto" w:sz="10" w:space="0"/>
              <w:insideV w:val="single" w:sz="10" w:space="0"/>
            </w:tcBorders>
            <w:vAlign w:val="center"/>
          </w:tcPr>
          <w:p w14:paraId="3F40B863">
            <w:pPr>
              <w:jc w:val="center"/>
            </w:pPr>
            <w:r>
              <w:rPr>
                <w:rFonts w:ascii="宋体" w:hAnsi="宋体" w:eastAsia="宋体"/>
                <w:sz w:val="16"/>
              </w:rPr>
              <w:t>2023年</w:t>
            </w:r>
            <w:r>
              <w:rPr>
                <w:rFonts w:hint="eastAsia" w:ascii="宋体" w:hAnsi="宋体"/>
                <w:sz w:val="16"/>
                <w:lang w:eastAsia="zh-CN"/>
              </w:rPr>
              <w:t>—</w:t>
            </w:r>
            <w:r>
              <w:rPr>
                <w:rFonts w:ascii="宋体" w:hAnsi="宋体" w:eastAsia="宋体"/>
                <w:sz w:val="16"/>
              </w:rPr>
              <w:t>2024年工作计划</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17926D2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8AD94">
            <w:pPr>
              <w:jc w:val="center"/>
            </w:pPr>
            <w:r>
              <w:rPr>
                <w:rFonts w:ascii="宋体" w:hAnsi="宋体" w:eastAsia="宋体"/>
                <w:sz w:val="16"/>
              </w:rPr>
              <w:t>1618人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25321">
            <w:pPr>
              <w:jc w:val="center"/>
            </w:pPr>
            <w:r>
              <w:rPr>
                <w:rFonts w:ascii="宋体" w:hAnsi="宋体" w:eastAsia="宋体"/>
                <w:sz w:val="16"/>
              </w:rPr>
              <w:t>15</w:t>
            </w:r>
          </w:p>
        </w:tc>
      </w:tr>
      <w:tr w14:paraId="3FD3BB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A8ACC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A5B8CF"/>
        </w:tc>
        <w:tc>
          <w:tcPr>
            <w:tcW w:w="1321" w:type="dxa"/>
            <w:tcBorders>
              <w:top w:val="single" w:color="auto" w:sz="10" w:space="0"/>
              <w:left w:val="single" w:color="auto" w:sz="10" w:space="0"/>
              <w:bottom w:val="single" w:color="auto" w:sz="10" w:space="0"/>
              <w:right w:val="single" w:color="auto" w:sz="10" w:space="0"/>
              <w:insideV w:val="single" w:sz="10" w:space="0"/>
            </w:tcBorders>
            <w:vAlign w:val="center"/>
          </w:tcPr>
          <w:p w14:paraId="491ED3C5">
            <w:pPr>
              <w:jc w:val="center"/>
            </w:pPr>
            <w:r>
              <w:rPr>
                <w:rFonts w:ascii="宋体" w:hAnsi="宋体" w:eastAsia="宋体"/>
                <w:sz w:val="16"/>
              </w:rPr>
              <w:t>义务教育享受补助班主任人数</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59F49C5D">
            <w:pPr>
              <w:jc w:val="center"/>
            </w:pPr>
            <w:r>
              <w:rPr>
                <w:rFonts w:ascii="宋体" w:hAnsi="宋体" w:eastAsia="宋体"/>
                <w:sz w:val="16"/>
              </w:rPr>
              <w:t>&gt;=36人</w:t>
            </w:r>
          </w:p>
        </w:tc>
        <w:tc>
          <w:tcPr>
            <w:tcW w:w="1284" w:type="dxa"/>
            <w:tcBorders>
              <w:top w:val="single" w:color="auto" w:sz="10" w:space="0"/>
              <w:left w:val="single" w:color="auto" w:sz="10" w:space="0"/>
              <w:bottom w:val="single" w:color="auto" w:sz="10" w:space="0"/>
              <w:right w:val="single" w:color="auto" w:sz="10" w:space="0"/>
              <w:insideV w:val="single" w:sz="10" w:space="0"/>
            </w:tcBorders>
            <w:vAlign w:val="center"/>
          </w:tcPr>
          <w:p w14:paraId="0E11FBE9">
            <w:pPr>
              <w:jc w:val="center"/>
            </w:pPr>
            <w:r>
              <w:rPr>
                <w:rFonts w:ascii="宋体" w:hAnsi="宋体" w:eastAsia="宋体"/>
                <w:sz w:val="16"/>
              </w:rPr>
              <w:t>2023年</w:t>
            </w:r>
            <w:r>
              <w:rPr>
                <w:rFonts w:hint="eastAsia" w:ascii="宋体" w:hAnsi="宋体"/>
                <w:sz w:val="16"/>
                <w:lang w:eastAsia="zh-CN"/>
              </w:rPr>
              <w:t>—</w:t>
            </w:r>
            <w:r>
              <w:rPr>
                <w:rFonts w:ascii="宋体" w:hAnsi="宋体" w:eastAsia="宋体"/>
                <w:sz w:val="16"/>
              </w:rPr>
              <w:t>2024年工作计划</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33AA5C4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DCDEC">
            <w:pPr>
              <w:jc w:val="center"/>
            </w:pPr>
            <w:r>
              <w:rPr>
                <w:rFonts w:ascii="宋体" w:hAnsi="宋体" w:eastAsia="宋体"/>
                <w:sz w:val="16"/>
              </w:rPr>
              <w:t>34人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AE313">
            <w:pPr>
              <w:jc w:val="center"/>
            </w:pPr>
            <w:r>
              <w:rPr>
                <w:rFonts w:ascii="宋体" w:hAnsi="宋体" w:eastAsia="宋体"/>
                <w:sz w:val="16"/>
              </w:rPr>
              <w:t>15</w:t>
            </w:r>
          </w:p>
        </w:tc>
      </w:tr>
    </w:tbl>
    <w:p w14:paraId="499648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3B931D36">
        <w:tc>
          <w:tcPr>
            <w:tcW w:w="8848" w:type="dxa"/>
            <w:gridSpan w:val="14"/>
            <w:vAlign w:val="center"/>
          </w:tcPr>
          <w:p w14:paraId="5FFCB9F4">
            <w:pPr>
              <w:jc w:val="center"/>
            </w:pPr>
            <w:r>
              <w:rPr>
                <w:rFonts w:ascii="宋体" w:hAnsi="宋体" w:eastAsia="宋体"/>
                <w:sz w:val="24"/>
              </w:rPr>
              <w:t>项目支出绩效自评表</w:t>
            </w:r>
          </w:p>
        </w:tc>
      </w:tr>
      <w:tr w14:paraId="3BAA9317">
        <w:tblPrEx>
          <w:tblCellMar>
            <w:top w:w="0" w:type="dxa"/>
            <w:left w:w="108" w:type="dxa"/>
            <w:bottom w:w="0" w:type="dxa"/>
            <w:right w:w="108" w:type="dxa"/>
          </w:tblCellMar>
        </w:tblPrEx>
        <w:tc>
          <w:tcPr>
            <w:tcW w:w="8848" w:type="dxa"/>
            <w:gridSpan w:val="14"/>
            <w:vAlign w:val="center"/>
          </w:tcPr>
          <w:p w14:paraId="1221E9B1">
            <w:pPr>
              <w:jc w:val="center"/>
            </w:pPr>
            <w:r>
              <w:rPr>
                <w:rFonts w:ascii="宋体" w:hAnsi="宋体" w:eastAsia="宋体"/>
                <w:sz w:val="24"/>
              </w:rPr>
              <w:t>(2024年度)</w:t>
            </w:r>
          </w:p>
        </w:tc>
      </w:tr>
      <w:tr w14:paraId="67AD5B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72B4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D09D91">
            <w:pPr>
              <w:jc w:val="center"/>
            </w:pPr>
            <w:r>
              <w:rPr>
                <w:rFonts w:ascii="宋体" w:hAnsi="宋体" w:eastAsia="宋体"/>
                <w:sz w:val="16"/>
              </w:rPr>
              <w:t>托里县第三小学2024年义务教育阶段班主任津贴补助项目</w:t>
            </w:r>
          </w:p>
        </w:tc>
      </w:tr>
      <w:tr w14:paraId="63D1E0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C7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FA9ABD">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EC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E69A59">
            <w:pPr>
              <w:jc w:val="center"/>
            </w:pPr>
            <w:r>
              <w:rPr>
                <w:rFonts w:ascii="宋体" w:hAnsi="宋体" w:eastAsia="宋体"/>
                <w:sz w:val="16"/>
              </w:rPr>
              <w:t>托里县第三小学</w:t>
            </w:r>
          </w:p>
        </w:tc>
      </w:tr>
      <w:tr w14:paraId="27221F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208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D09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00A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676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6D0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609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D80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9E0A">
            <w:pPr>
              <w:jc w:val="center"/>
            </w:pPr>
            <w:r>
              <w:rPr>
                <w:rFonts w:ascii="宋体" w:hAnsi="宋体" w:eastAsia="宋体"/>
                <w:sz w:val="16"/>
              </w:rPr>
              <w:t>得分</w:t>
            </w:r>
          </w:p>
        </w:tc>
      </w:tr>
      <w:tr w14:paraId="54BDAC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E03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515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33D4F">
            <w:pPr>
              <w:jc w:val="center"/>
            </w:pPr>
            <w:r>
              <w:rPr>
                <w:rFonts w:ascii="宋体" w:hAnsi="宋体" w:eastAsia="宋体"/>
                <w:sz w:val="16"/>
              </w:rPr>
              <w:t>4.31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AB4D4">
            <w:pPr>
              <w:jc w:val="center"/>
            </w:pPr>
            <w:r>
              <w:rPr>
                <w:rFonts w:ascii="宋体" w:hAnsi="宋体" w:eastAsia="宋体"/>
                <w:sz w:val="16"/>
              </w:rPr>
              <w:t>4.31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9FD1C">
            <w:pPr>
              <w:jc w:val="center"/>
            </w:pPr>
            <w:r>
              <w:rPr>
                <w:rFonts w:ascii="宋体" w:hAnsi="宋体" w:eastAsia="宋体"/>
                <w:sz w:val="16"/>
              </w:rPr>
              <w:t>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B3F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26081">
            <w:pPr>
              <w:jc w:val="center"/>
            </w:pPr>
            <w:r>
              <w:rPr>
                <w:rFonts w:ascii="宋体" w:hAnsi="宋体" w:eastAsia="宋体"/>
                <w:sz w:val="16"/>
              </w:rPr>
              <w:t>85.15%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50C2">
            <w:pPr>
              <w:jc w:val="center"/>
            </w:pPr>
            <w:r>
              <w:rPr>
                <w:rFonts w:ascii="宋体" w:hAnsi="宋体" w:eastAsia="宋体"/>
                <w:sz w:val="16"/>
              </w:rPr>
              <w:t>8.52</w:t>
            </w:r>
          </w:p>
        </w:tc>
      </w:tr>
      <w:tr w14:paraId="520732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6D7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5B8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9B64F">
            <w:pPr>
              <w:jc w:val="center"/>
            </w:pPr>
            <w:r>
              <w:rPr>
                <w:rFonts w:ascii="宋体" w:hAnsi="宋体" w:eastAsia="宋体"/>
                <w:sz w:val="16"/>
              </w:rPr>
              <w:t>4.31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BADB1">
            <w:pPr>
              <w:jc w:val="center"/>
            </w:pPr>
            <w:r>
              <w:rPr>
                <w:rFonts w:ascii="宋体" w:hAnsi="宋体" w:eastAsia="宋体"/>
                <w:sz w:val="16"/>
              </w:rPr>
              <w:t>4.31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B00ED">
            <w:pPr>
              <w:jc w:val="center"/>
            </w:pPr>
            <w:r>
              <w:rPr>
                <w:rFonts w:ascii="宋体" w:hAnsi="宋体" w:eastAsia="宋体"/>
                <w:sz w:val="16"/>
              </w:rPr>
              <w:t>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14D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5B2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48E4">
            <w:pPr>
              <w:jc w:val="center"/>
            </w:pPr>
            <w:r>
              <w:rPr>
                <w:rFonts w:ascii="宋体" w:hAnsi="宋体" w:eastAsia="宋体"/>
                <w:sz w:val="16"/>
              </w:rPr>
              <w:t>—</w:t>
            </w:r>
          </w:p>
        </w:tc>
      </w:tr>
      <w:tr w14:paraId="2CBD9F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0F9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6C3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F6B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DA7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86C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7DE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2FF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24E5A">
            <w:pPr>
              <w:jc w:val="center"/>
            </w:pPr>
            <w:r>
              <w:rPr>
                <w:rFonts w:ascii="宋体" w:hAnsi="宋体" w:eastAsia="宋体"/>
                <w:sz w:val="16"/>
              </w:rPr>
              <w:t>—</w:t>
            </w:r>
          </w:p>
        </w:tc>
      </w:tr>
      <w:tr w14:paraId="7478F3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5824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071F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011A34">
            <w:pPr>
              <w:jc w:val="center"/>
            </w:pPr>
            <w:r>
              <w:rPr>
                <w:rFonts w:ascii="宋体" w:hAnsi="宋体" w:eastAsia="宋体"/>
                <w:sz w:val="16"/>
              </w:rPr>
              <w:t>实际完成情况</w:t>
            </w:r>
          </w:p>
        </w:tc>
      </w:tr>
      <w:tr w14:paraId="0A695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9F6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617C81">
            <w:pPr>
              <w:jc w:val="both"/>
            </w:pPr>
            <w:r>
              <w:rPr>
                <w:rFonts w:ascii="宋体" w:hAnsi="宋体" w:eastAsia="宋体"/>
                <w:sz w:val="16"/>
              </w:rPr>
              <w:t>城乡义务教育班主任津贴项目预算资金4.31万元。补助班主任人数35人，补助月数10个月，班主任津贴地方配套月补助标准35元/人，全部用于支付我校及附属教学点班主任的津贴补贴，有效提高班主任工作积极性，推进学校管理服务水平，班主任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147ED3">
            <w:pPr>
              <w:jc w:val="both"/>
            </w:pPr>
            <w:r>
              <w:rPr>
                <w:rFonts w:ascii="宋体" w:hAnsi="宋体" w:eastAsia="宋体"/>
                <w:sz w:val="16"/>
              </w:rPr>
              <w:t>义务教育阶段学校班主任津贴补助项目预算资金4.31万元，</w:t>
            </w:r>
            <w:r>
              <w:rPr>
                <w:rFonts w:hint="eastAsia" w:ascii="宋体" w:hAnsi="宋体"/>
                <w:sz w:val="16"/>
                <w:lang w:eastAsia="zh-CN"/>
              </w:rPr>
              <w:t>截至</w:t>
            </w:r>
            <w:r>
              <w:rPr>
                <w:rFonts w:ascii="宋体" w:hAnsi="宋体" w:eastAsia="宋体"/>
                <w:sz w:val="16"/>
              </w:rPr>
              <w:t>2024年12月31日，已经支付3.67万元，项目按照计划正常实行，已经</w:t>
            </w:r>
            <w:r>
              <w:rPr>
                <w:rFonts w:hint="eastAsia" w:ascii="宋体" w:hAnsi="宋体"/>
                <w:sz w:val="16"/>
                <w:lang w:eastAsia="zh-CN"/>
              </w:rPr>
              <w:t>完成</w:t>
            </w:r>
            <w:r>
              <w:rPr>
                <w:rFonts w:ascii="宋体" w:hAnsi="宋体" w:eastAsia="宋体"/>
                <w:sz w:val="16"/>
              </w:rPr>
              <w:t>补助班主任35人，有效提高了班主任的工作积极性，国家加强了班主任专业化建设相关文件，本着优劳优酬，多劳多得， 鼓舞了教师们主动承担班主任工作，创造性地做好了班主任工作的原则并同时推进学校管理服务水平， 不断提高了班主任工作积极性，班主任满意度达到95%。</w:t>
            </w:r>
          </w:p>
        </w:tc>
      </w:tr>
      <w:tr w14:paraId="059F74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6A2D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41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5AC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C6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D4C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AEE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233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EBE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93B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04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DA8D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65D9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1C0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CCCC6">
            <w:pPr>
              <w:jc w:val="center"/>
            </w:pPr>
            <w:r>
              <w:rPr>
                <w:rFonts w:ascii="宋体" w:hAnsi="宋体" w:eastAsia="宋体"/>
                <w:sz w:val="16"/>
              </w:rPr>
              <w:t>偏差原因分析及改进措施</w:t>
            </w:r>
          </w:p>
        </w:tc>
      </w:tr>
      <w:tr w14:paraId="6EC567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EB8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82B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29A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0B896">
            <w:pPr>
              <w:jc w:val="center"/>
            </w:pPr>
            <w:r>
              <w:rPr>
                <w:rFonts w:ascii="宋体" w:hAnsi="宋体" w:eastAsia="宋体"/>
                <w:sz w:val="16"/>
              </w:rPr>
              <w:t>补助班主任人数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4FF37">
            <w:pPr>
              <w:jc w:val="center"/>
            </w:pPr>
            <w:r>
              <w:rPr>
                <w:rFonts w:ascii="宋体" w:hAnsi="宋体" w:eastAsia="宋体"/>
                <w:sz w:val="16"/>
              </w:rPr>
              <w:t>&gt;=36人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F9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73366">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CF3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0B9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BA66">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9294">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C0DD">
            <w:pPr>
              <w:jc w:val="center"/>
            </w:pPr>
            <w:r>
              <w:rPr>
                <w:rFonts w:ascii="宋体" w:hAnsi="宋体" w:eastAsia="宋体"/>
                <w:sz w:val="16"/>
              </w:rPr>
              <w:t>94.44%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4EE3">
            <w:pPr>
              <w:jc w:val="center"/>
            </w:pPr>
            <w:r>
              <w:rPr>
                <w:rFonts w:ascii="宋体" w:hAnsi="宋体" w:eastAsia="宋体"/>
                <w:sz w:val="16"/>
              </w:rPr>
              <w:t>5.67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4136">
            <w:pPr>
              <w:jc w:val="center"/>
            </w:pPr>
            <w:r>
              <w:rPr>
                <w:rFonts w:ascii="宋体" w:hAnsi="宋体" w:eastAsia="宋体"/>
                <w:sz w:val="16"/>
              </w:rPr>
              <w:t>偏差原因：年中</w:t>
            </w:r>
            <w:r>
              <w:rPr>
                <w:rFonts w:hint="eastAsia" w:ascii="宋体" w:hAnsi="宋体"/>
                <w:sz w:val="16"/>
                <w:lang w:eastAsia="zh-CN"/>
              </w:rPr>
              <w:t>本单位</w:t>
            </w:r>
            <w:r>
              <w:rPr>
                <w:rFonts w:ascii="宋体" w:hAnsi="宋体" w:eastAsia="宋体"/>
                <w:sz w:val="16"/>
              </w:rPr>
              <w:t>有两个班级合并，因此班主任减少</w:t>
            </w:r>
          </w:p>
        </w:tc>
      </w:tr>
      <w:tr w14:paraId="6CDA3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DCC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B5F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EDF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DF729">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E609">
            <w:pPr>
              <w:jc w:val="center"/>
            </w:pPr>
            <w:r>
              <w:rPr>
                <w:rFonts w:ascii="宋体" w:hAnsi="宋体" w:eastAsia="宋体"/>
                <w:sz w:val="16"/>
              </w:rPr>
              <w:t>&gt;=10月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C6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8F22">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3B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77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142D5">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615A">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4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753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B307">
            <w:pPr>
              <w:jc w:val="center"/>
            </w:pPr>
          </w:p>
        </w:tc>
      </w:tr>
      <w:tr w14:paraId="105E48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624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BCE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BFB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3A66">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EC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45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41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EF4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1E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841D">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8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FE0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1A7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8D01">
            <w:pPr>
              <w:jc w:val="center"/>
            </w:pPr>
          </w:p>
        </w:tc>
      </w:tr>
      <w:tr w14:paraId="5E69F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F3C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7EC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F92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9ADA">
            <w:pPr>
              <w:jc w:val="center"/>
            </w:pPr>
            <w:r>
              <w:rPr>
                <w:rFonts w:ascii="宋体" w:hAnsi="宋体" w:eastAsia="宋体"/>
                <w:sz w:val="16"/>
              </w:rPr>
              <w:t>补助发放到位率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A1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17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6C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09DA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DD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33EF">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BA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45C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5F9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D5597">
            <w:pPr>
              <w:jc w:val="center"/>
            </w:pPr>
          </w:p>
        </w:tc>
      </w:tr>
      <w:tr w14:paraId="76586F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11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B4D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0C1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F06CE">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46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7B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60F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86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36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2FD6">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2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FC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D27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FC94">
            <w:pPr>
              <w:jc w:val="center"/>
            </w:pPr>
          </w:p>
        </w:tc>
      </w:tr>
      <w:tr w14:paraId="71C2C1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D18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6E6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97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7DA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850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0D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5CD6D">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07C0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50C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EF0E">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5C4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C0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27B2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8E5C">
            <w:pPr>
              <w:jc w:val="center"/>
            </w:pPr>
          </w:p>
        </w:tc>
      </w:tr>
      <w:tr w14:paraId="4A48E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8AE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2EE9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A13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31BA0">
            <w:pPr>
              <w:jc w:val="center"/>
            </w:pPr>
            <w:r>
              <w:rPr>
                <w:rFonts w:ascii="宋体" w:hAnsi="宋体" w:eastAsia="宋体"/>
                <w:sz w:val="16"/>
              </w:rPr>
              <w:t>县级补助资金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DF3C">
            <w:pPr>
              <w:jc w:val="center"/>
            </w:pPr>
            <w:r>
              <w:rPr>
                <w:rFonts w:ascii="宋体" w:hAnsi="宋体" w:eastAsia="宋体"/>
                <w:sz w:val="16"/>
              </w:rPr>
              <w:t>&lt;=1.23万元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30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C7CD">
            <w:pPr>
              <w:jc w:val="center"/>
            </w:pPr>
            <w:r>
              <w:rPr>
                <w:rFonts w:ascii="宋体" w:hAnsi="宋体" w:eastAsia="宋体"/>
                <w:sz w:val="16"/>
              </w:rPr>
              <w:t>1.23万元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CB3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A6D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1F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3D1E">
            <w:pPr>
              <w:jc w:val="center"/>
            </w:pPr>
            <w:r>
              <w:rPr>
                <w:rFonts w:ascii="宋体" w:hAnsi="宋体" w:eastAsia="宋体"/>
                <w:sz w:val="16"/>
              </w:rPr>
              <w:t>=1.23万元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5F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75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3E35">
            <w:pPr>
              <w:jc w:val="center"/>
            </w:pPr>
          </w:p>
        </w:tc>
      </w:tr>
      <w:tr w14:paraId="730FDC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2B4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7AE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AFC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CE12">
            <w:pPr>
              <w:jc w:val="center"/>
            </w:pPr>
            <w:r>
              <w:rPr>
                <w:rFonts w:ascii="宋体" w:hAnsi="宋体" w:eastAsia="宋体"/>
                <w:sz w:val="16"/>
              </w:rPr>
              <w:t>自治区补助资金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FA19">
            <w:pPr>
              <w:jc w:val="center"/>
            </w:pPr>
            <w:r>
              <w:rPr>
                <w:rFonts w:ascii="宋体" w:hAnsi="宋体" w:eastAsia="宋体"/>
                <w:sz w:val="16"/>
              </w:rPr>
              <w:t>&lt;=3.09万元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D6C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EB6D3">
            <w:pPr>
              <w:jc w:val="center"/>
            </w:pPr>
            <w:r>
              <w:rPr>
                <w:rFonts w:ascii="宋体" w:hAnsi="宋体" w:eastAsia="宋体"/>
                <w:sz w:val="16"/>
              </w:rPr>
              <w:t>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9505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FD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70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A27D">
            <w:pPr>
              <w:jc w:val="center"/>
            </w:pPr>
            <w:r>
              <w:rPr>
                <w:rFonts w:ascii="宋体" w:hAnsi="宋体" w:eastAsia="宋体"/>
                <w:sz w:val="16"/>
              </w:rPr>
              <w:t>=2.45万元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582D7">
            <w:pPr>
              <w:jc w:val="center"/>
            </w:pPr>
            <w:r>
              <w:rPr>
                <w:rFonts w:ascii="宋体" w:hAnsi="宋体" w:eastAsia="宋体"/>
                <w:sz w:val="16"/>
              </w:rPr>
              <w:t>79.29%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C722">
            <w:pPr>
              <w:jc w:val="center"/>
            </w:pPr>
            <w:r>
              <w:rPr>
                <w:rFonts w:ascii="宋体" w:hAnsi="宋体" w:eastAsia="宋体"/>
                <w:sz w:val="16"/>
              </w:rPr>
              <w:t>9.51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C463">
            <w:pPr>
              <w:jc w:val="center"/>
            </w:pPr>
            <w:r>
              <w:rPr>
                <w:rFonts w:ascii="宋体" w:hAnsi="宋体" w:eastAsia="宋体"/>
                <w:sz w:val="16"/>
              </w:rPr>
              <w:t>偏差原因：</w:t>
            </w:r>
            <w:r>
              <w:rPr>
                <w:rFonts w:hint="eastAsia" w:ascii="宋体" w:hAnsi="宋体"/>
                <w:sz w:val="16"/>
                <w:lang w:eastAsia="zh-CN"/>
              </w:rPr>
              <w:t>本单位</w:t>
            </w:r>
            <w:r>
              <w:rPr>
                <w:rFonts w:ascii="宋体" w:hAnsi="宋体" w:eastAsia="宋体"/>
                <w:sz w:val="16"/>
              </w:rPr>
              <w:t>按照实际需求支付资金，改进措施：根据实际情况完成该指标，确保资金合理使用。</w:t>
            </w:r>
          </w:p>
        </w:tc>
      </w:tr>
      <w:tr w14:paraId="36D11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EDB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ED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F84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6A184">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F78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6F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7C0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7CE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C5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98E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FAC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B4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5A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33F6">
            <w:pPr>
              <w:jc w:val="center"/>
            </w:pPr>
          </w:p>
        </w:tc>
      </w:tr>
      <w:tr w14:paraId="6D1E7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20B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13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5C8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7D08">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CA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3A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6A9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68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69F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DF0E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140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4D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4A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A1C4">
            <w:pPr>
              <w:jc w:val="center"/>
            </w:pPr>
          </w:p>
        </w:tc>
      </w:tr>
      <w:tr w14:paraId="6BE8F85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F78E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8A0C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0F68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99D6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3B0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3A92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D0B2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5F07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1EAA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5F0C3">
            <w:pPr>
              <w:jc w:val="center"/>
            </w:pPr>
            <w:r>
              <w:rPr>
                <w:rFonts w:ascii="宋体" w:hAnsi="宋体" w:eastAsia="宋体"/>
                <w:sz w:val="16"/>
              </w:rPr>
              <w:t>95.70分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3D99A2"/>
        </w:tc>
      </w:tr>
    </w:tbl>
    <w:p w14:paraId="48DD8539">
      <w:r>
        <w:br w:type="page"/>
      </w:r>
    </w:p>
    <w:tbl>
      <w:tblPr>
        <w:tblStyle w:val="9"/>
        <w:tblW w:w="0" w:type="auto"/>
        <w:tblInd w:w="0" w:type="dxa"/>
        <w:tblLayout w:type="autofit"/>
        <w:tblCellMar>
          <w:top w:w="0" w:type="dxa"/>
          <w:left w:w="108" w:type="dxa"/>
          <w:bottom w:w="0" w:type="dxa"/>
          <w:right w:w="108" w:type="dxa"/>
        </w:tblCellMar>
      </w:tblPr>
      <w:tblGrid>
        <w:gridCol w:w="613"/>
        <w:gridCol w:w="582"/>
        <w:gridCol w:w="582"/>
        <w:gridCol w:w="582"/>
        <w:gridCol w:w="856"/>
        <w:gridCol w:w="582"/>
        <w:gridCol w:w="776"/>
        <w:gridCol w:w="597"/>
        <w:gridCol w:w="582"/>
        <w:gridCol w:w="597"/>
        <w:gridCol w:w="856"/>
        <w:gridCol w:w="613"/>
        <w:gridCol w:w="629"/>
        <w:gridCol w:w="613"/>
      </w:tblGrid>
      <w:tr w14:paraId="514C7F20">
        <w:tblPrEx>
          <w:tblCellMar>
            <w:top w:w="0" w:type="dxa"/>
            <w:left w:w="108" w:type="dxa"/>
            <w:bottom w:w="0" w:type="dxa"/>
            <w:right w:w="108" w:type="dxa"/>
          </w:tblCellMar>
        </w:tblPrEx>
        <w:tc>
          <w:tcPr>
            <w:tcW w:w="8848" w:type="dxa"/>
            <w:gridSpan w:val="14"/>
            <w:vAlign w:val="center"/>
          </w:tcPr>
          <w:p w14:paraId="448D508F">
            <w:pPr>
              <w:jc w:val="center"/>
            </w:pPr>
            <w:r>
              <w:rPr>
                <w:rFonts w:ascii="宋体" w:hAnsi="宋体" w:eastAsia="宋体"/>
                <w:sz w:val="24"/>
              </w:rPr>
              <w:t>项目支出绩效自评表</w:t>
            </w:r>
          </w:p>
        </w:tc>
      </w:tr>
      <w:tr w14:paraId="0FE5A804">
        <w:tblPrEx>
          <w:tblCellMar>
            <w:top w:w="0" w:type="dxa"/>
            <w:left w:w="108" w:type="dxa"/>
            <w:bottom w:w="0" w:type="dxa"/>
            <w:right w:w="108" w:type="dxa"/>
          </w:tblCellMar>
        </w:tblPrEx>
        <w:tc>
          <w:tcPr>
            <w:tcW w:w="8848" w:type="dxa"/>
            <w:gridSpan w:val="14"/>
            <w:vAlign w:val="center"/>
          </w:tcPr>
          <w:p w14:paraId="27CF5064">
            <w:pPr>
              <w:jc w:val="center"/>
            </w:pPr>
            <w:r>
              <w:rPr>
                <w:rFonts w:ascii="宋体" w:hAnsi="宋体" w:eastAsia="宋体"/>
                <w:sz w:val="24"/>
              </w:rPr>
              <w:t>(2024年度)</w:t>
            </w:r>
          </w:p>
        </w:tc>
      </w:tr>
      <w:tr w14:paraId="3A4E4C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D7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C2B436">
            <w:pPr>
              <w:jc w:val="center"/>
            </w:pPr>
            <w:r>
              <w:rPr>
                <w:rFonts w:ascii="宋体" w:hAnsi="宋体" w:eastAsia="宋体"/>
                <w:sz w:val="16"/>
              </w:rPr>
              <w:t>托里县第三小学城乡义务教育保障机制项目</w:t>
            </w:r>
          </w:p>
        </w:tc>
      </w:tr>
      <w:tr w14:paraId="7E0700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3E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321286">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DB4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BAC865">
            <w:pPr>
              <w:jc w:val="center"/>
            </w:pPr>
            <w:r>
              <w:rPr>
                <w:rFonts w:ascii="宋体" w:hAnsi="宋体" w:eastAsia="宋体"/>
                <w:sz w:val="16"/>
              </w:rPr>
              <w:t>托里县第三小学</w:t>
            </w:r>
          </w:p>
        </w:tc>
      </w:tr>
      <w:tr w14:paraId="3BDF65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053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98C6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B62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274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62C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6B2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7F0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62B6">
            <w:pPr>
              <w:jc w:val="center"/>
            </w:pPr>
            <w:r>
              <w:rPr>
                <w:rFonts w:ascii="宋体" w:hAnsi="宋体" w:eastAsia="宋体"/>
                <w:sz w:val="16"/>
              </w:rPr>
              <w:t>得分</w:t>
            </w:r>
          </w:p>
        </w:tc>
      </w:tr>
      <w:tr w14:paraId="672C5A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4A3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33D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8C2B2">
            <w:pPr>
              <w:jc w:val="center"/>
            </w:pPr>
            <w:r>
              <w:rPr>
                <w:rFonts w:ascii="宋体" w:hAnsi="宋体" w:eastAsia="宋体"/>
                <w:sz w:val="16"/>
              </w:rPr>
              <w:t>194.08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EF591">
            <w:pPr>
              <w:jc w:val="center"/>
            </w:pPr>
            <w:r>
              <w:rPr>
                <w:rFonts w:ascii="宋体" w:hAnsi="宋体" w:eastAsia="宋体"/>
                <w:sz w:val="16"/>
              </w:rPr>
              <w:t>173.43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2E63F">
            <w:pPr>
              <w:jc w:val="center"/>
            </w:pPr>
            <w:r>
              <w:rPr>
                <w:rFonts w:ascii="宋体" w:hAnsi="宋体" w:eastAsia="宋体"/>
                <w:sz w:val="16"/>
              </w:rPr>
              <w:t>171.16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D38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16FC0">
            <w:pPr>
              <w:jc w:val="center"/>
            </w:pPr>
            <w:r>
              <w:rPr>
                <w:rFonts w:ascii="宋体" w:hAnsi="宋体" w:eastAsia="宋体"/>
                <w:sz w:val="16"/>
              </w:rPr>
              <w:t>98.69%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5FC2">
            <w:pPr>
              <w:jc w:val="center"/>
            </w:pPr>
            <w:r>
              <w:rPr>
                <w:rFonts w:ascii="宋体" w:hAnsi="宋体" w:eastAsia="宋体"/>
                <w:sz w:val="16"/>
              </w:rPr>
              <w:t>9.87</w:t>
            </w:r>
          </w:p>
        </w:tc>
      </w:tr>
      <w:tr w14:paraId="7A0A9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C4D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1B1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43353">
            <w:pPr>
              <w:jc w:val="center"/>
            </w:pPr>
            <w:r>
              <w:rPr>
                <w:rFonts w:ascii="宋体" w:hAnsi="宋体" w:eastAsia="宋体"/>
                <w:sz w:val="16"/>
              </w:rPr>
              <w:t>194.08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6691A">
            <w:pPr>
              <w:jc w:val="center"/>
            </w:pPr>
            <w:r>
              <w:rPr>
                <w:rFonts w:ascii="宋体" w:hAnsi="宋体" w:eastAsia="宋体"/>
                <w:sz w:val="16"/>
              </w:rPr>
              <w:t>173.43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65237">
            <w:pPr>
              <w:jc w:val="center"/>
            </w:pPr>
            <w:r>
              <w:rPr>
                <w:rFonts w:ascii="宋体" w:hAnsi="宋体" w:eastAsia="宋体"/>
                <w:sz w:val="16"/>
              </w:rPr>
              <w:t>171.16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2EA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4DB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C1DE">
            <w:pPr>
              <w:jc w:val="center"/>
            </w:pPr>
            <w:r>
              <w:rPr>
                <w:rFonts w:ascii="宋体" w:hAnsi="宋体" w:eastAsia="宋体"/>
                <w:sz w:val="16"/>
              </w:rPr>
              <w:t>—</w:t>
            </w:r>
          </w:p>
        </w:tc>
      </w:tr>
      <w:tr w14:paraId="4D16B8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BF4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DE1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537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28A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5AF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F71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9B4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EA14">
            <w:pPr>
              <w:jc w:val="center"/>
            </w:pPr>
            <w:r>
              <w:rPr>
                <w:rFonts w:ascii="宋体" w:hAnsi="宋体" w:eastAsia="宋体"/>
                <w:sz w:val="16"/>
              </w:rPr>
              <w:t>—</w:t>
            </w:r>
          </w:p>
        </w:tc>
      </w:tr>
      <w:tr w14:paraId="46527D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DAE5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299D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8B057F">
            <w:pPr>
              <w:jc w:val="center"/>
            </w:pPr>
            <w:r>
              <w:rPr>
                <w:rFonts w:ascii="宋体" w:hAnsi="宋体" w:eastAsia="宋体"/>
                <w:sz w:val="16"/>
              </w:rPr>
              <w:t>实际完成情况</w:t>
            </w:r>
          </w:p>
        </w:tc>
      </w:tr>
      <w:tr w14:paraId="63D53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44C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E33327">
            <w:pPr>
              <w:jc w:val="both"/>
            </w:pPr>
            <w:r>
              <w:rPr>
                <w:rFonts w:ascii="宋体" w:hAnsi="宋体" w:eastAsia="宋体"/>
                <w:sz w:val="16"/>
              </w:rPr>
              <w:t>2024年城乡义务教育保障机制项目资金173.43万元，用于支付公用经费和公用取暖费1618人，困难学生生活补助享受非寄宿生225人，其中，公用经费114.46万元、取暖费4.08万元，非寄宿生生活补助2.03万元；有效提高学校教育管理水平，有效保证资金质量，提高学校教育教学水平，增强提高学生体质，强化学生身心健康，学生及家长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DA47F5">
            <w:pPr>
              <w:jc w:val="both"/>
            </w:pPr>
            <w:r>
              <w:rPr>
                <w:rFonts w:ascii="宋体" w:hAnsi="宋体" w:eastAsia="宋体"/>
                <w:sz w:val="16"/>
              </w:rPr>
              <w:t>城乡义务教育保障机制项目资金173.43万元，截至2024年12月31日，已支付171.16万元，用于义务教育公用经费享受学生1618人，义务教育公用取暖费享受学生1618人，义务教育困难学生生活补助享受225人，提高和改善学校正常运转能力和办学条件；进一步改善寄宿生营养状况，提高寄宿生健康水平，有效减轻学生家庭经济负担，不断提高学生体质健康，学生满意度95%。</w:t>
            </w:r>
            <w:r>
              <w:rPr>
                <w:rFonts w:ascii="宋体" w:hAnsi="宋体" w:eastAsia="宋体"/>
                <w:sz w:val="16"/>
              </w:rPr>
              <w:br w:type="textWrapping"/>
            </w:r>
          </w:p>
        </w:tc>
      </w:tr>
      <w:tr w14:paraId="7E9931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0D24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40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AE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16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DE1A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2D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FA1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702E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905F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3C3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0B4B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97B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53E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C9C66">
            <w:pPr>
              <w:jc w:val="center"/>
            </w:pPr>
            <w:r>
              <w:rPr>
                <w:rFonts w:ascii="宋体" w:hAnsi="宋体" w:eastAsia="宋体"/>
                <w:sz w:val="16"/>
              </w:rPr>
              <w:t>偏差原因分析及改进措施</w:t>
            </w:r>
          </w:p>
        </w:tc>
      </w:tr>
      <w:tr w14:paraId="7F4B3A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2AB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12EC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ECA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5E83">
            <w:pPr>
              <w:jc w:val="center"/>
            </w:pPr>
            <w:r>
              <w:rPr>
                <w:rFonts w:ascii="宋体" w:hAnsi="宋体" w:eastAsia="宋体"/>
                <w:sz w:val="16"/>
              </w:rPr>
              <w:t>义务教育公用经费及取暖费享受学生人数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9ABE">
            <w:pPr>
              <w:jc w:val="center"/>
            </w:pPr>
            <w:r>
              <w:rPr>
                <w:rFonts w:ascii="宋体" w:hAnsi="宋体" w:eastAsia="宋体"/>
                <w:sz w:val="16"/>
              </w:rPr>
              <w:t>&gt;=1618人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8F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83D1">
            <w:pPr>
              <w:jc w:val="center"/>
            </w:pPr>
            <w:r>
              <w:rPr>
                <w:rFonts w:ascii="宋体" w:hAnsi="宋体" w:eastAsia="宋体"/>
                <w:sz w:val="16"/>
              </w:rPr>
              <w:t>1633人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133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EF1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4AB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69A0">
            <w:pPr>
              <w:jc w:val="center"/>
            </w:pPr>
            <w:r>
              <w:rPr>
                <w:rFonts w:ascii="宋体" w:hAnsi="宋体" w:eastAsia="宋体"/>
                <w:sz w:val="16"/>
              </w:rPr>
              <w:t>&gt;=1618人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24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C2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C8ECE">
            <w:pPr>
              <w:jc w:val="center"/>
            </w:pPr>
          </w:p>
        </w:tc>
      </w:tr>
      <w:tr w14:paraId="17703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6C5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3F7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C84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5599">
            <w:pPr>
              <w:jc w:val="center"/>
            </w:pPr>
            <w:r>
              <w:rPr>
                <w:rFonts w:ascii="宋体" w:hAnsi="宋体" w:eastAsia="宋体"/>
                <w:sz w:val="16"/>
              </w:rPr>
              <w:t>义务教育非寄宿生生活补助享受人数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9933">
            <w:pPr>
              <w:jc w:val="center"/>
            </w:pPr>
            <w:r>
              <w:rPr>
                <w:rFonts w:ascii="宋体" w:hAnsi="宋体" w:eastAsia="宋体"/>
                <w:sz w:val="16"/>
              </w:rPr>
              <w:t>&gt;=225人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918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4118">
            <w:pPr>
              <w:jc w:val="center"/>
            </w:pPr>
            <w:r>
              <w:rPr>
                <w:rFonts w:ascii="宋体" w:hAnsi="宋体" w:eastAsia="宋体"/>
                <w:sz w:val="16"/>
              </w:rPr>
              <w:t>217人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44C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F50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EE1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2F984">
            <w:pPr>
              <w:jc w:val="center"/>
            </w:pPr>
            <w:r>
              <w:rPr>
                <w:rFonts w:ascii="宋体" w:hAnsi="宋体" w:eastAsia="宋体"/>
                <w:sz w:val="16"/>
              </w:rPr>
              <w:t>&gt;=225人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9D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9F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964D">
            <w:pPr>
              <w:jc w:val="center"/>
            </w:pPr>
          </w:p>
        </w:tc>
      </w:tr>
      <w:tr w14:paraId="0F5B7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9B3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B1E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A1F7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5C444">
            <w:pPr>
              <w:jc w:val="center"/>
            </w:pPr>
            <w:r>
              <w:rPr>
                <w:rFonts w:ascii="宋体" w:hAnsi="宋体" w:eastAsia="宋体"/>
                <w:sz w:val="16"/>
              </w:rPr>
              <w:t>义务教育学生公用经费享受比例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4C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83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71C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1C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F3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A32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A4F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24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97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E8D0">
            <w:pPr>
              <w:jc w:val="center"/>
            </w:pPr>
          </w:p>
        </w:tc>
      </w:tr>
      <w:tr w14:paraId="4C492E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E27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11F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E7E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AFC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D62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22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E3F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89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77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6472">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C2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581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9B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80D6">
            <w:pPr>
              <w:jc w:val="center"/>
            </w:pPr>
          </w:p>
        </w:tc>
      </w:tr>
      <w:tr w14:paraId="15ADF5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653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EF3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C4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3F6D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531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57D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F481">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F95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F5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8542">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DCB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F05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E9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D4B1">
            <w:pPr>
              <w:jc w:val="center"/>
            </w:pPr>
          </w:p>
        </w:tc>
      </w:tr>
      <w:tr w14:paraId="7B1E9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0DE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B036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6DE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C2BC">
            <w:pPr>
              <w:jc w:val="center"/>
            </w:pPr>
            <w:r>
              <w:rPr>
                <w:rFonts w:ascii="宋体" w:hAnsi="宋体" w:eastAsia="宋体"/>
                <w:sz w:val="16"/>
              </w:rPr>
              <w:t>公寓用经费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F00B">
            <w:pPr>
              <w:jc w:val="center"/>
            </w:pPr>
            <w:r>
              <w:rPr>
                <w:rFonts w:ascii="宋体" w:hAnsi="宋体" w:eastAsia="宋体"/>
                <w:sz w:val="16"/>
              </w:rPr>
              <w:t>&lt;=114.46万元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33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7843">
            <w:pPr>
              <w:jc w:val="center"/>
            </w:pPr>
            <w:r>
              <w:rPr>
                <w:rFonts w:ascii="宋体" w:hAnsi="宋体" w:eastAsia="宋体"/>
                <w:sz w:val="16"/>
              </w:rPr>
              <w:t>≤27.90万元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1992">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B0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6B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2DFA">
            <w:pPr>
              <w:jc w:val="center"/>
            </w:pPr>
            <w:r>
              <w:rPr>
                <w:rFonts w:ascii="宋体" w:hAnsi="宋体" w:eastAsia="宋体"/>
                <w:sz w:val="16"/>
              </w:rPr>
              <w:t>&lt;=121.77万元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D37C">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24A0">
            <w:pPr>
              <w:jc w:val="center"/>
            </w:pPr>
            <w:r>
              <w:rPr>
                <w:rFonts w:ascii="宋体" w:hAnsi="宋体" w:eastAsia="宋体"/>
                <w:sz w:val="16"/>
              </w:rPr>
              <w:t>8.91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82B0">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648C88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D28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3D7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9F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BC99">
            <w:pPr>
              <w:jc w:val="center"/>
            </w:pPr>
            <w:r>
              <w:rPr>
                <w:rFonts w:ascii="宋体" w:hAnsi="宋体" w:eastAsia="宋体"/>
                <w:sz w:val="16"/>
              </w:rPr>
              <w:t>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57795">
            <w:pPr>
              <w:jc w:val="center"/>
            </w:pPr>
            <w:r>
              <w:rPr>
                <w:rFonts w:ascii="宋体" w:hAnsi="宋体" w:eastAsia="宋体"/>
                <w:sz w:val="16"/>
              </w:rPr>
              <w:t>&lt;=42.04万元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1A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1F854">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1F0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38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F2C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B4A1">
            <w:pPr>
              <w:jc w:val="center"/>
            </w:pPr>
            <w:r>
              <w:rPr>
                <w:rFonts w:ascii="宋体" w:hAnsi="宋体" w:eastAsia="宋体"/>
                <w:sz w:val="16"/>
              </w:rPr>
              <w:t>&lt;=34.73万元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C122">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A5DF">
            <w:pPr>
              <w:jc w:val="center"/>
            </w:pPr>
            <w:r>
              <w:rPr>
                <w:rFonts w:ascii="宋体" w:hAnsi="宋体" w:eastAsia="宋体"/>
                <w:sz w:val="16"/>
              </w:rPr>
              <w:t>6.93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7861">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1083B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3DF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6B9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2E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A9B89">
            <w:pPr>
              <w:jc w:val="center"/>
            </w:pPr>
            <w:r>
              <w:rPr>
                <w:rFonts w:ascii="宋体" w:hAnsi="宋体" w:eastAsia="宋体"/>
                <w:sz w:val="16"/>
              </w:rPr>
              <w:t>非寄宿生生活补助费用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EFB50">
            <w:pPr>
              <w:jc w:val="center"/>
            </w:pPr>
            <w:r>
              <w:rPr>
                <w:rFonts w:ascii="宋体" w:hAnsi="宋体" w:eastAsia="宋体"/>
                <w:sz w:val="16"/>
              </w:rPr>
              <w:t>&lt;=16.93万元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7D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FF740">
            <w:pPr>
              <w:jc w:val="center"/>
            </w:pPr>
            <w:r>
              <w:rPr>
                <w:rFonts w:ascii="宋体" w:hAnsi="宋体" w:eastAsia="宋体"/>
                <w:sz w:val="16"/>
              </w:rPr>
              <w:t>≤1.71万元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DC28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3E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C6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BE02">
            <w:pPr>
              <w:jc w:val="center"/>
            </w:pPr>
            <w:r>
              <w:rPr>
                <w:rFonts w:ascii="宋体" w:hAnsi="宋体" w:eastAsia="宋体"/>
                <w:sz w:val="16"/>
              </w:rPr>
              <w:t>&lt;=14.66万元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0AF6">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616B">
            <w:pPr>
              <w:jc w:val="center"/>
            </w:pPr>
            <w:r>
              <w:rPr>
                <w:rFonts w:ascii="宋体" w:hAnsi="宋体" w:eastAsia="宋体"/>
                <w:sz w:val="16"/>
              </w:rPr>
              <w:t>3.96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E488">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72F9CB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C82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33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F3D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D87E">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1B05">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33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93AB8">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70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2A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ABA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CDE8F">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56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40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3C97C">
            <w:pPr>
              <w:jc w:val="center"/>
            </w:pPr>
          </w:p>
        </w:tc>
      </w:tr>
      <w:tr w14:paraId="3E9AA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981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ACB8F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3F8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42C00">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F6A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C8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156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20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AF2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6C1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359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C8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94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B6F8">
            <w:pPr>
              <w:jc w:val="center"/>
            </w:pPr>
          </w:p>
        </w:tc>
      </w:tr>
      <w:tr w14:paraId="510FD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C9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2C6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EAD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256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A6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59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A478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CA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DFB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B88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3A3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5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06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C5C1">
            <w:pPr>
              <w:jc w:val="center"/>
            </w:pPr>
          </w:p>
        </w:tc>
      </w:tr>
      <w:tr w14:paraId="72AA957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8355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C91F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72DD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978A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DD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0303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B54B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CCEC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E6EB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E275">
            <w:pPr>
              <w:jc w:val="center"/>
            </w:pPr>
            <w:r>
              <w:rPr>
                <w:rFonts w:ascii="宋体" w:hAnsi="宋体" w:eastAsia="宋体"/>
                <w:sz w:val="16"/>
              </w:rPr>
              <w:t>99.67分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E5C286"/>
        </w:tc>
      </w:tr>
    </w:tbl>
    <w:p w14:paraId="01106255">
      <w:r>
        <w:br w:type="page"/>
      </w:r>
    </w:p>
    <w:tbl>
      <w:tblPr>
        <w:tblStyle w:val="9"/>
        <w:tblW w:w="0" w:type="auto"/>
        <w:tblInd w:w="0" w:type="dxa"/>
        <w:tblLayout w:type="autofit"/>
        <w:tblCellMar>
          <w:top w:w="0" w:type="dxa"/>
          <w:left w:w="108" w:type="dxa"/>
          <w:bottom w:w="0" w:type="dxa"/>
          <w:right w:w="108" w:type="dxa"/>
        </w:tblCellMar>
      </w:tblPr>
      <w:tblGrid>
        <w:gridCol w:w="605"/>
        <w:gridCol w:w="559"/>
        <w:gridCol w:w="559"/>
        <w:gridCol w:w="559"/>
        <w:gridCol w:w="856"/>
        <w:gridCol w:w="559"/>
        <w:gridCol w:w="776"/>
        <w:gridCol w:w="582"/>
        <w:gridCol w:w="559"/>
        <w:gridCol w:w="582"/>
        <w:gridCol w:w="856"/>
        <w:gridCol w:w="776"/>
        <w:gridCol w:w="627"/>
        <w:gridCol w:w="605"/>
      </w:tblGrid>
      <w:tr w14:paraId="41A119AE">
        <w:tblPrEx>
          <w:tblCellMar>
            <w:top w:w="0" w:type="dxa"/>
            <w:left w:w="108" w:type="dxa"/>
            <w:bottom w:w="0" w:type="dxa"/>
            <w:right w:w="108" w:type="dxa"/>
          </w:tblCellMar>
        </w:tblPrEx>
        <w:tc>
          <w:tcPr>
            <w:tcW w:w="8848" w:type="dxa"/>
            <w:gridSpan w:val="14"/>
            <w:vAlign w:val="center"/>
          </w:tcPr>
          <w:p w14:paraId="64DE709D">
            <w:pPr>
              <w:jc w:val="center"/>
            </w:pPr>
            <w:r>
              <w:rPr>
                <w:rFonts w:ascii="宋体" w:hAnsi="宋体" w:eastAsia="宋体"/>
                <w:sz w:val="24"/>
              </w:rPr>
              <w:t>项目支出绩效自评表</w:t>
            </w:r>
          </w:p>
        </w:tc>
      </w:tr>
      <w:tr w14:paraId="4D188DCE">
        <w:tblPrEx>
          <w:tblCellMar>
            <w:top w:w="0" w:type="dxa"/>
            <w:left w:w="108" w:type="dxa"/>
            <w:bottom w:w="0" w:type="dxa"/>
            <w:right w:w="108" w:type="dxa"/>
          </w:tblCellMar>
        </w:tblPrEx>
        <w:tc>
          <w:tcPr>
            <w:tcW w:w="8848" w:type="dxa"/>
            <w:gridSpan w:val="14"/>
            <w:vAlign w:val="center"/>
          </w:tcPr>
          <w:p w14:paraId="2DC378DE">
            <w:pPr>
              <w:jc w:val="center"/>
            </w:pPr>
            <w:r>
              <w:rPr>
                <w:rFonts w:ascii="宋体" w:hAnsi="宋体" w:eastAsia="宋体"/>
                <w:sz w:val="24"/>
              </w:rPr>
              <w:t>(2024年度)</w:t>
            </w:r>
          </w:p>
        </w:tc>
      </w:tr>
      <w:tr w14:paraId="24AF90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4B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3C97AC">
            <w:pPr>
              <w:jc w:val="center"/>
            </w:pPr>
            <w:r>
              <w:rPr>
                <w:rFonts w:ascii="宋体" w:hAnsi="宋体" w:eastAsia="宋体"/>
                <w:sz w:val="16"/>
              </w:rPr>
              <w:t>托里县第三小学城乡义务教育营养改善资金</w:t>
            </w:r>
          </w:p>
        </w:tc>
      </w:tr>
      <w:tr w14:paraId="2E048B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3CF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1D9FAE">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60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A865CC">
            <w:pPr>
              <w:jc w:val="center"/>
            </w:pPr>
            <w:r>
              <w:rPr>
                <w:rFonts w:ascii="宋体" w:hAnsi="宋体" w:eastAsia="宋体"/>
                <w:sz w:val="16"/>
              </w:rPr>
              <w:t>托里县第三小学</w:t>
            </w:r>
          </w:p>
        </w:tc>
      </w:tr>
      <w:tr w14:paraId="033732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B12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B17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B9B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2C5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2B17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27B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451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B6A00">
            <w:pPr>
              <w:jc w:val="center"/>
            </w:pPr>
            <w:r>
              <w:rPr>
                <w:rFonts w:ascii="宋体" w:hAnsi="宋体" w:eastAsia="宋体"/>
                <w:sz w:val="16"/>
              </w:rPr>
              <w:t>得分</w:t>
            </w:r>
          </w:p>
        </w:tc>
      </w:tr>
      <w:tr w14:paraId="23A3F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1A5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614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DC109">
            <w:pPr>
              <w:jc w:val="center"/>
            </w:pPr>
            <w:r>
              <w:rPr>
                <w:rFonts w:ascii="宋体" w:hAnsi="宋体" w:eastAsia="宋体"/>
                <w:sz w:val="16"/>
              </w:rPr>
              <w:t>113.70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E7F19">
            <w:pPr>
              <w:jc w:val="center"/>
            </w:pPr>
            <w:r>
              <w:rPr>
                <w:rFonts w:ascii="宋体" w:hAnsi="宋体" w:eastAsia="宋体"/>
                <w:sz w:val="16"/>
              </w:rPr>
              <w:t>223.12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53A2E">
            <w:pPr>
              <w:jc w:val="center"/>
            </w:pPr>
            <w:r>
              <w:rPr>
                <w:rFonts w:ascii="宋体" w:hAnsi="宋体" w:eastAsia="宋体"/>
                <w:sz w:val="16"/>
              </w:rPr>
              <w:t>138.21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CF5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22327">
            <w:pPr>
              <w:jc w:val="center"/>
            </w:pPr>
            <w:r>
              <w:rPr>
                <w:rFonts w:ascii="宋体" w:hAnsi="宋体" w:eastAsia="宋体"/>
                <w:sz w:val="16"/>
              </w:rPr>
              <w:t>61.94%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4E8D">
            <w:pPr>
              <w:jc w:val="center"/>
            </w:pPr>
            <w:r>
              <w:rPr>
                <w:rFonts w:ascii="宋体" w:hAnsi="宋体" w:eastAsia="宋体"/>
                <w:sz w:val="16"/>
              </w:rPr>
              <w:t>6.19</w:t>
            </w:r>
          </w:p>
        </w:tc>
      </w:tr>
      <w:tr w14:paraId="1D27F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C2F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FDA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34099">
            <w:pPr>
              <w:jc w:val="center"/>
            </w:pPr>
            <w:r>
              <w:rPr>
                <w:rFonts w:ascii="宋体" w:hAnsi="宋体" w:eastAsia="宋体"/>
                <w:sz w:val="16"/>
              </w:rPr>
              <w:t>113.70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AABA0">
            <w:pPr>
              <w:jc w:val="center"/>
            </w:pPr>
            <w:r>
              <w:rPr>
                <w:rFonts w:ascii="宋体" w:hAnsi="宋体" w:eastAsia="宋体"/>
                <w:sz w:val="16"/>
              </w:rPr>
              <w:t>223.12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42904">
            <w:pPr>
              <w:jc w:val="center"/>
            </w:pPr>
            <w:r>
              <w:rPr>
                <w:rFonts w:ascii="宋体" w:hAnsi="宋体" w:eastAsia="宋体"/>
                <w:sz w:val="16"/>
              </w:rPr>
              <w:t>138.21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659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4D3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6CB1">
            <w:pPr>
              <w:jc w:val="center"/>
            </w:pPr>
            <w:r>
              <w:rPr>
                <w:rFonts w:ascii="宋体" w:hAnsi="宋体" w:eastAsia="宋体"/>
                <w:sz w:val="16"/>
              </w:rPr>
              <w:t>—</w:t>
            </w:r>
          </w:p>
        </w:tc>
      </w:tr>
      <w:tr w14:paraId="4CD930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44E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199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87E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99F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D18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E79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9BF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79B0">
            <w:pPr>
              <w:jc w:val="center"/>
            </w:pPr>
            <w:r>
              <w:rPr>
                <w:rFonts w:ascii="宋体" w:hAnsi="宋体" w:eastAsia="宋体"/>
                <w:sz w:val="16"/>
              </w:rPr>
              <w:t>—</w:t>
            </w:r>
          </w:p>
        </w:tc>
      </w:tr>
      <w:tr w14:paraId="1D03F1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1AB3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1B54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252D32">
            <w:pPr>
              <w:jc w:val="center"/>
            </w:pPr>
            <w:r>
              <w:rPr>
                <w:rFonts w:ascii="宋体" w:hAnsi="宋体" w:eastAsia="宋体"/>
                <w:sz w:val="16"/>
              </w:rPr>
              <w:t>实际完成情况</w:t>
            </w:r>
          </w:p>
        </w:tc>
      </w:tr>
      <w:tr w14:paraId="218DB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0A1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04D76C">
            <w:pPr>
              <w:jc w:val="both"/>
            </w:pPr>
            <w:r>
              <w:rPr>
                <w:rFonts w:ascii="宋体" w:hAnsi="宋体" w:eastAsia="宋体"/>
                <w:sz w:val="16"/>
              </w:rPr>
              <w:t>2024年城乡义务教育补助（营养餐）项目资金223.12万元，用于城乡义务教育补助（营养餐）44.624万人次，提高和改善学校正常运转能力和办学条件；进一步改善寄宿生营养状况，提高寄宿生健康水平，有效减轻学生家庭经济负担，不断提高学生体质健康，全部用于支付学生营养餐食材采购费用，有效减轻学生家庭经济负担，不断提高学生体质健康，学生满意度95%，家长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645389">
            <w:pPr>
              <w:jc w:val="both"/>
            </w:pPr>
            <w:r>
              <w:rPr>
                <w:rFonts w:ascii="宋体" w:hAnsi="宋体" w:eastAsia="宋体"/>
                <w:sz w:val="16"/>
              </w:rPr>
              <w:t>城乡义务教育补助经费(学生营养改善计划)项目资金223.12万元，截至2024年12月31日已支付138.21万元，用于享受学生26.2896万人次，有效保障义务教育学生的饮食安全，很好</w:t>
            </w:r>
            <w:r>
              <w:rPr>
                <w:rFonts w:hint="eastAsia" w:ascii="宋体" w:hAnsi="宋体"/>
                <w:sz w:val="16"/>
                <w:lang w:eastAsia="zh-CN"/>
              </w:rPr>
              <w:t>地</w:t>
            </w:r>
            <w:r>
              <w:rPr>
                <w:rFonts w:ascii="宋体" w:hAnsi="宋体" w:eastAsia="宋体"/>
                <w:sz w:val="16"/>
              </w:rPr>
              <w:t>改善学生的营养膳食状况，不断增强学生体质，促进学生健康成长，不断增强学生体质，促进学生健康成长，有效减轻学生家庭经济负担，家长满意度95%，学生满意度95%。</w:t>
            </w:r>
          </w:p>
        </w:tc>
      </w:tr>
      <w:tr w14:paraId="77631F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0B9E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2C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29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EEE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94E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EE4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C2D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098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997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E5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6D1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ED8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0D0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B0A2">
            <w:pPr>
              <w:jc w:val="center"/>
            </w:pPr>
            <w:r>
              <w:rPr>
                <w:rFonts w:ascii="宋体" w:hAnsi="宋体" w:eastAsia="宋体"/>
                <w:sz w:val="16"/>
              </w:rPr>
              <w:t>偏差原因分析及改进措施</w:t>
            </w:r>
          </w:p>
        </w:tc>
      </w:tr>
      <w:tr w14:paraId="4CBBAE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6F35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048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209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4C36">
            <w:pPr>
              <w:jc w:val="center"/>
            </w:pPr>
            <w:r>
              <w:rPr>
                <w:rFonts w:ascii="宋体" w:hAnsi="宋体" w:eastAsia="宋体"/>
                <w:sz w:val="16"/>
              </w:rPr>
              <w:t>补助经费享受学生人次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567F">
            <w:pPr>
              <w:jc w:val="center"/>
            </w:pPr>
            <w:r>
              <w:rPr>
                <w:rFonts w:ascii="宋体" w:hAnsi="宋体" w:eastAsia="宋体"/>
                <w:sz w:val="16"/>
              </w:rPr>
              <w:t>&gt;=44.624万人次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C8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4F6E">
            <w:pPr>
              <w:jc w:val="center"/>
            </w:pPr>
            <w:r>
              <w:rPr>
                <w:rFonts w:ascii="宋体" w:hAnsi="宋体" w:eastAsia="宋体"/>
                <w:sz w:val="16"/>
              </w:rPr>
              <w:t>29.0728万人次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93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8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430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39DC">
            <w:pPr>
              <w:jc w:val="center"/>
            </w:pPr>
            <w:r>
              <w:rPr>
                <w:rFonts w:ascii="宋体" w:hAnsi="宋体" w:eastAsia="宋体"/>
                <w:sz w:val="16"/>
              </w:rPr>
              <w:t>=26.2896万人次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BC6BB">
            <w:pPr>
              <w:jc w:val="center"/>
            </w:pPr>
            <w:r>
              <w:rPr>
                <w:rFonts w:ascii="宋体" w:hAnsi="宋体" w:eastAsia="宋体"/>
                <w:sz w:val="16"/>
              </w:rPr>
              <w:t>58.91%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54F8">
            <w:pPr>
              <w:jc w:val="center"/>
            </w:pPr>
            <w:r>
              <w:rPr>
                <w:rFonts w:ascii="宋体" w:hAnsi="宋体" w:eastAsia="宋体"/>
                <w:sz w:val="16"/>
              </w:rPr>
              <w:t>5.89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7E6F">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289F9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490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7AB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211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E6DC">
            <w:pPr>
              <w:jc w:val="center"/>
            </w:pPr>
            <w:r>
              <w:rPr>
                <w:rFonts w:ascii="宋体" w:hAnsi="宋体" w:eastAsia="宋体"/>
                <w:sz w:val="16"/>
              </w:rPr>
              <w:t>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CFE8">
            <w:pPr>
              <w:jc w:val="center"/>
            </w:pPr>
            <w:r>
              <w:rPr>
                <w:rFonts w:ascii="宋体" w:hAnsi="宋体" w:eastAsia="宋体"/>
                <w:sz w:val="16"/>
              </w:rPr>
              <w:t>&gt;=1637人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7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3344">
            <w:pPr>
              <w:jc w:val="center"/>
            </w:pPr>
            <w:r>
              <w:rPr>
                <w:rFonts w:ascii="宋体" w:hAnsi="宋体" w:eastAsia="宋体"/>
                <w:sz w:val="16"/>
              </w:rPr>
              <w:t>1633人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E4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DB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713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C66F6">
            <w:pPr>
              <w:jc w:val="center"/>
            </w:pPr>
            <w:r>
              <w:rPr>
                <w:rFonts w:ascii="宋体" w:hAnsi="宋体" w:eastAsia="宋体"/>
                <w:sz w:val="16"/>
              </w:rPr>
              <w:t>=1640人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2955">
            <w:pPr>
              <w:jc w:val="center"/>
            </w:pPr>
            <w:r>
              <w:rPr>
                <w:rFonts w:ascii="宋体" w:hAnsi="宋体" w:eastAsia="宋体"/>
                <w:sz w:val="16"/>
              </w:rPr>
              <w:t>100.18%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78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BC55">
            <w:pPr>
              <w:jc w:val="center"/>
            </w:pPr>
          </w:p>
        </w:tc>
      </w:tr>
      <w:tr w14:paraId="11E2A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C3F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095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3B5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9A9C">
            <w:pPr>
              <w:jc w:val="center"/>
            </w:pPr>
            <w:r>
              <w:rPr>
                <w:rFonts w:ascii="宋体" w:hAnsi="宋体" w:eastAsia="宋体"/>
                <w:sz w:val="16"/>
              </w:rPr>
              <w:t>享受学生天数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E396">
            <w:pPr>
              <w:jc w:val="center"/>
            </w:pPr>
            <w:r>
              <w:rPr>
                <w:rFonts w:ascii="宋体" w:hAnsi="宋体" w:eastAsia="宋体"/>
                <w:sz w:val="16"/>
              </w:rPr>
              <w:t>&gt;=171天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06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1B17">
            <w:pPr>
              <w:jc w:val="center"/>
            </w:pPr>
            <w:r>
              <w:rPr>
                <w:rFonts w:ascii="宋体" w:hAnsi="宋体" w:eastAsia="宋体"/>
                <w:sz w:val="16"/>
              </w:rPr>
              <w:t>178天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5D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DB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12F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9C7F">
            <w:pPr>
              <w:jc w:val="center"/>
            </w:pPr>
            <w:r>
              <w:rPr>
                <w:rFonts w:ascii="宋体" w:hAnsi="宋体" w:eastAsia="宋体"/>
                <w:sz w:val="16"/>
              </w:rPr>
              <w:t>=171天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CD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0BF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F901">
            <w:pPr>
              <w:jc w:val="center"/>
            </w:pPr>
          </w:p>
        </w:tc>
      </w:tr>
      <w:tr w14:paraId="16DE0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487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10F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102E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6D387">
            <w:pPr>
              <w:jc w:val="center"/>
            </w:pPr>
            <w:r>
              <w:rPr>
                <w:rFonts w:ascii="宋体" w:hAnsi="宋体" w:eastAsia="宋体"/>
                <w:sz w:val="16"/>
              </w:rPr>
              <w:t>义务教育阶段在校学生受补助比例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47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F6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3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2B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B52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278F">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2F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2C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561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3764">
            <w:pPr>
              <w:jc w:val="center"/>
            </w:pPr>
          </w:p>
        </w:tc>
      </w:tr>
      <w:tr w14:paraId="56058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6F6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BF1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0EBF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456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9A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65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37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4B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8B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650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791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A1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1D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8682">
            <w:pPr>
              <w:jc w:val="center"/>
            </w:pPr>
          </w:p>
        </w:tc>
      </w:tr>
      <w:tr w14:paraId="086BDF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9CC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FA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F32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F13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5A0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64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85DC">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B5C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CD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D5A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EE0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1F0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AF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A265">
            <w:pPr>
              <w:jc w:val="center"/>
            </w:pPr>
          </w:p>
        </w:tc>
      </w:tr>
      <w:tr w14:paraId="090830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D50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B6D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27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0CFA">
            <w:pPr>
              <w:jc w:val="center"/>
            </w:pPr>
            <w:r>
              <w:rPr>
                <w:rFonts w:ascii="宋体" w:hAnsi="宋体" w:eastAsia="宋体"/>
                <w:sz w:val="16"/>
              </w:rPr>
              <w:t>营养餐学生每天补助标准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CD212">
            <w:pPr>
              <w:jc w:val="center"/>
            </w:pPr>
            <w:r>
              <w:rPr>
                <w:rFonts w:ascii="宋体" w:hAnsi="宋体" w:eastAsia="宋体"/>
                <w:sz w:val="16"/>
              </w:rPr>
              <w:t>&lt;=5元/人次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69F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7AF5">
            <w:pPr>
              <w:jc w:val="center"/>
            </w:pPr>
            <w:r>
              <w:rPr>
                <w:rFonts w:ascii="宋体" w:hAnsi="宋体" w:eastAsia="宋体"/>
                <w:sz w:val="16"/>
              </w:rPr>
              <w:t>5元/天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27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C6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8C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0B57">
            <w:pPr>
              <w:jc w:val="center"/>
            </w:pPr>
            <w:r>
              <w:rPr>
                <w:rFonts w:ascii="宋体" w:hAnsi="宋体" w:eastAsia="宋体"/>
                <w:sz w:val="16"/>
              </w:rPr>
              <w: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47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17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39D9A">
            <w:pPr>
              <w:jc w:val="center"/>
            </w:pPr>
          </w:p>
        </w:tc>
      </w:tr>
      <w:tr w14:paraId="1ACF48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2DC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428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86C1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DBDD2">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B03C3">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2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90A21">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08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A7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D31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DB1B">
            <w:pPr>
              <w:jc w:val="center"/>
            </w:pPr>
            <w:r>
              <w:rPr>
                <w:rFonts w:ascii="宋体" w:hAnsi="宋体" w:eastAsia="宋体"/>
                <w:sz w:val="16"/>
              </w:rPr>
              <w:t>有效减轻</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5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FE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351E">
            <w:pPr>
              <w:jc w:val="center"/>
            </w:pPr>
          </w:p>
        </w:tc>
      </w:tr>
      <w:tr w14:paraId="76674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DBB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EE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3DD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FB84">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E660">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A7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C196">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E4C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575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54FA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337E">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57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5D5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3A98">
            <w:pPr>
              <w:jc w:val="center"/>
            </w:pPr>
          </w:p>
        </w:tc>
      </w:tr>
      <w:tr w14:paraId="762B0CA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0334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DA5F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B83F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03AD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40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57A0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195A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3CA4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6E3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0117">
            <w:pPr>
              <w:jc w:val="center"/>
            </w:pPr>
            <w:r>
              <w:rPr>
                <w:rFonts w:ascii="宋体" w:hAnsi="宋体" w:eastAsia="宋体"/>
                <w:sz w:val="16"/>
              </w:rPr>
              <w:t>92.08分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6D7AC5"/>
        </w:tc>
      </w:tr>
    </w:tbl>
    <w:p w14:paraId="24395976">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13"/>
        <w:gridCol w:w="856"/>
        <w:gridCol w:w="613"/>
        <w:gridCol w:w="631"/>
        <w:gridCol w:w="619"/>
        <w:gridCol w:w="613"/>
        <w:gridCol w:w="619"/>
        <w:gridCol w:w="696"/>
        <w:gridCol w:w="696"/>
        <w:gridCol w:w="631"/>
        <w:gridCol w:w="625"/>
      </w:tblGrid>
      <w:tr w14:paraId="126E6D39">
        <w:tblPrEx>
          <w:tblCellMar>
            <w:top w:w="0" w:type="dxa"/>
            <w:left w:w="108" w:type="dxa"/>
            <w:bottom w:w="0" w:type="dxa"/>
            <w:right w:w="108" w:type="dxa"/>
          </w:tblCellMar>
        </w:tblPrEx>
        <w:tc>
          <w:tcPr>
            <w:tcW w:w="8848" w:type="dxa"/>
            <w:gridSpan w:val="14"/>
            <w:vAlign w:val="center"/>
          </w:tcPr>
          <w:p w14:paraId="16E24061">
            <w:pPr>
              <w:jc w:val="center"/>
            </w:pPr>
            <w:r>
              <w:rPr>
                <w:rFonts w:ascii="宋体" w:hAnsi="宋体" w:eastAsia="宋体"/>
                <w:sz w:val="24"/>
              </w:rPr>
              <w:t>项目支出绩效自评表</w:t>
            </w:r>
          </w:p>
        </w:tc>
      </w:tr>
      <w:tr w14:paraId="37618EE5">
        <w:tblPrEx>
          <w:tblCellMar>
            <w:top w:w="0" w:type="dxa"/>
            <w:left w:w="108" w:type="dxa"/>
            <w:bottom w:w="0" w:type="dxa"/>
            <w:right w:w="108" w:type="dxa"/>
          </w:tblCellMar>
        </w:tblPrEx>
        <w:tc>
          <w:tcPr>
            <w:tcW w:w="8848" w:type="dxa"/>
            <w:gridSpan w:val="14"/>
            <w:vAlign w:val="center"/>
          </w:tcPr>
          <w:p w14:paraId="6A0F475C">
            <w:pPr>
              <w:jc w:val="center"/>
            </w:pPr>
            <w:r>
              <w:rPr>
                <w:rFonts w:ascii="宋体" w:hAnsi="宋体" w:eastAsia="宋体"/>
                <w:sz w:val="24"/>
              </w:rPr>
              <w:t>(2024年度)</w:t>
            </w:r>
          </w:p>
        </w:tc>
      </w:tr>
      <w:tr w14:paraId="13510E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9D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F4FE50">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课后托管费用，教辅费，领导陪餐费</w:t>
            </w:r>
          </w:p>
        </w:tc>
      </w:tr>
      <w:tr w14:paraId="21F3BE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86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BDDAD7">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4D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73A944">
            <w:pPr>
              <w:jc w:val="center"/>
            </w:pPr>
            <w:r>
              <w:rPr>
                <w:rFonts w:ascii="宋体" w:hAnsi="宋体" w:eastAsia="宋体"/>
                <w:sz w:val="16"/>
              </w:rPr>
              <w:t>托里县第三小学</w:t>
            </w:r>
          </w:p>
        </w:tc>
      </w:tr>
      <w:tr w14:paraId="6611AC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04C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2A6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EDE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E9F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F620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B22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95C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A97E">
            <w:pPr>
              <w:jc w:val="center"/>
            </w:pPr>
            <w:r>
              <w:rPr>
                <w:rFonts w:ascii="宋体" w:hAnsi="宋体" w:eastAsia="宋体"/>
                <w:sz w:val="16"/>
              </w:rPr>
              <w:t>得分</w:t>
            </w:r>
          </w:p>
        </w:tc>
      </w:tr>
      <w:tr w14:paraId="5534A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43D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815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34579">
            <w:pPr>
              <w:jc w:val="center"/>
            </w:pPr>
            <w:r>
              <w:rPr>
                <w:rFonts w:ascii="宋体" w:hAnsi="宋体" w:eastAsia="宋体"/>
                <w:sz w:val="16"/>
              </w:rPr>
              <w:t>132.10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1A9AF">
            <w:pPr>
              <w:jc w:val="center"/>
            </w:pPr>
            <w:r>
              <w:rPr>
                <w:rFonts w:ascii="宋体" w:hAnsi="宋体" w:eastAsia="宋体"/>
                <w:sz w:val="16"/>
              </w:rPr>
              <w:t>126.34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ADEA2">
            <w:pPr>
              <w:jc w:val="center"/>
            </w:pPr>
            <w:r>
              <w:rPr>
                <w:rFonts w:ascii="宋体" w:hAnsi="宋体" w:eastAsia="宋体"/>
                <w:sz w:val="16"/>
              </w:rPr>
              <w:t>108.68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FF9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1B69A">
            <w:pPr>
              <w:jc w:val="center"/>
            </w:pPr>
            <w:r>
              <w:rPr>
                <w:rFonts w:ascii="宋体" w:hAnsi="宋体" w:eastAsia="宋体"/>
                <w:sz w:val="16"/>
              </w:rPr>
              <w:t>86.02%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E6B5">
            <w:pPr>
              <w:jc w:val="center"/>
            </w:pPr>
            <w:r>
              <w:rPr>
                <w:rFonts w:ascii="宋体" w:hAnsi="宋体" w:eastAsia="宋体"/>
                <w:sz w:val="16"/>
              </w:rPr>
              <w:t>8.60</w:t>
            </w:r>
          </w:p>
        </w:tc>
      </w:tr>
      <w:tr w14:paraId="659A0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B8C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46F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DF2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4C5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798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F92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982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D8EA">
            <w:pPr>
              <w:jc w:val="center"/>
            </w:pPr>
            <w:r>
              <w:rPr>
                <w:rFonts w:ascii="宋体" w:hAnsi="宋体" w:eastAsia="宋体"/>
                <w:sz w:val="16"/>
              </w:rPr>
              <w:t>—</w:t>
            </w:r>
          </w:p>
        </w:tc>
      </w:tr>
      <w:tr w14:paraId="22ACD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113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835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9FA20">
            <w:pPr>
              <w:jc w:val="center"/>
            </w:pPr>
            <w:r>
              <w:rPr>
                <w:rFonts w:ascii="宋体" w:hAnsi="宋体" w:eastAsia="宋体"/>
                <w:sz w:val="16"/>
              </w:rPr>
              <w:t>132.10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18057">
            <w:pPr>
              <w:jc w:val="center"/>
            </w:pPr>
            <w:r>
              <w:rPr>
                <w:rFonts w:ascii="宋体" w:hAnsi="宋体" w:eastAsia="宋体"/>
                <w:sz w:val="16"/>
              </w:rPr>
              <w:t>126.34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D6986">
            <w:pPr>
              <w:jc w:val="center"/>
            </w:pPr>
            <w:r>
              <w:rPr>
                <w:rFonts w:ascii="宋体" w:hAnsi="宋体" w:eastAsia="宋体"/>
                <w:sz w:val="16"/>
              </w:rPr>
              <w:t>108.68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34B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DD8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FE48">
            <w:pPr>
              <w:jc w:val="center"/>
            </w:pPr>
            <w:r>
              <w:rPr>
                <w:rFonts w:ascii="宋体" w:hAnsi="宋体" w:eastAsia="宋体"/>
                <w:sz w:val="16"/>
              </w:rPr>
              <w:t>—</w:t>
            </w:r>
          </w:p>
        </w:tc>
      </w:tr>
      <w:tr w14:paraId="0306D9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FA12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1AB7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4B43F1">
            <w:pPr>
              <w:jc w:val="center"/>
            </w:pPr>
            <w:r>
              <w:rPr>
                <w:rFonts w:ascii="宋体" w:hAnsi="宋体" w:eastAsia="宋体"/>
                <w:sz w:val="16"/>
              </w:rPr>
              <w:t>实际完成情况</w:t>
            </w:r>
          </w:p>
        </w:tc>
      </w:tr>
      <w:tr w14:paraId="19988F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3B85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5138C7">
            <w:pPr>
              <w:jc w:val="both"/>
            </w:pPr>
            <w:r>
              <w:rPr>
                <w:rFonts w:ascii="宋体" w:hAnsi="宋体" w:eastAsia="宋体"/>
                <w:sz w:val="16"/>
              </w:rPr>
              <w:t>2024年单位资金项目预算金额为132.10万元，其中：学生课后托管服务费65万元、领导陪餐费1万元、学生校服款25万元、教辅费42万元，学生课后托管服务参与学生数1014人，领导陪餐5人，学生校服购买套数97套，教辅购买60种，有效减轻学生家庭经济负担，学生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B63EE6">
            <w:pPr>
              <w:jc w:val="both"/>
            </w:pPr>
            <w:r>
              <w:rPr>
                <w:rFonts w:ascii="宋体" w:hAnsi="宋体" w:eastAsia="宋体"/>
                <w:sz w:val="16"/>
              </w:rPr>
              <w:t>已使用资金108.651万元，学生课后托管服务参与学生数1618人，领导陪餐5人，通过课后托管服务有效提高学生学习积极性，定制各类同步练习册，鼓励学生主动学习，自主学习，养成良好的学习习惯并同时推进学校管理服务水平，通过领导陪餐监督和保障学生食品安全和营养改善，有效减轻学生家庭经济负担，学生满意度达到96%。</w:t>
            </w:r>
          </w:p>
        </w:tc>
      </w:tr>
      <w:tr w14:paraId="399D74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E273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85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19D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A1E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152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80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05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2E10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FEF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2FCD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47C1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5E31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CA50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0D47">
            <w:pPr>
              <w:jc w:val="center"/>
            </w:pPr>
            <w:r>
              <w:rPr>
                <w:rFonts w:ascii="宋体" w:hAnsi="宋体" w:eastAsia="宋体"/>
                <w:sz w:val="16"/>
              </w:rPr>
              <w:t>偏差原因分析及改进措施</w:t>
            </w:r>
          </w:p>
        </w:tc>
      </w:tr>
      <w:tr w14:paraId="749C3A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ADC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26B0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A17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68052">
            <w:pPr>
              <w:jc w:val="center"/>
            </w:pPr>
            <w:r>
              <w:rPr>
                <w:rFonts w:ascii="宋体" w:hAnsi="宋体" w:eastAsia="宋体"/>
                <w:sz w:val="16"/>
              </w:rPr>
              <w:t>学生课后托管费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2EDB9">
            <w:pPr>
              <w:jc w:val="center"/>
            </w:pPr>
            <w:r>
              <w:rPr>
                <w:rFonts w:ascii="宋体" w:hAnsi="宋体" w:eastAsia="宋体"/>
                <w:sz w:val="16"/>
              </w:rPr>
              <w:t>&gt;=1014人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65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2C7C">
            <w:pPr>
              <w:jc w:val="center"/>
            </w:pPr>
            <w:r>
              <w:rPr>
                <w:rFonts w:ascii="宋体" w:hAnsi="宋体" w:eastAsia="宋体"/>
                <w:sz w:val="16"/>
              </w:rPr>
              <w:t>1625人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2A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B81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09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B635">
            <w:pPr>
              <w:jc w:val="center"/>
            </w:pPr>
            <w:r>
              <w:rPr>
                <w:rFonts w:ascii="宋体" w:hAnsi="宋体" w:eastAsia="宋体"/>
                <w:sz w:val="16"/>
              </w:rPr>
              <w:t>=1618人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DE7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F00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0BDD">
            <w:pPr>
              <w:jc w:val="center"/>
            </w:pPr>
          </w:p>
        </w:tc>
      </w:tr>
      <w:tr w14:paraId="3536C5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384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5B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22C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6713">
            <w:pPr>
              <w:jc w:val="center"/>
            </w:pPr>
            <w:r>
              <w:rPr>
                <w:rFonts w:ascii="宋体" w:hAnsi="宋体" w:eastAsia="宋体"/>
                <w:sz w:val="16"/>
              </w:rPr>
              <w:t>领导陪餐人数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73E9">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57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08ED">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E5D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0A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C35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5C8F">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B9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676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C6720">
            <w:pPr>
              <w:jc w:val="center"/>
            </w:pPr>
          </w:p>
        </w:tc>
      </w:tr>
      <w:tr w14:paraId="0821B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90F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C40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845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AF6E">
            <w:pPr>
              <w:jc w:val="center"/>
            </w:pPr>
            <w:r>
              <w:rPr>
                <w:rFonts w:ascii="宋体" w:hAnsi="宋体" w:eastAsia="宋体"/>
                <w:sz w:val="16"/>
              </w:rPr>
              <w:t>学生校服购买套数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0D23B">
            <w:pPr>
              <w:jc w:val="center"/>
            </w:pPr>
            <w:r>
              <w:rPr>
                <w:rFonts w:ascii="宋体" w:hAnsi="宋体" w:eastAsia="宋体"/>
                <w:sz w:val="16"/>
              </w:rPr>
              <w:t>&gt;=97套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DB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4F5DC">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CF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11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F35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CA14">
            <w:pPr>
              <w:jc w:val="center"/>
            </w:pPr>
            <w:r>
              <w:rPr>
                <w:rFonts w:ascii="宋体" w:hAnsi="宋体" w:eastAsia="宋体"/>
                <w:sz w:val="16"/>
              </w:rPr>
              <w:t>=270套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8F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56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8C07">
            <w:pPr>
              <w:jc w:val="center"/>
            </w:pPr>
          </w:p>
        </w:tc>
      </w:tr>
      <w:tr w14:paraId="3929A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DE0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6CF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36D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5028">
            <w:pPr>
              <w:jc w:val="center"/>
            </w:pPr>
            <w:r>
              <w:rPr>
                <w:rFonts w:ascii="宋体" w:hAnsi="宋体" w:eastAsia="宋体"/>
                <w:sz w:val="16"/>
              </w:rPr>
              <w:t>教辅类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D9D8">
            <w:pPr>
              <w:jc w:val="center"/>
            </w:pPr>
            <w:r>
              <w:rPr>
                <w:rFonts w:ascii="宋体" w:hAnsi="宋体" w:eastAsia="宋体"/>
                <w:sz w:val="16"/>
              </w:rPr>
              <w:t>&gt;=60种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EDF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F3C9">
            <w:pPr>
              <w:jc w:val="center"/>
            </w:pPr>
            <w:r>
              <w:rPr>
                <w:rFonts w:ascii="宋体" w:hAnsi="宋体" w:eastAsia="宋体"/>
                <w:sz w:val="16"/>
              </w:rPr>
              <w:t>55种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B4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08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6276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2531">
            <w:pPr>
              <w:jc w:val="center"/>
            </w:pPr>
            <w:r>
              <w:rPr>
                <w:rFonts w:ascii="宋体" w:hAnsi="宋体" w:eastAsia="宋体"/>
                <w:sz w:val="16"/>
              </w:rPr>
              <w:t>=51种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C3AE">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A0A7">
            <w:pPr>
              <w:jc w:val="center"/>
            </w:pPr>
            <w:r>
              <w:rPr>
                <w:rFonts w:ascii="宋体" w:hAnsi="宋体" w:eastAsia="宋体"/>
                <w:sz w:val="16"/>
              </w:rPr>
              <w:t>4.25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9356B">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744720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3FB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C05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4C5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BBED">
            <w:pPr>
              <w:jc w:val="center"/>
            </w:pPr>
            <w:r>
              <w:rPr>
                <w:rFonts w:ascii="宋体" w:hAnsi="宋体" w:eastAsia="宋体"/>
                <w:sz w:val="16"/>
              </w:rPr>
              <w:t>领导配餐率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C6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5B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5C5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D2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B8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F43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60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06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AE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B86A5">
            <w:pPr>
              <w:jc w:val="center"/>
            </w:pPr>
          </w:p>
        </w:tc>
      </w:tr>
      <w:tr w14:paraId="0E1BF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F8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73E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16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92F25">
            <w:pPr>
              <w:jc w:val="center"/>
            </w:pPr>
            <w:r>
              <w:rPr>
                <w:rFonts w:ascii="宋体" w:hAnsi="宋体" w:eastAsia="宋体"/>
                <w:sz w:val="16"/>
              </w:rPr>
              <w:t>校服质量达标率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51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4F9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4D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99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21D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4968">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D5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159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2F8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3FAB3">
            <w:pPr>
              <w:jc w:val="center"/>
            </w:pPr>
          </w:p>
        </w:tc>
      </w:tr>
      <w:tr w14:paraId="14480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38E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A98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362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B5B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C1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64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F3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57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B0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F34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6B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B9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C2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AFF4F">
            <w:pPr>
              <w:jc w:val="center"/>
            </w:pPr>
          </w:p>
        </w:tc>
      </w:tr>
      <w:tr w14:paraId="50F7A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82C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08A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353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8CD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59D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07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39FE5">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75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59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E69BA">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FF2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5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31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7CA1">
            <w:pPr>
              <w:jc w:val="center"/>
            </w:pPr>
          </w:p>
        </w:tc>
      </w:tr>
      <w:tr w14:paraId="20CCE8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3B8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489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0A2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A4BF">
            <w:pPr>
              <w:jc w:val="center"/>
            </w:pPr>
            <w:r>
              <w:rPr>
                <w:rFonts w:ascii="宋体" w:hAnsi="宋体" w:eastAsia="宋体"/>
                <w:sz w:val="16"/>
              </w:rPr>
              <w:t>课后托管费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B5861">
            <w:pPr>
              <w:jc w:val="center"/>
            </w:pPr>
            <w:r>
              <w:rPr>
                <w:rFonts w:ascii="宋体" w:hAnsi="宋体" w:eastAsia="宋体"/>
                <w:sz w:val="16"/>
              </w:rPr>
              <w:t>&lt;=65万元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C7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56286">
            <w:pPr>
              <w:jc w:val="center"/>
            </w:pPr>
            <w:r>
              <w:rPr>
                <w:rFonts w:ascii="宋体" w:hAnsi="宋体" w:eastAsia="宋体"/>
                <w:sz w:val="16"/>
              </w:rPr>
              <w:t>32.57万元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60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FA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78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294C">
            <w:pPr>
              <w:jc w:val="center"/>
            </w:pPr>
            <w:r>
              <w:rPr>
                <w:rFonts w:ascii="宋体" w:hAnsi="宋体" w:eastAsia="宋体"/>
                <w:sz w:val="16"/>
              </w:rPr>
              <w:t>=63.36万元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6D8E">
            <w:pPr>
              <w:jc w:val="center"/>
            </w:pPr>
            <w:r>
              <w:rPr>
                <w:rFonts w:ascii="宋体" w:hAnsi="宋体" w:eastAsia="宋体"/>
                <w:sz w:val="16"/>
              </w:rPr>
              <w:t>97.48%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2B4E">
            <w:pPr>
              <w:jc w:val="center"/>
            </w:pPr>
            <w:r>
              <w:rPr>
                <w:rFonts w:ascii="宋体" w:hAnsi="宋体" w:eastAsia="宋体"/>
                <w:sz w:val="16"/>
              </w:rPr>
              <w:t>5.85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B6FEB">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4F4BF1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8A6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784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8C7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6D5F">
            <w:pPr>
              <w:jc w:val="center"/>
            </w:pPr>
            <w:r>
              <w:rPr>
                <w:rFonts w:ascii="宋体" w:hAnsi="宋体" w:eastAsia="宋体"/>
                <w:sz w:val="16"/>
              </w:rPr>
              <w:t>学生校服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58C4">
            <w:pPr>
              <w:jc w:val="center"/>
            </w:pPr>
            <w:r>
              <w:rPr>
                <w:rFonts w:ascii="宋体" w:hAnsi="宋体" w:eastAsia="宋体"/>
                <w:sz w:val="16"/>
              </w:rPr>
              <w:t>&lt;=184.34万元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9D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FDD82">
            <w:pPr>
              <w:jc w:val="center"/>
            </w:pPr>
            <w:r>
              <w:rPr>
                <w:rFonts w:ascii="宋体" w:hAnsi="宋体" w:eastAsia="宋体"/>
                <w:sz w:val="16"/>
              </w:rPr>
              <w:t>12.32万元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84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83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554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F3DC">
            <w:pPr>
              <w:jc w:val="center"/>
            </w:pPr>
            <w:r>
              <w:rPr>
                <w:rFonts w:ascii="宋体" w:hAnsi="宋体" w:eastAsia="宋体"/>
                <w:sz w:val="16"/>
              </w:rPr>
              <w:t>=10.4万元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CA438">
            <w:pPr>
              <w:jc w:val="center"/>
            </w:pPr>
            <w:r>
              <w:rPr>
                <w:rFonts w:ascii="宋体" w:hAnsi="宋体" w:eastAsia="宋体"/>
                <w:sz w:val="16"/>
              </w:rPr>
              <w:t>5.64%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71FA">
            <w:pPr>
              <w:jc w:val="center"/>
            </w:pPr>
            <w:r>
              <w:rPr>
                <w:rFonts w:ascii="宋体" w:hAnsi="宋体" w:eastAsia="宋体"/>
                <w:sz w:val="16"/>
              </w:rPr>
              <w:t>0.28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E895">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0AD2E0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323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0EF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632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0EC2">
            <w:pPr>
              <w:jc w:val="center"/>
            </w:pPr>
            <w:r>
              <w:rPr>
                <w:rFonts w:ascii="宋体" w:hAnsi="宋体" w:eastAsia="宋体"/>
                <w:sz w:val="16"/>
              </w:rPr>
              <w:t>领导陪餐费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2C5C">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7C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8A38">
            <w:pPr>
              <w:jc w:val="center"/>
            </w:pPr>
            <w:r>
              <w:rPr>
                <w:rFonts w:ascii="宋体" w:hAnsi="宋体" w:eastAsia="宋体"/>
                <w:sz w:val="16"/>
              </w:rPr>
              <w:t>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E47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DB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A5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D047">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B10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67D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8178">
            <w:pPr>
              <w:jc w:val="center"/>
            </w:pPr>
          </w:p>
        </w:tc>
      </w:tr>
      <w:tr w14:paraId="54A7F7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8DF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F50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9B2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3AED">
            <w:pPr>
              <w:jc w:val="center"/>
            </w:pPr>
            <w:r>
              <w:rPr>
                <w:rFonts w:ascii="宋体" w:hAnsi="宋体" w:eastAsia="宋体"/>
                <w:sz w:val="16"/>
              </w:rPr>
              <w:t>教辅费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9502">
            <w:pPr>
              <w:jc w:val="center"/>
            </w:pPr>
            <w:r>
              <w:rPr>
                <w:rFonts w:ascii="宋体" w:hAnsi="宋体" w:eastAsia="宋体"/>
                <w:sz w:val="16"/>
              </w:rPr>
              <w:t>&lt;=42万元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1B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A5044">
            <w:pPr>
              <w:jc w:val="center"/>
            </w:pPr>
            <w:r>
              <w:rPr>
                <w:rFonts w:ascii="宋体" w:hAnsi="宋体" w:eastAsia="宋体"/>
                <w:sz w:val="16"/>
              </w:rPr>
              <w:t>41.26万元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932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46B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085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D0A4">
            <w:pPr>
              <w:jc w:val="center"/>
            </w:pPr>
            <w:r>
              <w:rPr>
                <w:rFonts w:ascii="宋体" w:hAnsi="宋体" w:eastAsia="宋体"/>
                <w:sz w:val="16"/>
              </w:rPr>
              <w:t>=34.79万元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5D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77C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79EA">
            <w:pPr>
              <w:jc w:val="center"/>
            </w:pPr>
          </w:p>
        </w:tc>
      </w:tr>
      <w:tr w14:paraId="01C1D2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EF5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026E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2E0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B927">
            <w:pPr>
              <w:jc w:val="center"/>
            </w:pPr>
            <w:r>
              <w:rPr>
                <w:rFonts w:ascii="宋体" w:hAnsi="宋体" w:eastAsia="宋体"/>
                <w:sz w:val="16"/>
              </w:rPr>
              <w:t>减轻学生家庭负担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AB0F">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55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EC86">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511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16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157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229B">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84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963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766F9">
            <w:pPr>
              <w:jc w:val="center"/>
            </w:pPr>
          </w:p>
        </w:tc>
      </w:tr>
      <w:tr w14:paraId="1FC9BA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145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BF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8B8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A85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96F9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3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A64E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F7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62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8F84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98E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11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16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DF3B5">
            <w:pPr>
              <w:jc w:val="center"/>
            </w:pPr>
          </w:p>
        </w:tc>
      </w:tr>
      <w:tr w14:paraId="0BAB4AB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183C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1B17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4FFD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A9C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71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9B7F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442A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DEC0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17F1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592E1">
            <w:pPr>
              <w:jc w:val="center"/>
            </w:pPr>
            <w:r>
              <w:rPr>
                <w:rFonts w:ascii="宋体" w:hAnsi="宋体" w:eastAsia="宋体"/>
                <w:sz w:val="16"/>
              </w:rPr>
              <w:t>92.98分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61344A"/>
        </w:tc>
      </w:tr>
    </w:tbl>
    <w:p w14:paraId="7C3E32FA">
      <w:r>
        <w:br w:type="page"/>
      </w:r>
    </w:p>
    <w:p w14:paraId="676B2000">
      <w:pPr>
        <w:spacing w:line="640" w:lineRule="exact"/>
        <w:ind w:firstLine="640"/>
        <w:jc w:val="both"/>
        <w:outlineLvl w:val="2"/>
      </w:pPr>
      <w:r>
        <w:rPr>
          <w:rFonts w:ascii="黑体" w:hAnsi="黑体" w:eastAsia="黑体"/>
          <w:sz w:val="32"/>
        </w:rPr>
        <w:t>十二、其他需说明的事项</w:t>
      </w:r>
    </w:p>
    <w:p w14:paraId="6271CF77">
      <w:pPr>
        <w:spacing w:line="580" w:lineRule="exact"/>
        <w:ind w:firstLine="640"/>
        <w:jc w:val="both"/>
      </w:pPr>
      <w:r>
        <w:rPr>
          <w:rFonts w:ascii="仿宋_GB2312" w:hAnsi="仿宋_GB2312" w:eastAsia="仿宋_GB2312"/>
          <w:b w:val="0"/>
          <w:sz w:val="32"/>
        </w:rPr>
        <w:t>本单位无其他需说明的事项。</w:t>
      </w:r>
    </w:p>
    <w:p w14:paraId="71E5C5C7">
      <w:r>
        <w:br w:type="page"/>
      </w:r>
    </w:p>
    <w:p w14:paraId="718D7368">
      <w:pPr>
        <w:spacing w:line="240" w:lineRule="auto"/>
        <w:jc w:val="center"/>
        <w:outlineLvl w:val="1"/>
      </w:pPr>
      <w:r>
        <w:rPr>
          <w:rFonts w:ascii="黑体" w:hAnsi="黑体" w:eastAsia="黑体"/>
          <w:sz w:val="32"/>
        </w:rPr>
        <w:t>第三部分 专业名词解释</w:t>
      </w:r>
    </w:p>
    <w:p w14:paraId="160F604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82554C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B52B04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41372D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EA4E9F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C33C09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41F580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5797D1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64835F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3F3FC7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9A98E7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C6F15B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7F2BCB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503F8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33A7DA3">
      <w:r>
        <w:br w:type="page"/>
      </w:r>
    </w:p>
    <w:p w14:paraId="0E4BF647">
      <w:pPr>
        <w:spacing w:line="240" w:lineRule="auto"/>
        <w:jc w:val="center"/>
        <w:outlineLvl w:val="1"/>
      </w:pPr>
      <w:r>
        <w:rPr>
          <w:rFonts w:ascii="黑体" w:hAnsi="黑体" w:eastAsia="黑体"/>
          <w:sz w:val="32"/>
        </w:rPr>
        <w:t>第四部分 部门决算报表（见附表）</w:t>
      </w:r>
    </w:p>
    <w:p w14:paraId="592DB374">
      <w:pPr>
        <w:spacing w:line="240" w:lineRule="auto"/>
        <w:ind w:firstLine="640"/>
        <w:jc w:val="both"/>
      </w:pPr>
      <w:r>
        <w:rPr>
          <w:rFonts w:ascii="仿宋_GB2312" w:hAnsi="仿宋_GB2312" w:eastAsia="仿宋_GB2312"/>
          <w:b w:val="0"/>
          <w:sz w:val="32"/>
        </w:rPr>
        <w:t>一、《收入支出决算总表》</w:t>
      </w:r>
    </w:p>
    <w:p w14:paraId="34D77107">
      <w:pPr>
        <w:spacing w:line="240" w:lineRule="auto"/>
        <w:ind w:firstLine="640"/>
        <w:jc w:val="both"/>
      </w:pPr>
      <w:r>
        <w:rPr>
          <w:rFonts w:ascii="仿宋_GB2312" w:hAnsi="仿宋_GB2312" w:eastAsia="仿宋_GB2312"/>
          <w:b w:val="0"/>
          <w:sz w:val="32"/>
        </w:rPr>
        <w:t>二、《收入决算表》</w:t>
      </w:r>
    </w:p>
    <w:p w14:paraId="30A1BF62">
      <w:pPr>
        <w:spacing w:line="240" w:lineRule="auto"/>
        <w:ind w:firstLine="640"/>
        <w:jc w:val="both"/>
      </w:pPr>
      <w:r>
        <w:rPr>
          <w:rFonts w:ascii="仿宋_GB2312" w:hAnsi="仿宋_GB2312" w:eastAsia="仿宋_GB2312"/>
          <w:b w:val="0"/>
          <w:sz w:val="32"/>
        </w:rPr>
        <w:t>三、《支出决算表》</w:t>
      </w:r>
    </w:p>
    <w:p w14:paraId="3E347D44">
      <w:pPr>
        <w:spacing w:line="240" w:lineRule="auto"/>
        <w:ind w:firstLine="640"/>
        <w:jc w:val="both"/>
      </w:pPr>
      <w:r>
        <w:rPr>
          <w:rFonts w:ascii="仿宋_GB2312" w:hAnsi="仿宋_GB2312" w:eastAsia="仿宋_GB2312"/>
          <w:b w:val="0"/>
          <w:sz w:val="32"/>
        </w:rPr>
        <w:t>四、《财政拨款收入支出决算总表》</w:t>
      </w:r>
    </w:p>
    <w:p w14:paraId="2D68F099">
      <w:pPr>
        <w:spacing w:line="240" w:lineRule="auto"/>
        <w:ind w:firstLine="640"/>
        <w:jc w:val="both"/>
      </w:pPr>
      <w:r>
        <w:rPr>
          <w:rFonts w:ascii="仿宋_GB2312" w:hAnsi="仿宋_GB2312" w:eastAsia="仿宋_GB2312"/>
          <w:b w:val="0"/>
          <w:sz w:val="32"/>
        </w:rPr>
        <w:t>五、《一般公共预算财政拨款支出决算表》</w:t>
      </w:r>
    </w:p>
    <w:p w14:paraId="4634D9B4">
      <w:pPr>
        <w:spacing w:line="240" w:lineRule="auto"/>
        <w:ind w:firstLine="640"/>
        <w:jc w:val="both"/>
      </w:pPr>
      <w:r>
        <w:rPr>
          <w:rFonts w:ascii="仿宋_GB2312" w:hAnsi="仿宋_GB2312" w:eastAsia="仿宋_GB2312"/>
          <w:b w:val="0"/>
          <w:sz w:val="32"/>
        </w:rPr>
        <w:t>六、《一般公共预算财政拨款基本支出决算表》</w:t>
      </w:r>
    </w:p>
    <w:p w14:paraId="7BAEE5CE">
      <w:pPr>
        <w:spacing w:line="240" w:lineRule="auto"/>
        <w:ind w:firstLine="640"/>
        <w:jc w:val="both"/>
      </w:pPr>
      <w:r>
        <w:rPr>
          <w:rFonts w:ascii="仿宋_GB2312" w:hAnsi="仿宋_GB2312" w:eastAsia="仿宋_GB2312"/>
          <w:b w:val="0"/>
          <w:sz w:val="32"/>
        </w:rPr>
        <w:t>七、《政府性基金预算财政拨款收入支出决算表》</w:t>
      </w:r>
    </w:p>
    <w:p w14:paraId="57C0A683">
      <w:pPr>
        <w:spacing w:line="240" w:lineRule="auto"/>
        <w:ind w:firstLine="640"/>
        <w:jc w:val="both"/>
      </w:pPr>
      <w:r>
        <w:rPr>
          <w:rFonts w:ascii="仿宋_GB2312" w:hAnsi="仿宋_GB2312" w:eastAsia="仿宋_GB2312"/>
          <w:b w:val="0"/>
          <w:sz w:val="32"/>
        </w:rPr>
        <w:t>八、《国有资本经营预算财政拨款收入支出决算表》</w:t>
      </w:r>
    </w:p>
    <w:p w14:paraId="3EDBD9E9">
      <w:pPr>
        <w:spacing w:line="240" w:lineRule="auto"/>
        <w:ind w:firstLine="640"/>
        <w:jc w:val="both"/>
      </w:pPr>
      <w:r>
        <w:rPr>
          <w:rFonts w:ascii="仿宋_GB2312" w:hAnsi="仿宋_GB2312" w:eastAsia="仿宋_GB2312"/>
          <w:b w:val="0"/>
          <w:sz w:val="32"/>
        </w:rPr>
        <w:t>九、《财政拨款“三公”经费支出决算表》</w:t>
      </w:r>
    </w:p>
    <w:p w14:paraId="6AE2E982">
      <w:pPr>
        <w:spacing w:line="240" w:lineRule="auto"/>
        <w:ind w:firstLine="640"/>
        <w:jc w:val="both"/>
      </w:pPr>
    </w:p>
    <w:p w14:paraId="72A0DD23">
      <w:pPr>
        <w:spacing w:line="240" w:lineRule="auto"/>
        <w:ind w:firstLine="640"/>
        <w:jc w:val="both"/>
      </w:pPr>
    </w:p>
    <w:p w14:paraId="40E3C2A7">
      <w:pPr>
        <w:spacing w:line="240" w:lineRule="auto"/>
        <w:ind w:firstLine="640"/>
        <w:jc w:val="both"/>
      </w:pPr>
    </w:p>
    <w:p w14:paraId="1799375B">
      <w:pPr>
        <w:spacing w:line="240" w:lineRule="auto"/>
        <w:ind w:firstLine="640"/>
        <w:jc w:val="both"/>
      </w:pPr>
    </w:p>
    <w:p w14:paraId="4A07B65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3DF38B5-74AF-4CF7-A5CB-195AD8A85AF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5F9DDF7-7432-46DB-BAC0-81043C255D98}"/>
  </w:font>
  <w:font w:name="仿宋_GB2312">
    <w:panose1 w:val="02010609030101010101"/>
    <w:charset w:val="86"/>
    <w:family w:val="modern"/>
    <w:pitch w:val="default"/>
    <w:sig w:usb0="00000001" w:usb1="080E0000" w:usb2="00000000" w:usb3="00000000" w:csb0="00040000" w:csb1="00000000"/>
    <w:embedRegular r:id="rId3" w:fontKey="{F7CB0352-3FC3-477F-B766-9C790FC83B23}"/>
  </w:font>
  <w:font w:name="楷体_GB2312">
    <w:panose1 w:val="02010609030101010101"/>
    <w:charset w:val="86"/>
    <w:family w:val="auto"/>
    <w:pitch w:val="default"/>
    <w:sig w:usb0="00000001" w:usb1="080E0000" w:usb2="00000000" w:usb3="00000000" w:csb0="00040000" w:csb1="00000000"/>
    <w:embedRegular r:id="rId4" w:fontKey="{0C6D21AE-53DE-4077-97BE-EA3388A67AD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151C43"/>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BB65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f033e965-c5bd-4055-a077-8fbd5b26ae6d</errorID>
      <errorWord>2月31日</errorWord>
      <group>L1_Sensitive</group>
      <groupName>敏感问题</groupName>
      <ability>L2_UserSensitive</ability>
      <abilityName>自定义敏感词</abilityName>
      <candidateList/>
      <explain>来自自定义敏感词库。</explain>
      <paraID>60B4504F</paraID>
      <start>8</start>
      <end>13</end>
      <status>ignored</status>
      <modifiedWord/>
      <trackRevisions>false</trackRevisions>
    </reviewItem>
    <reviewItem>
      <errorID>0cf5bae7-b801-40fb-ad33-0a2c3621c0e5</errorID>
      <errorWord>2月31日</errorWord>
      <group>L1_Sensitive</group>
      <groupName>敏感问题</groupName>
      <ability>L2_UserSensitive</ability>
      <abilityName>自定义敏感词</abilityName>
      <candidateList/>
      <explain>来自自定义敏感词库。</explain>
      <paraID>43147ED3</paraID>
      <start>36</start>
      <end>41</end>
      <status>ignored</status>
      <modifiedWord/>
      <trackRevisions>false</trackRevisions>
    </reviewItem>
    <reviewItem>
      <errorID>45f9b36a-cd39-4409-bcdf-cbfafdaf7546</errorID>
      <errorWord>2月31日</errorWord>
      <group>L1_Sensitive</group>
      <groupName>敏感问题</groupName>
      <ability>L2_UserSensitive</ability>
      <abilityName>自定义敏感词</abilityName>
      <candidateList/>
      <explain>来自自定义敏感词库。</explain>
      <paraID>31DA47F5</paraID>
      <start>31</start>
      <end>36</end>
      <status>ignored</status>
      <modifiedWord/>
      <trackRevisions>false</trackRevisions>
    </reviewItem>
    <reviewItem>
      <errorID>49d4d38c-084c-453b-a476-5b2a8dcb05e8</errorID>
      <errorWord>是</errorWord>
      <group>L1_Word</group>
      <groupName>字词问题</groupName>
      <ability>L2_Typo</ability>
      <abilityName>字词错误</abilityName>
      <candidateList>
        <item>时</item>
      </candidateList>
      <explain>（時）shí❶〈名〉指比较长的一段时间：古～｜宋～｜盛极一～。❷〈名〉规定的时候：按～｜准～｜八点出发，过～不候。❸季节：四～｜农～｜应～。❹当前；现在：～下｜～新｜～事。❺时俗；时尚：入～｜合～。❻时辰：卯～｜辰～。❼〈量〉计时的单位，小时（点）：上午八～。❽时机：失～｜待～而动。❾〈副〉时常：～～｜～有出现。❿〈副〉叠用，跟“时而…时而…”相同；有时候：～断～续｜～快～慢。注意“时…时…”后面通常用单音词，“时而…时而…”没有限制。⑪名一种语法范畴，表示动词所指动作在什么时候发生。很多语言的动词分现在时、过去时和将来时，有些语言分得更细。⑫（Shí）〈名〉姓。</explain>
      <paraID>45E782B0</paraID>
      <start>11</start>
      <end>12</end>
      <status>modified</status>
      <modifiedWord>时</modifiedWord>
      <trackRevisions>false</trackRevisions>
    </reviewItem>
    <reviewItem>
      <errorID>ef51f3a6-b815-4519-af9b-a59ef51d2e64</errorID>
      <errorWord>是</errorWord>
      <group>L1_Word</group>
      <groupName>字词问题</groupName>
      <ability>L2_Typo</ability>
      <abilityName>字词错误</abilityName>
      <candidateList>
        <item>时</item>
      </candidateList>
      <explain>（時）shí❶〈名〉指比较长的一段时间：古～｜宋～｜盛极一～。❷〈名〉规定的时候：按～｜准～｜八点出发，过～不候。❸季节：四～｜农～｜应～。❹当前；现在：～下｜～新｜～事。❺时俗；时尚：入～｜合～。❻时辰：卯～｜辰～。❼〈量〉计时的单位，小时（点）：上午八～。❽时机：失～｜待～而动。❾〈副〉时常：～～｜～有出现。❿〈副〉叠用，跟“时而…时而…”相同；有时候：～断～续｜～快～慢。注意“时…时…”后面通常用单音词，“时而…时而…”没有限制。⑪名一种语法范畴，表示动词所指动作在什么时候发生。很多语言的动词分现在时、过去时和将来时，有些语言分得更细。⑫（Shí）〈名〉姓。</explain>
      <paraID>2DFA7861</paraID>
      <start>11</start>
      <end>12</end>
      <status>modified</status>
      <modifiedWord>时</modifiedWord>
      <trackRevisions>false</trackRevisions>
    </reviewItem>
    <reviewItem>
      <errorID>5f670c16-631b-4e24-83ae-6c05aae8e461</errorID>
      <errorWord>是</errorWord>
      <group>L1_Word</group>
      <groupName>字词问题</groupName>
      <ability>L2_Typo</ability>
      <abilityName>字词错误</abilityName>
      <candidateList>
        <item>时</item>
      </candidateList>
      <explain>（時）shí❶〈名〉指比较长的一段时间：古～｜宋～｜盛极一～。❷〈名〉规定的时候：按～｜准～｜八点出发，过～不候。❸季节：四～｜农～｜应～。❹当前；现在：～下｜～新｜～事。❺时俗；时尚：入～｜合～。❻时辰：卯～｜辰～。❼〈量〉计时的单位，小时（点）：上午八～。❽时机：失～｜待～而动。❾〈副〉时常：～～｜～有出现。❿〈副〉叠用，跟“时而…时而…”相同；有时候：～断～续｜～快～慢。注意“时…时…”后面通常用单音词，“时而…时而…”没有限制。⑪名一种语法范畴，表示动词所指动作在什么时候发生。很多语言的动词分现在时、过去时和将来时，有些语言分得更细。⑫（Shí）〈名〉姓。</explain>
      <paraID>64CFE488</paraID>
      <start>11</start>
      <end>12</end>
      <status>modified</status>
      <modifiedWord>时</modifiedWord>
      <trackRevisions>false</trackRevisions>
    </reviewItem>
    <reviewItem>
      <errorID>dba30ff0-0baa-4b74-ae97-07584bd33dc9</errorID>
      <errorWord>2月31日</errorWord>
      <group>L1_Sensitive</group>
      <groupName>敏感问题</groupName>
      <ability>L2_UserSensitive</ability>
      <abilityName>自定义敏感词</abilityName>
      <candidateList/>
      <explain>来自自定义敏感词库。</explain>
      <paraID> 7645389</paraID>
      <start>41</start>
      <end>46</end>
      <status>ignored</status>
      <modifiedWord/>
      <trackRevisions>false</trackRevisions>
    </reviewItem>
    <reviewItem>
      <errorID>9a52e474-51d9-42f4-9132-70c779e00d99</errorID>
      <errorWord>2月31日</errorWord>
      <group>L1_Sensitive</group>
      <groupName>敏感问题</groupName>
      <ability>L2_UserSensitive</ability>
      <abilityName>自定义敏感词</abilityName>
      <candidateList/>
      <explain>来自自定义敏感词库。</explain>
      <paraID>4DCC85DC</paraID>
      <start>6</start>
      <end>11</end>
      <status>ignored</status>
      <modifiedWord/>
      <trackRevisions>false</trackRevisions>
    </reviewItem>
    <reviewItem>
      <errorID>8d806510-66a8-43ac-8582-c1196394f517</errorID>
      <errorWord>是</errorWord>
      <group>L1_Word</group>
      <groupName>字词问题</groupName>
      <ability>L2_Typo</ability>
      <abilityName>字词错误</abilityName>
      <candidateList>
        <item>时</item>
      </candidateList>
      <explain>（時）shí❶〈名〉指比较长的一段时间：古～｜宋～｜盛极一～。❷〈名〉规定的时候：按～｜准～｜八点出发，过～不候。❸季节：四～｜农～｜应～。❹当前；现在：～下｜～新｜～事。❺时俗；时尚：入～｜合～。❻时辰：卯～｜辰～。❼〈量〉计时的单位，小时（点）：上午八～。❽时机：失～｜待～而动。❾〈副〉时常：～～｜～有出现。❿〈副〉叠用，跟“时而…时而…”相同；有时候：～断～续｜～快～慢。注意“时…时…”后面通常用单音词，“时而…时而…”没有限制。⑪名一种语法范畴，表示动词所指动作在什么时候发生。很多语言的动词分现在时、过去时和将来时，有些语言分得更细。⑫（Shí）〈名〉姓。</explain>
      <paraID>7C69356B</paraID>
      <start>11</start>
      <end>12</end>
      <status>modified</status>
      <modifiedWord>时</modifiedWord>
      <trackRevisions>false</trackRevisions>
    </reviewItem>
    <reviewItem>
      <errorID>9f42a1c3-e12a-4678-8873-ba5b7f9ce6a8</errorID>
      <errorWord>是</errorWord>
      <group>L1_Word</group>
      <groupName>字词问题</groupName>
      <ability>L2_Typo</ability>
      <abilityName>字词错误</abilityName>
      <candidateList>
        <item>时</item>
      </candidateList>
      <explain>（時）shí❶〈名〉指比较长的一段时间：古～｜宋～｜盛极一～。❷〈名〉规定的时候：按～｜准～｜八点出发，过～不候。❸季节：四～｜农～｜应～。❹当前；现在：～下｜～新｜～事。❺时俗；时尚：入～｜合～。❻时辰：卯～｜辰～。❼〈量〉计时的单位，小时（点）：上午八～。❽时机：失～｜待～而动。❾〈副〉时常：～～｜～有出现。❿〈副〉叠用，跟“时而…时而…”相同；有时候：～断～续｜～快～慢。注意“时…时…”后面通常用单音词，“时而…时而…”没有限制。⑪名一种语法范畴，表示动词所指动作在什么时候发生。很多语言的动词分现在时、过去时和将来时，有些语言分得更细。⑫（Shí）〈名〉姓。</explain>
      <paraID>6ADB6FEB</paraID>
      <start>11</start>
      <end>12</end>
      <status>modified</status>
      <modifiedWord>时</modifiedWord>
      <trackRevisions>false</trackRevisions>
    </reviewItem>
    <reviewItem>
      <errorID>3638740e-cc9e-49a4-bbe9-66bd90bcfa7f</errorID>
      <errorWord>是</errorWord>
      <group>L1_Word</group>
      <groupName>字词问题</groupName>
      <ability>L2_Typo</ability>
      <abilityName>字词错误</abilityName>
      <candidateList>
        <item>时</item>
      </candidateList>
      <explain>（時）shí❶〈名〉指比较长的一段时间：古～｜宋～｜盛极一～。❷〈名〉规定的时候：按～｜准～｜八点出发，过～不候。❸季节：四～｜农～｜应～。❹当前；现在：～下｜～新｜～事。❺时俗；时尚：入～｜合～。❻时辰：卯～｜辰～。❼〈量〉计时的单位，小时（点）：上午八～。❽时机：失～｜待～而动。❾〈副〉时常：～～｜～有出现。❿〈副〉叠用，跟“时而…时而…”相同；有时候：～断～续｜～快～慢。注意“时…时…”后面通常用单音词，“时而…时而…”没有限制。⑪名一种语法范畴，表示动词所指动作在什么时候发生。很多语言的动词分现在时、过去时和将来时，有些语言分得更细。⑫（Shí）〈名〉姓。</explain>
      <paraID>6FB2E895</paraID>
      <start>11</start>
      <end>12</end>
      <status>modified</status>
      <modifiedWord>时</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858f6e-3c2e-4668-96c1-b9cb1a8c5612}">
  <ds:schemaRefs/>
</ds:datastoreItem>
</file>

<file path=docProps/app.xml><?xml version="1.0" encoding="utf-8"?>
<Properties xmlns="http://schemas.openxmlformats.org/officeDocument/2006/extended-properties" xmlns:vt="http://schemas.openxmlformats.org/officeDocument/2006/docPropsVTypes">
  <Template>Normal.dotm</Template>
  <Pages>34</Pages>
  <Words>5377</Words>
  <Characters>6286</Characters>
  <Lines>0</Lines>
  <Paragraphs>0</Paragraphs>
  <TotalTime>3</TotalTime>
  <ScaleCrop>false</ScaleCrop>
  <LinksUpToDate>false</LinksUpToDate>
  <CharactersWithSpaces>6294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2025-10-31T10:47:27Z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