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B0695C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托里县阿克别里斗乡卫生院2024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C020643">
      <w:r>
        <w:br w:type="page"/>
      </w:r>
    </w:p>
    <w:p w14:paraId="1EA15920">
      <w:pPr>
        <w:spacing w:line="640" w:lineRule="exact"/>
        <w:jc w:val="center"/>
        <w:outlineLvl w:val="1"/>
      </w:pPr>
      <w:r>
        <w:rPr>
          <w:rFonts w:ascii="黑体" w:hAnsi="黑体" w:eastAsia="黑体"/>
          <w:sz w:val="32"/>
        </w:rPr>
        <w:t>第一部分 单位概况</w:t>
      </w:r>
    </w:p>
    <w:p w14:paraId="63E5AF19">
      <w:pPr>
        <w:spacing w:line="640" w:lineRule="exact"/>
        <w:ind w:firstLine="640"/>
        <w:jc w:val="both"/>
        <w:outlineLvl w:val="2"/>
      </w:pPr>
      <w:r>
        <w:rPr>
          <w:rFonts w:ascii="黑体" w:hAnsi="黑体" w:eastAsia="黑体"/>
          <w:sz w:val="32"/>
        </w:rPr>
        <w:t>一、主要职能</w:t>
      </w:r>
    </w:p>
    <w:p w14:paraId="353B07F8">
      <w:pPr>
        <w:spacing w:line="580" w:lineRule="exact"/>
        <w:ind w:firstLine="640"/>
        <w:jc w:val="both"/>
      </w:pPr>
      <w:r>
        <w:rPr>
          <w:rFonts w:ascii="仿宋_GB2312" w:hAnsi="仿宋_GB2312" w:eastAsia="仿宋_GB2312"/>
          <w:sz w:val="32"/>
        </w:rPr>
        <w:t>贯彻执行国家卫生工作方针、政策、</w:t>
      </w:r>
      <w:r>
        <w:rPr>
          <w:rFonts w:hint="eastAsia" w:ascii="仿宋_GB2312" w:hAnsi="仿宋_GB2312" w:eastAsia="仿宋_GB2312"/>
          <w:sz w:val="32"/>
          <w:lang w:eastAsia="zh-CN"/>
        </w:rPr>
        <w:t>法律法规</w:t>
      </w:r>
      <w:r>
        <w:rPr>
          <w:rFonts w:ascii="仿宋_GB2312" w:hAnsi="仿宋_GB2312" w:eastAsia="仿宋_GB2312"/>
          <w:sz w:val="32"/>
        </w:rPr>
        <w:t>、标准和技术规范；为农村居民提供预防、医疗保健、康复、健康教育和JHSY技术服务等“六位一体”的服务。运用适宜的中医药、西医及中西医结合技术承担乡镇区居民常见病、多发病、慢性病的防治工作，承担重症患者急诊急救与转诊任务，对疑难杂症患者及时会诊、转诊。对老年人、行动不便的慢性病人提供出诊及家庭病床等上门服务。定期开展健康教育及健康促进活动，举办讲座；发放健康教育宣传手册。开展JHSY技术服务及妇幼保健工作。为辖区内居民建立健康档案，并对健康档案实行规范化、标准化的管理，对慢性非传染性疾病实行分类管理。对残疾病人、偏瘫、脑血管病后遗症病人及有康复需求的人群开展康复训练及指导。做好辖区内学校卫生、食品卫生及医疗卫生市场的督导管理，做好村卫生室的监督和管理工作，完成城镇居民医疗相关工作。</w:t>
      </w:r>
    </w:p>
    <w:p w14:paraId="7BFE7350">
      <w:pPr>
        <w:spacing w:line="640" w:lineRule="exact"/>
        <w:ind w:firstLine="640"/>
        <w:jc w:val="both"/>
        <w:outlineLvl w:val="2"/>
      </w:pPr>
      <w:r>
        <w:rPr>
          <w:rFonts w:ascii="黑体" w:hAnsi="黑体" w:eastAsia="黑体"/>
          <w:sz w:val="32"/>
        </w:rPr>
        <w:t>二、机构设置及人员情况</w:t>
      </w:r>
    </w:p>
    <w:p w14:paraId="2DC1E197">
      <w:pPr>
        <w:spacing w:line="580" w:lineRule="exact"/>
        <w:ind w:firstLine="640"/>
        <w:jc w:val="both"/>
      </w:pPr>
      <w:r>
        <w:rPr>
          <w:rFonts w:ascii="仿宋_GB2312" w:hAnsi="仿宋_GB2312" w:eastAsia="仿宋_GB2312"/>
          <w:sz w:val="32"/>
        </w:rPr>
        <w:t>托里县阿克别里斗乡卫生院2024年度，实有人数32人，其中：在职人员18人，减少2人；离休人员0人，增加0人；退休人员14人,增加0人。</w:t>
      </w:r>
    </w:p>
    <w:p w14:paraId="0F0F3658">
      <w:pPr>
        <w:spacing w:line="580" w:lineRule="exact"/>
        <w:ind w:firstLine="640"/>
        <w:jc w:val="both"/>
      </w:pPr>
      <w:r>
        <w:rPr>
          <w:rFonts w:ascii="仿宋_GB2312" w:hAnsi="仿宋_GB2312" w:eastAsia="仿宋_GB2312"/>
          <w:sz w:val="32"/>
        </w:rPr>
        <w:t>托里县阿克别里斗乡卫生院无下属预算单位，下设25个科室，分别是：院长办公室、全科医生科、中医科、内科、换药室、普外科、骨科、妇产科、五官科、儿科、感染科、门诊、急诊、预防保健科、儿科输液室、心电图室、检验科、放射科、办公室、财务科、防疫科、精神科、公共卫生办公室、值班室、健康扶贫办公室。</w:t>
      </w:r>
    </w:p>
    <w:p w14:paraId="6B20DC64">
      <w:r>
        <w:br w:type="page"/>
      </w:r>
    </w:p>
    <w:p w14:paraId="338FDC4C">
      <w:pPr>
        <w:spacing w:line="240" w:lineRule="auto"/>
        <w:jc w:val="center"/>
        <w:outlineLvl w:val="1"/>
      </w:pPr>
      <w:r>
        <w:rPr>
          <w:rFonts w:ascii="黑体" w:hAnsi="黑体" w:eastAsia="黑体"/>
          <w:sz w:val="32"/>
        </w:rPr>
        <w:t>第二部分 部门决算情况说明</w:t>
      </w:r>
    </w:p>
    <w:p w14:paraId="40B00470">
      <w:pPr>
        <w:spacing w:line="640" w:lineRule="exact"/>
        <w:ind w:firstLine="640"/>
        <w:jc w:val="both"/>
        <w:outlineLvl w:val="2"/>
      </w:pPr>
      <w:r>
        <w:rPr>
          <w:rFonts w:ascii="黑体" w:hAnsi="黑体" w:eastAsia="黑体"/>
          <w:sz w:val="32"/>
        </w:rPr>
        <w:t>一、收入支出决算总体情况说明</w:t>
      </w:r>
    </w:p>
    <w:p w14:paraId="1C1EA906">
      <w:pPr>
        <w:spacing w:line="580" w:lineRule="exact"/>
        <w:ind w:firstLine="640"/>
        <w:jc w:val="both"/>
      </w:pPr>
      <w:r>
        <w:rPr>
          <w:rFonts w:ascii="仿宋_GB2312" w:hAnsi="仿宋_GB2312" w:eastAsia="仿宋_GB2312"/>
          <w:b/>
          <w:sz w:val="32"/>
        </w:rPr>
        <w:t>2024年度收入总计460.65万元，</w:t>
      </w:r>
      <w:r>
        <w:rPr>
          <w:rFonts w:ascii="仿宋_GB2312" w:hAnsi="仿宋_GB2312" w:eastAsia="仿宋_GB2312"/>
          <w:b w:val="0"/>
          <w:sz w:val="32"/>
        </w:rPr>
        <w:t>其中：本年收入合计460.65万元，使用非财政拨款结余（含专用结余）0.00万元，年初结转和结余0.00万元。</w:t>
      </w:r>
    </w:p>
    <w:p w14:paraId="72DA3C6B">
      <w:pPr>
        <w:spacing w:line="580" w:lineRule="exact"/>
        <w:ind w:firstLine="640"/>
        <w:jc w:val="both"/>
      </w:pPr>
      <w:r>
        <w:rPr>
          <w:rFonts w:ascii="仿宋_GB2312" w:hAnsi="仿宋_GB2312" w:eastAsia="仿宋_GB2312"/>
          <w:b/>
          <w:sz w:val="32"/>
        </w:rPr>
        <w:t>2024年度支出总计460.65万元，</w:t>
      </w:r>
      <w:r>
        <w:rPr>
          <w:rFonts w:ascii="仿宋_GB2312" w:hAnsi="仿宋_GB2312" w:eastAsia="仿宋_GB2312"/>
          <w:b w:val="0"/>
          <w:sz w:val="32"/>
        </w:rPr>
        <w:t>其中：本年支出合计460.65万元，结余分配0.00万元，年末结转和结余0.00万元。</w:t>
      </w:r>
    </w:p>
    <w:p w14:paraId="217BAF2F">
      <w:pPr>
        <w:spacing w:line="580" w:lineRule="exact"/>
        <w:ind w:firstLine="640"/>
        <w:jc w:val="both"/>
      </w:pPr>
      <w:r>
        <w:rPr>
          <w:rFonts w:ascii="仿宋_GB2312" w:hAnsi="仿宋_GB2312" w:eastAsia="仿宋_GB2312"/>
          <w:b w:val="0"/>
          <w:sz w:val="32"/>
        </w:rPr>
        <w:t>收入支出总体与上年相比，减少34.82万元，下降7.03%，主要原因是：本年在职人员减少2人，相关人员经费较上年减少，本年减少基本公共卫生服务资金、自治区基本公共卫生服务补助项目</w:t>
      </w:r>
      <w:r>
        <w:rPr>
          <w:rFonts w:hint="eastAsia" w:ascii="仿宋_GB2312" w:hAnsi="仿宋_GB2312" w:eastAsia="仿宋_GB2312"/>
          <w:b w:val="0"/>
          <w:sz w:val="32"/>
          <w:lang w:eastAsia="zh-CN"/>
        </w:rPr>
        <w:t>；</w:t>
      </w:r>
      <w:r>
        <w:rPr>
          <w:rFonts w:ascii="仿宋_GB2312" w:hAnsi="仿宋_GB2312" w:eastAsia="仿宋_GB2312"/>
          <w:b w:val="0"/>
          <w:sz w:val="32"/>
        </w:rPr>
        <w:t>本年减少中央残疾人事业发展补助资金</w:t>
      </w:r>
      <w:r>
        <w:rPr>
          <w:rFonts w:hint="eastAsia" w:ascii="仿宋_GB2312" w:hAnsi="仿宋_GB2312" w:eastAsia="仿宋_GB2312"/>
          <w:b w:val="0"/>
          <w:sz w:val="32"/>
          <w:lang w:eastAsia="zh-CN"/>
        </w:rPr>
        <w:t>、</w:t>
      </w:r>
      <w:r>
        <w:rPr>
          <w:rFonts w:ascii="仿宋_GB2312" w:hAnsi="仿宋_GB2312" w:eastAsia="仿宋_GB2312"/>
          <w:b w:val="0"/>
          <w:sz w:val="32"/>
        </w:rPr>
        <w:t>全民健康体检</w:t>
      </w:r>
      <w:r>
        <w:rPr>
          <w:rFonts w:hint="eastAsia" w:ascii="仿宋_GB2312" w:hAnsi="仿宋_GB2312" w:eastAsia="仿宋_GB2312"/>
          <w:b w:val="0"/>
          <w:sz w:val="32"/>
          <w:lang w:val="en-US" w:eastAsia="zh-CN"/>
        </w:rPr>
        <w:t>经费</w:t>
      </w:r>
      <w:r>
        <w:rPr>
          <w:rFonts w:ascii="仿宋_GB2312" w:hAnsi="仿宋_GB2312" w:eastAsia="仿宋_GB2312"/>
          <w:b w:val="0"/>
          <w:sz w:val="32"/>
        </w:rPr>
        <w:t>、自治区公共卫生服务补助资金。</w:t>
      </w:r>
    </w:p>
    <w:p w14:paraId="169EC9AF">
      <w:pPr>
        <w:spacing w:line="640" w:lineRule="exact"/>
        <w:ind w:firstLine="640"/>
        <w:jc w:val="both"/>
        <w:outlineLvl w:val="2"/>
      </w:pPr>
      <w:r>
        <w:rPr>
          <w:rFonts w:ascii="黑体" w:hAnsi="黑体" w:eastAsia="黑体"/>
          <w:sz w:val="32"/>
        </w:rPr>
        <w:t>二、收入决算情况说明</w:t>
      </w:r>
    </w:p>
    <w:p w14:paraId="514E34D0">
      <w:pPr>
        <w:spacing w:line="580" w:lineRule="exact"/>
        <w:ind w:firstLine="640"/>
        <w:jc w:val="both"/>
      </w:pPr>
      <w:r>
        <w:rPr>
          <w:rFonts w:ascii="仿宋_GB2312" w:hAnsi="仿宋_GB2312" w:eastAsia="仿宋_GB2312"/>
          <w:b/>
          <w:sz w:val="32"/>
        </w:rPr>
        <w:t>本年收入460.65万元，</w:t>
      </w:r>
      <w:r>
        <w:rPr>
          <w:rFonts w:ascii="仿宋_GB2312" w:hAnsi="仿宋_GB2312" w:eastAsia="仿宋_GB2312"/>
          <w:b w:val="0"/>
          <w:sz w:val="32"/>
        </w:rPr>
        <w:t>其中：财政拨款收入409.02万元，占88.79%；上级补助收入0.00万元，占0.00%；事业收入51.31万元，占11.14%；经营收入0.00万元，占0.00%；附属单位上缴收入0.00万元，占0.00%；其他收入0.32万元，占0.07%。</w:t>
      </w:r>
    </w:p>
    <w:p w14:paraId="21DB74F3">
      <w:pPr>
        <w:spacing w:line="640" w:lineRule="exact"/>
        <w:ind w:firstLine="640"/>
        <w:jc w:val="both"/>
        <w:outlineLvl w:val="2"/>
      </w:pPr>
      <w:r>
        <w:rPr>
          <w:rFonts w:ascii="黑体" w:hAnsi="黑体" w:eastAsia="黑体"/>
          <w:sz w:val="32"/>
        </w:rPr>
        <w:t>三、支出决算情况说明</w:t>
      </w:r>
    </w:p>
    <w:p w14:paraId="39B58FD5">
      <w:pPr>
        <w:spacing w:line="580" w:lineRule="exact"/>
        <w:ind w:firstLine="640"/>
        <w:jc w:val="both"/>
      </w:pPr>
      <w:r>
        <w:rPr>
          <w:rFonts w:ascii="仿宋_GB2312" w:hAnsi="仿宋_GB2312" w:eastAsia="仿宋_GB2312"/>
          <w:b/>
          <w:sz w:val="32"/>
        </w:rPr>
        <w:t>本年支出460.65万元，</w:t>
      </w:r>
      <w:r>
        <w:rPr>
          <w:rFonts w:ascii="仿宋_GB2312" w:hAnsi="仿宋_GB2312" w:eastAsia="仿宋_GB2312"/>
          <w:b w:val="0"/>
          <w:sz w:val="32"/>
        </w:rPr>
        <w:t>其中：基本支出358.76万元，占77.88%；项目支出101.89万元，占22.12%；上缴上级支出0.00万元，占0.00%；经营支出0.00万元，占0.00%；对附属单位补助支出0.00万元，占0.00%。</w:t>
      </w:r>
    </w:p>
    <w:p w14:paraId="53FFE2BD">
      <w:pPr>
        <w:spacing w:line="640" w:lineRule="exact"/>
        <w:ind w:firstLine="640"/>
        <w:jc w:val="both"/>
        <w:outlineLvl w:val="2"/>
      </w:pPr>
      <w:r>
        <w:rPr>
          <w:rFonts w:ascii="黑体" w:hAnsi="黑体" w:eastAsia="黑体"/>
          <w:sz w:val="32"/>
        </w:rPr>
        <w:t>四、财政拨款收入支出决算总体情况说明</w:t>
      </w:r>
    </w:p>
    <w:p w14:paraId="46C2ADD9">
      <w:pPr>
        <w:spacing w:line="580" w:lineRule="exact"/>
        <w:ind w:firstLine="640"/>
        <w:jc w:val="both"/>
      </w:pPr>
      <w:r>
        <w:rPr>
          <w:rFonts w:ascii="仿宋_GB2312" w:hAnsi="仿宋_GB2312" w:eastAsia="仿宋_GB2312"/>
          <w:b/>
          <w:sz w:val="32"/>
        </w:rPr>
        <w:t>2024年度财政拨款收入总计409.02万元，</w:t>
      </w:r>
      <w:r>
        <w:rPr>
          <w:rFonts w:ascii="仿宋_GB2312" w:hAnsi="仿宋_GB2312" w:eastAsia="仿宋_GB2312"/>
          <w:b w:val="0"/>
          <w:sz w:val="32"/>
        </w:rPr>
        <w:t>其中：年初财政拨款结转和结余0.00万元，本年财政拨款收入409.02万元。</w:t>
      </w:r>
      <w:r>
        <w:rPr>
          <w:rFonts w:ascii="仿宋_GB2312" w:hAnsi="仿宋_GB2312" w:eastAsia="仿宋_GB2312"/>
          <w:b/>
          <w:sz w:val="32"/>
        </w:rPr>
        <w:t>财政拨款支出总计409.02万元，</w:t>
      </w:r>
      <w:r>
        <w:rPr>
          <w:rFonts w:ascii="仿宋_GB2312" w:hAnsi="仿宋_GB2312" w:eastAsia="仿宋_GB2312"/>
          <w:b w:val="0"/>
          <w:sz w:val="32"/>
        </w:rPr>
        <w:t>其中：年末财政拨款结转和结余0.00万元，本年财政拨款支出409.02万元。</w:t>
      </w:r>
    </w:p>
    <w:p w14:paraId="29DDE75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减少20.12万元，下降4.69%，主要原因是：本年在职人员减少2人，相关人员经费较上年减少，本年减少基本公共卫生服务资金、自治区基本公共卫生服务补助项目</w:t>
      </w:r>
      <w:r>
        <w:rPr>
          <w:rFonts w:hint="eastAsia" w:ascii="仿宋_GB2312" w:hAnsi="仿宋_GB2312" w:eastAsia="仿宋_GB2312"/>
          <w:b w:val="0"/>
          <w:sz w:val="32"/>
          <w:lang w:eastAsia="zh-CN"/>
        </w:rPr>
        <w:t>；</w:t>
      </w:r>
      <w:r>
        <w:rPr>
          <w:rFonts w:ascii="仿宋_GB2312" w:hAnsi="仿宋_GB2312" w:eastAsia="仿宋_GB2312"/>
          <w:b w:val="0"/>
          <w:sz w:val="32"/>
        </w:rPr>
        <w:t>本年减少中央残疾人事业发展补助资金、全民健康体检</w:t>
      </w:r>
      <w:r>
        <w:rPr>
          <w:rFonts w:hint="eastAsia" w:ascii="仿宋_GB2312" w:hAnsi="仿宋_GB2312" w:eastAsia="仿宋_GB2312"/>
          <w:b w:val="0"/>
          <w:sz w:val="32"/>
          <w:lang w:val="en-US" w:eastAsia="zh-CN"/>
        </w:rPr>
        <w:t>经费</w:t>
      </w:r>
      <w:r>
        <w:rPr>
          <w:rFonts w:ascii="仿宋_GB2312" w:hAnsi="仿宋_GB2312" w:eastAsia="仿宋_GB2312"/>
          <w:b w:val="0"/>
          <w:sz w:val="32"/>
        </w:rPr>
        <w:t>、自治区公共卫生服务补助资金。</w:t>
      </w:r>
      <w:r>
        <w:rPr>
          <w:rFonts w:ascii="仿宋_GB2312" w:hAnsi="仿宋_GB2312" w:eastAsia="仿宋_GB2312"/>
          <w:b/>
          <w:sz w:val="32"/>
        </w:rPr>
        <w:t>与年初预算相比，</w:t>
      </w:r>
      <w:r>
        <w:rPr>
          <w:rFonts w:ascii="仿宋_GB2312" w:hAnsi="仿宋_GB2312" w:eastAsia="仿宋_GB2312"/>
          <w:b w:val="0"/>
          <w:sz w:val="32"/>
        </w:rPr>
        <w:t>年初预算数403.64万元，决算数409.02万元，预决算差异率1.33%，主要原因是：年中追加基本公共卫生服务项目，基本药物制度补助项目，重大传染病防控经费项目，80周岁老年人生活补助和免费体检项目，彩票公益支持地方社会公益事业发展项目，80以上老年人体检地方配套项目，导致预决算存在差异。</w:t>
      </w:r>
    </w:p>
    <w:p w14:paraId="09FA3B96">
      <w:pPr>
        <w:spacing w:line="640" w:lineRule="exact"/>
        <w:ind w:firstLine="640"/>
        <w:jc w:val="both"/>
        <w:outlineLvl w:val="2"/>
      </w:pPr>
      <w:r>
        <w:rPr>
          <w:rFonts w:ascii="黑体" w:hAnsi="黑体" w:eastAsia="黑体"/>
          <w:sz w:val="32"/>
        </w:rPr>
        <w:t>五、一般公共预算财政拨款支出决算情况说明</w:t>
      </w:r>
    </w:p>
    <w:p w14:paraId="09B734B3">
      <w:pPr>
        <w:spacing w:line="640" w:lineRule="exact"/>
        <w:ind w:firstLine="640"/>
        <w:jc w:val="both"/>
        <w:outlineLvl w:val="3"/>
      </w:pPr>
      <w:r>
        <w:rPr>
          <w:rFonts w:ascii="楷体_GB2312" w:hAnsi="楷体_GB2312" w:eastAsia="楷体_GB2312"/>
          <w:b/>
          <w:sz w:val="32"/>
        </w:rPr>
        <w:t>（一）一般公共预算财政拨款支出决算总体情况</w:t>
      </w:r>
    </w:p>
    <w:p w14:paraId="7976BBEC">
      <w:pPr>
        <w:spacing w:line="580" w:lineRule="exact"/>
        <w:ind w:firstLine="640"/>
        <w:jc w:val="both"/>
      </w:pPr>
      <w:r>
        <w:rPr>
          <w:rFonts w:ascii="仿宋_GB2312" w:hAnsi="仿宋_GB2312" w:eastAsia="仿宋_GB2312"/>
          <w:b/>
          <w:sz w:val="32"/>
        </w:rPr>
        <w:t>2024年度一般公共预算财政拨款支出408.28万元，</w:t>
      </w:r>
      <w:r>
        <w:rPr>
          <w:rFonts w:ascii="仿宋_GB2312" w:hAnsi="仿宋_GB2312" w:eastAsia="仿宋_GB2312"/>
          <w:b w:val="0"/>
          <w:sz w:val="32"/>
        </w:rPr>
        <w:t>占本年支出合计的88.63%。</w:t>
      </w:r>
      <w:r>
        <w:rPr>
          <w:rFonts w:ascii="仿宋_GB2312" w:hAnsi="仿宋_GB2312" w:eastAsia="仿宋_GB2312"/>
          <w:b/>
          <w:sz w:val="32"/>
        </w:rPr>
        <w:t>与上年相比，</w:t>
      </w:r>
      <w:r>
        <w:rPr>
          <w:rFonts w:ascii="仿宋_GB2312" w:hAnsi="仿宋_GB2312" w:eastAsia="仿宋_GB2312"/>
          <w:b w:val="0"/>
          <w:sz w:val="32"/>
        </w:rPr>
        <w:t>减少20.36万元，下降4.75%，主要原因是：本年在职人员减少2人，相关人员经费较上年减少，本年减少基本公共卫生服务资金、自治区基本公共卫生服务补助项目</w:t>
      </w:r>
      <w:r>
        <w:rPr>
          <w:rFonts w:hint="eastAsia" w:ascii="仿宋_GB2312" w:hAnsi="仿宋_GB2312" w:eastAsia="仿宋_GB2312"/>
          <w:b w:val="0"/>
          <w:sz w:val="32"/>
          <w:lang w:eastAsia="zh-CN"/>
        </w:rPr>
        <w:t>；</w:t>
      </w:r>
      <w:r>
        <w:rPr>
          <w:rFonts w:ascii="仿宋_GB2312" w:hAnsi="仿宋_GB2312" w:eastAsia="仿宋_GB2312"/>
          <w:b w:val="0"/>
          <w:sz w:val="32"/>
        </w:rPr>
        <w:t>本年减少中央残疾人事业发展补助资金、全民健康体检</w:t>
      </w:r>
      <w:r>
        <w:rPr>
          <w:rFonts w:hint="eastAsia" w:ascii="仿宋_GB2312" w:hAnsi="仿宋_GB2312" w:eastAsia="仿宋_GB2312"/>
          <w:b w:val="0"/>
          <w:sz w:val="32"/>
          <w:lang w:val="en-US" w:eastAsia="zh-CN"/>
        </w:rPr>
        <w:t>经费</w:t>
      </w:r>
      <w:r>
        <w:rPr>
          <w:rFonts w:ascii="仿宋_GB2312" w:hAnsi="仿宋_GB2312" w:eastAsia="仿宋_GB2312"/>
          <w:b w:val="0"/>
          <w:sz w:val="32"/>
        </w:rPr>
        <w:t>、自治区公共卫生服务补助资金。</w:t>
      </w:r>
      <w:r>
        <w:rPr>
          <w:rFonts w:ascii="仿宋_GB2312" w:hAnsi="仿宋_GB2312" w:eastAsia="仿宋_GB2312"/>
          <w:b/>
          <w:sz w:val="32"/>
        </w:rPr>
        <w:t>与年初预算相比,</w:t>
      </w:r>
      <w:r>
        <w:rPr>
          <w:rFonts w:ascii="仿宋_GB2312" w:hAnsi="仿宋_GB2312" w:eastAsia="仿宋_GB2312"/>
          <w:b w:val="0"/>
          <w:sz w:val="32"/>
        </w:rPr>
        <w:t>年初预算数403.09万元，决算数408.28万元，预决算差异率1.29%，主要原因是：年中追加基本公共卫生服务项目，基本药物制度补助项目，重大传染病防控经费项目，80周岁老年人生活补助和免费体检项目，导致预决算存在差异。</w:t>
      </w:r>
    </w:p>
    <w:p w14:paraId="35E28FB1">
      <w:pPr>
        <w:spacing w:line="640" w:lineRule="exact"/>
        <w:ind w:firstLine="640"/>
        <w:jc w:val="both"/>
        <w:outlineLvl w:val="3"/>
      </w:pPr>
      <w:r>
        <w:rPr>
          <w:rFonts w:ascii="楷体_GB2312" w:hAnsi="楷体_GB2312" w:eastAsia="楷体_GB2312"/>
          <w:b/>
          <w:sz w:val="32"/>
        </w:rPr>
        <w:t>（二）一般公共预算财政拨款支出决算结构情况</w:t>
      </w:r>
    </w:p>
    <w:p w14:paraId="0F8D3E6C">
      <w:pPr>
        <w:spacing w:line="580" w:lineRule="exact"/>
        <w:ind w:firstLine="640"/>
        <w:jc w:val="both"/>
      </w:pPr>
      <w:r>
        <w:rPr>
          <w:rFonts w:ascii="仿宋_GB2312" w:hAnsi="仿宋_GB2312" w:eastAsia="仿宋_GB2312"/>
          <w:b w:val="0"/>
          <w:sz w:val="32"/>
        </w:rPr>
        <w:t>1.社会保障和就业支出(类)37.32万元,占9.14%。</w:t>
      </w:r>
    </w:p>
    <w:p w14:paraId="2218A5EC">
      <w:pPr>
        <w:spacing w:line="580" w:lineRule="exact"/>
        <w:ind w:firstLine="640"/>
        <w:jc w:val="both"/>
      </w:pPr>
      <w:r>
        <w:rPr>
          <w:rFonts w:ascii="仿宋_GB2312" w:hAnsi="仿宋_GB2312" w:eastAsia="仿宋_GB2312"/>
          <w:b w:val="0"/>
          <w:sz w:val="32"/>
        </w:rPr>
        <w:t>2.卫生健康支出(类)347.77万元,占85.18%。</w:t>
      </w:r>
    </w:p>
    <w:p w14:paraId="351C4CCC">
      <w:pPr>
        <w:spacing w:line="580" w:lineRule="exact"/>
        <w:ind w:firstLine="640"/>
        <w:jc w:val="both"/>
      </w:pPr>
      <w:r>
        <w:rPr>
          <w:rFonts w:ascii="仿宋_GB2312" w:hAnsi="仿宋_GB2312" w:eastAsia="仿宋_GB2312"/>
          <w:b w:val="0"/>
          <w:sz w:val="32"/>
        </w:rPr>
        <w:t>3.住房保障支出(类)23.19万元,占5.68%。</w:t>
      </w:r>
    </w:p>
    <w:p w14:paraId="35A78E46">
      <w:pPr>
        <w:spacing w:line="640" w:lineRule="exact"/>
        <w:ind w:firstLine="640"/>
        <w:jc w:val="both"/>
        <w:outlineLvl w:val="3"/>
      </w:pPr>
      <w:r>
        <w:rPr>
          <w:rFonts w:ascii="楷体_GB2312" w:hAnsi="楷体_GB2312" w:eastAsia="楷体_GB2312"/>
          <w:b/>
          <w:sz w:val="32"/>
        </w:rPr>
        <w:t>（三）一般公共预算财政拨款支出决算具体情况</w:t>
      </w:r>
    </w:p>
    <w:p w14:paraId="7AF103C9">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1.社会保障和就业支出(类)行政事业单位养老支出(款)事业单位离退休(项):支出决算数为10.10万元，比上年决算增加2.89万元，增长40.08%,主要原因是：本年增加退休人员基础绩效奖，退休费支出增加。</w:t>
      </w:r>
    </w:p>
    <w:p w14:paraId="32BB48D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26.99万元，比上年决算减少2.23万元，下降7.63%,主要原因是：本年在职人员减少2人，单位基本养老保险缴费较上年减少。</w:t>
      </w:r>
    </w:p>
    <w:p w14:paraId="416600E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5.00万元，下降100.00%,主要原因是：本年无新增退休人员，职业年金缴费较上年减少。</w:t>
      </w:r>
    </w:p>
    <w:p w14:paraId="36952388">
      <w:pPr>
        <w:spacing w:line="580" w:lineRule="exact"/>
        <w:ind w:firstLine="640"/>
        <w:jc w:val="both"/>
      </w:pPr>
      <w:r>
        <w:rPr>
          <w:rFonts w:ascii="仿宋_GB2312" w:hAnsi="仿宋_GB2312" w:eastAsia="仿宋_GB2312"/>
          <w:b w:val="0"/>
          <w:sz w:val="32"/>
        </w:rPr>
        <w:t>4.社会保障和就业支出(类)社会福利(款)老年福利(项):支出决算数为0.24万元，比上年决算增加0.24万元，增长100.00%,主要原因是：本年增加80周岁老年人生活补助和免费体检地方配套资金。</w:t>
      </w:r>
    </w:p>
    <w:p w14:paraId="169AAB99">
      <w:pPr>
        <w:spacing w:line="580" w:lineRule="exact"/>
        <w:ind w:firstLine="640"/>
        <w:jc w:val="both"/>
      </w:pPr>
      <w:r>
        <w:rPr>
          <w:rFonts w:ascii="仿宋_GB2312" w:hAnsi="仿宋_GB2312" w:eastAsia="仿宋_GB2312"/>
          <w:b w:val="0"/>
          <w:sz w:val="32"/>
        </w:rPr>
        <w:t>5.社会保障和就业支出(类)残疾人事业(款)残疾人康复(项):支出决算数为0.00万元，比上年决算减少0.48万元，下降100.00%,主要原因是：本年减少中央残疾人事业发展补助资金项目</w:t>
      </w:r>
      <w:r>
        <w:rPr>
          <w:rFonts w:hint="eastAsia" w:ascii="仿宋_GB2312" w:hAnsi="仿宋_GB2312" w:eastAsia="仿宋_GB2312"/>
          <w:b w:val="0"/>
          <w:sz w:val="32"/>
          <w:lang w:eastAsia="zh-CN"/>
        </w:rPr>
        <w:t>－</w:t>
      </w:r>
      <w:r>
        <w:rPr>
          <w:rFonts w:ascii="仿宋_GB2312" w:hAnsi="仿宋_GB2312" w:eastAsia="仿宋_GB2312"/>
          <w:b w:val="0"/>
          <w:sz w:val="32"/>
        </w:rPr>
        <w:t>乡村医生劳务费。</w:t>
      </w:r>
    </w:p>
    <w:p w14:paraId="0DF4B9DB">
      <w:pPr>
        <w:spacing w:line="580" w:lineRule="exact"/>
        <w:ind w:firstLine="640"/>
        <w:jc w:val="both"/>
      </w:pPr>
      <w:r>
        <w:rPr>
          <w:rFonts w:ascii="仿宋_GB2312" w:hAnsi="仿宋_GB2312" w:eastAsia="仿宋_GB2312"/>
          <w:b w:val="0"/>
          <w:sz w:val="32"/>
        </w:rPr>
        <w:t>6.卫生健康支出(类)基层医疗卫生机构(款)乡镇卫生院(项):支出决算数为235.84万元，比上年决算减少8.91万元，下降3.64%,主要原因是：本年在职人员减少2人，相关人员经费较上年减少。</w:t>
      </w:r>
    </w:p>
    <w:p w14:paraId="3ED85CBD">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7.卫生健康支出(类)基层医疗卫生机构(款)其他基层医疗卫生机构支出(项):支出决算数为8.12万元，比上年决算增加0.37万元，增长4.77%,主要原因是：本年增加中央基本药物补助资金</w:t>
      </w:r>
      <w:r>
        <w:rPr>
          <w:rFonts w:hint="eastAsia" w:ascii="仿宋_GB2312" w:hAnsi="仿宋_GB2312" w:eastAsia="仿宋_GB2312"/>
          <w:b w:val="0"/>
          <w:sz w:val="32"/>
          <w:lang w:eastAsia="zh-CN"/>
        </w:rPr>
        <w:t>－</w:t>
      </w:r>
      <w:r>
        <w:rPr>
          <w:rFonts w:ascii="仿宋_GB2312" w:hAnsi="仿宋_GB2312" w:eastAsia="仿宋_GB2312"/>
          <w:b w:val="0"/>
          <w:sz w:val="32"/>
        </w:rPr>
        <w:t>劳务费、专用材料费。</w:t>
      </w:r>
    </w:p>
    <w:p w14:paraId="198E35EE">
      <w:pPr>
        <w:spacing w:line="580" w:lineRule="exact"/>
        <w:ind w:firstLine="640"/>
        <w:jc w:val="both"/>
      </w:pPr>
      <w:r>
        <w:rPr>
          <w:rFonts w:ascii="仿宋_GB2312" w:hAnsi="仿宋_GB2312" w:eastAsia="仿宋_GB2312"/>
          <w:b w:val="0"/>
          <w:sz w:val="32"/>
        </w:rPr>
        <w:t>8.卫生健康支出(类)公共卫生(款)基本公共卫生服务(项):支出决算数为64.11万元，比上年决算减少8.02万元，下降11.12%,主要原因是：本年减少基本公共卫生服务资金</w:t>
      </w:r>
      <w:r>
        <w:rPr>
          <w:rFonts w:hint="eastAsia" w:ascii="仿宋_GB2312" w:hAnsi="仿宋_GB2312" w:eastAsia="仿宋_GB2312"/>
          <w:b w:val="0"/>
          <w:sz w:val="32"/>
          <w:lang w:eastAsia="zh-CN"/>
        </w:rPr>
        <w:t>－</w:t>
      </w:r>
      <w:r>
        <w:rPr>
          <w:rFonts w:ascii="仿宋_GB2312" w:hAnsi="仿宋_GB2312" w:eastAsia="仿宋_GB2312"/>
          <w:b w:val="0"/>
          <w:sz w:val="32"/>
        </w:rPr>
        <w:t>公用取暖费、自治区基本公共卫生服务补助项目</w:t>
      </w:r>
      <w:r>
        <w:rPr>
          <w:rFonts w:hint="eastAsia" w:ascii="仿宋_GB2312" w:hAnsi="仿宋_GB2312" w:eastAsia="仿宋_GB2312"/>
          <w:b w:val="0"/>
          <w:sz w:val="32"/>
          <w:lang w:eastAsia="zh-CN"/>
        </w:rPr>
        <w:t>－</w:t>
      </w:r>
      <w:r>
        <w:rPr>
          <w:rFonts w:ascii="仿宋_GB2312" w:hAnsi="仿宋_GB2312" w:eastAsia="仿宋_GB2312"/>
          <w:b w:val="0"/>
          <w:sz w:val="32"/>
        </w:rPr>
        <w:t>专用材料费。</w:t>
      </w:r>
    </w:p>
    <w:p w14:paraId="4039BA8D">
      <w:pPr>
        <w:spacing w:line="580" w:lineRule="exact"/>
        <w:ind w:firstLine="640"/>
        <w:jc w:val="both"/>
      </w:pPr>
      <w:r>
        <w:rPr>
          <w:rFonts w:ascii="仿宋_GB2312" w:hAnsi="仿宋_GB2312" w:eastAsia="仿宋_GB2312"/>
          <w:b w:val="0"/>
          <w:sz w:val="32"/>
        </w:rPr>
        <w:t>9.卫生健康支出(类)公共卫生(款)重大公共卫生服务(项):支出决算数为7.50万元，比上年决算增加6.68万元，增长814.63%,主要原因是：本年增加中央重大公共卫生服务补助资金</w:t>
      </w:r>
      <w:r>
        <w:rPr>
          <w:rFonts w:hint="eastAsia" w:ascii="仿宋_GB2312" w:hAnsi="仿宋_GB2312" w:eastAsia="仿宋_GB2312"/>
          <w:b w:val="0"/>
          <w:sz w:val="32"/>
          <w:lang w:eastAsia="zh-CN"/>
        </w:rPr>
        <w:t>－</w:t>
      </w:r>
      <w:r>
        <w:rPr>
          <w:rFonts w:ascii="仿宋_GB2312" w:hAnsi="仿宋_GB2312" w:eastAsia="仿宋_GB2312"/>
          <w:b w:val="0"/>
          <w:sz w:val="32"/>
        </w:rPr>
        <w:t>劳务费、印刷费、重大传染病防控资金（第二批）。</w:t>
      </w:r>
    </w:p>
    <w:p w14:paraId="61860EC6">
      <w:pPr>
        <w:spacing w:line="580" w:lineRule="exact"/>
        <w:ind w:firstLine="640"/>
        <w:jc w:val="both"/>
      </w:pPr>
      <w:r>
        <w:rPr>
          <w:rFonts w:ascii="仿宋_GB2312" w:hAnsi="仿宋_GB2312" w:eastAsia="仿宋_GB2312"/>
          <w:b w:val="0"/>
          <w:sz w:val="32"/>
        </w:rPr>
        <w:t>10.卫生健康支出(类)公共卫生(款)其他公共卫生支出(项):支出决算数为21.18万元，比上年决算减少3.48万元，下降14.11%,主要原因是：本年全民健康体检任务减少、自治区公共卫生服务[地方公共卫生]补助资金减少。</w:t>
      </w:r>
    </w:p>
    <w:p w14:paraId="71CE2E1E">
      <w:pPr>
        <w:spacing w:line="580" w:lineRule="exact"/>
        <w:ind w:firstLine="640"/>
        <w:jc w:val="both"/>
      </w:pPr>
      <w:r>
        <w:rPr>
          <w:rFonts w:ascii="仿宋_GB2312" w:hAnsi="仿宋_GB2312" w:eastAsia="仿宋_GB2312"/>
          <w:b w:val="0"/>
          <w:sz w:val="32"/>
        </w:rPr>
        <w:t>11.卫生健康支出(类)行政事业单位医疗(款)事业单位医疗(项):支出决算数为11.02万元，比上年决算减少1.70万元，下降13.36%,主要原因是：本年在职人员减少2人，事业单位医疗支出较上年减少。</w:t>
      </w:r>
    </w:p>
    <w:p w14:paraId="50805BEB">
      <w:pPr>
        <w:spacing w:line="580" w:lineRule="exact"/>
        <w:ind w:firstLine="640"/>
        <w:jc w:val="both"/>
        <w:rPr>
          <w:spacing w:val="-6"/>
          <w:sz w:val="32"/>
        </w:rPr>
      </w:pPr>
      <w:r>
        <w:rPr>
          <w:rFonts w:ascii="仿宋_GB2312" w:hAnsi="仿宋_GB2312" w:eastAsia="仿宋_GB2312"/>
          <w:b w:val="0"/>
          <w:spacing w:val="-6"/>
          <w:sz w:val="32"/>
        </w:rPr>
        <w:t>12.住房保障支出(类)住房改革支出(款)住房公积金(项):支出决算数为23.19万元，比上年决算减少0.73万元，下降3.05%,主要原因是：本年在职人员减少2人，住房公积金缴费较上年减少。</w:t>
      </w:r>
    </w:p>
    <w:p w14:paraId="2D8C5242">
      <w:pPr>
        <w:spacing w:line="640" w:lineRule="exact"/>
        <w:ind w:firstLine="640"/>
        <w:jc w:val="both"/>
        <w:outlineLvl w:val="2"/>
      </w:pPr>
      <w:r>
        <w:rPr>
          <w:rFonts w:ascii="黑体" w:hAnsi="黑体" w:eastAsia="黑体"/>
          <w:sz w:val="32"/>
        </w:rPr>
        <w:t>六、一般公共预算财政拨款基本支出决算情况说明</w:t>
      </w:r>
    </w:p>
    <w:p w14:paraId="16377074">
      <w:pPr>
        <w:spacing w:line="580" w:lineRule="exact"/>
        <w:ind w:firstLine="640"/>
        <w:jc w:val="both"/>
      </w:pPr>
      <w:r>
        <w:rPr>
          <w:rFonts w:ascii="仿宋_GB2312" w:hAnsi="仿宋_GB2312" w:eastAsia="仿宋_GB2312"/>
          <w:b w:val="0"/>
          <w:sz w:val="32"/>
        </w:rPr>
        <w:t>2024年度一般公共预算财政拨款基本支出307.13万元，其中：</w:t>
      </w:r>
      <w:r>
        <w:rPr>
          <w:rFonts w:ascii="仿宋_GB2312" w:hAnsi="仿宋_GB2312" w:eastAsia="仿宋_GB2312"/>
          <w:b/>
          <w:sz w:val="32"/>
        </w:rPr>
        <w:t>人员经费300.03万元，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包括：基本工资、津贴补贴、奖金、绩效工资、机关事业单位基本养老保险缴费、职工基本医疗保险缴费、其他社会保障缴费、住房公积金、退休费、医疗费补助、奖励金。</w:t>
      </w:r>
    </w:p>
    <w:p w14:paraId="48666DA9">
      <w:pPr>
        <w:spacing w:line="580" w:lineRule="exact"/>
        <w:ind w:firstLine="640"/>
        <w:jc w:val="both"/>
      </w:pPr>
      <w:r>
        <w:rPr>
          <w:rFonts w:ascii="仿宋_GB2312" w:hAnsi="仿宋_GB2312" w:eastAsia="仿宋_GB2312"/>
          <w:b/>
          <w:sz w:val="32"/>
        </w:rPr>
        <w:t>公用经费7.10万元，</w:t>
      </w:r>
      <w:r>
        <w:rPr>
          <w:rFonts w:ascii="仿宋_GB2312" w:hAnsi="仿宋_GB2312" w:eastAsia="仿宋_GB2312"/>
          <w:b w:val="0"/>
          <w:sz w:val="32"/>
        </w:rPr>
        <w:t>包括：电费、取暖费、工会经费。</w:t>
      </w:r>
    </w:p>
    <w:p w14:paraId="00E982DE">
      <w:pPr>
        <w:spacing w:line="640" w:lineRule="exact"/>
        <w:ind w:firstLine="640"/>
        <w:jc w:val="both"/>
        <w:outlineLvl w:val="2"/>
      </w:pPr>
      <w:r>
        <w:rPr>
          <w:rFonts w:ascii="黑体" w:hAnsi="黑体" w:eastAsia="黑体"/>
          <w:sz w:val="32"/>
        </w:rPr>
        <w:t>七、政府性基金预算财政拨款收入支出决算情况说明</w:t>
      </w:r>
    </w:p>
    <w:p w14:paraId="38B2936B">
      <w:pPr>
        <w:spacing w:line="580" w:lineRule="exact"/>
        <w:ind w:firstLine="640"/>
        <w:jc w:val="both"/>
      </w:pPr>
      <w:r>
        <w:rPr>
          <w:rFonts w:ascii="仿宋_GB2312" w:hAnsi="仿宋_GB2312" w:eastAsia="仿宋_GB2312"/>
          <w:b/>
          <w:sz w:val="32"/>
        </w:rPr>
        <w:t>2024年度政府性基金预算财政拨款收入总计0.75万元，</w:t>
      </w:r>
      <w:r>
        <w:rPr>
          <w:rFonts w:ascii="仿宋_GB2312" w:hAnsi="仿宋_GB2312" w:eastAsia="仿宋_GB2312"/>
          <w:b w:val="0"/>
          <w:sz w:val="32"/>
        </w:rPr>
        <w:t>其中：年初结转和结余0.00万元，本年收入0.75万元。</w:t>
      </w:r>
      <w:r>
        <w:rPr>
          <w:rFonts w:ascii="仿宋_GB2312" w:hAnsi="仿宋_GB2312" w:eastAsia="仿宋_GB2312"/>
          <w:b/>
          <w:sz w:val="32"/>
        </w:rPr>
        <w:t>政府性基金预算财政拨款支出总计0.75万元，</w:t>
      </w:r>
      <w:r>
        <w:rPr>
          <w:rFonts w:ascii="仿宋_GB2312" w:hAnsi="仿宋_GB2312" w:eastAsia="仿宋_GB2312"/>
          <w:b w:val="0"/>
          <w:sz w:val="32"/>
        </w:rPr>
        <w:t>其中：年末结转和结余0.00万元，本年支出0.75万元。</w:t>
      </w:r>
    </w:p>
    <w:p w14:paraId="7EB455B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增加0.25万元，增长50.00%，主要原因是：本年增加中央专项彩票公益支持地方公益事业发展项目、80周岁老年人生活补助和免费体检项目。</w:t>
      </w:r>
      <w:r>
        <w:rPr>
          <w:rFonts w:ascii="仿宋_GB2312" w:hAnsi="仿宋_GB2312" w:eastAsia="仿宋_GB2312"/>
          <w:b/>
          <w:sz w:val="32"/>
        </w:rPr>
        <w:t>与年初预算相比，</w:t>
      </w:r>
      <w:r>
        <w:rPr>
          <w:rFonts w:ascii="仿宋_GB2312" w:hAnsi="仿宋_GB2312" w:eastAsia="仿宋_GB2312"/>
          <w:b w:val="0"/>
          <w:sz w:val="32"/>
        </w:rPr>
        <w:t>年初预算数0.55万元，决算数0.75万元，预决算差异率36.36%，主要原因是：年中追加80周岁老年人生活补助和免费体检项目、中央专项彩票公益支持地方公益事业发展项目，导致预决算存在差异。</w:t>
      </w:r>
    </w:p>
    <w:p w14:paraId="60297CA7">
      <w:pPr>
        <w:spacing w:line="580" w:lineRule="exact"/>
        <w:ind w:firstLine="640"/>
        <w:jc w:val="both"/>
      </w:pPr>
      <w:r>
        <w:rPr>
          <w:rFonts w:ascii="仿宋_GB2312" w:hAnsi="仿宋_GB2312" w:eastAsia="仿宋_GB2312"/>
          <w:b w:val="0"/>
          <w:sz w:val="32"/>
        </w:rPr>
        <w:t>政府性基金预算财政拨款支出0.75万元。</w:t>
      </w:r>
    </w:p>
    <w:p w14:paraId="0C8B8BD0">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1.其他支出(类)彩票公益金安排的支出(款)用于社会福利的彩票公益金支出(项):支出决算数为0.55万元，比上年决算增加0.05万元，增长10.00%,主要原因是：本年增加80周岁老年人生活补助和免费体检项目。</w:t>
      </w:r>
    </w:p>
    <w:p w14:paraId="748D1FFD">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0.20万元，比上年决算增加0.20万元，增长100.00%,主要原因是：本年增加中央专项彩票公益支持地方公益事业发展项目。</w:t>
      </w:r>
    </w:p>
    <w:p w14:paraId="5D444707">
      <w:pPr>
        <w:spacing w:line="640" w:lineRule="exact"/>
        <w:ind w:firstLine="640"/>
        <w:jc w:val="both"/>
        <w:outlineLvl w:val="2"/>
      </w:pPr>
      <w:r>
        <w:rPr>
          <w:rFonts w:ascii="黑体" w:hAnsi="黑体" w:eastAsia="黑体"/>
          <w:sz w:val="32"/>
        </w:rPr>
        <w:t>八、国有资本经营预算财政拨款收入支出决算情况说明</w:t>
      </w:r>
    </w:p>
    <w:p w14:paraId="46F54DA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1598188">
      <w:pPr>
        <w:spacing w:line="640" w:lineRule="exact"/>
        <w:ind w:firstLine="640"/>
        <w:jc w:val="both"/>
        <w:outlineLvl w:val="2"/>
      </w:pPr>
      <w:r>
        <w:rPr>
          <w:rFonts w:ascii="黑体" w:hAnsi="黑体" w:eastAsia="黑体"/>
          <w:sz w:val="32"/>
        </w:rPr>
        <w:t>九、财政拨款“三公”经费支出决算情况说明</w:t>
      </w:r>
    </w:p>
    <w:p w14:paraId="3DA9B4D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4A84E8F">
      <w:pPr>
        <w:spacing w:line="580" w:lineRule="exact"/>
        <w:ind w:firstLine="640"/>
        <w:jc w:val="both"/>
      </w:pPr>
      <w:r>
        <w:rPr>
          <w:rFonts w:ascii="仿宋_GB2312" w:hAnsi="仿宋_GB2312" w:eastAsia="仿宋_GB2312"/>
          <w:b/>
          <w:sz w:val="32"/>
        </w:rPr>
        <w:t>具体情况如下：</w:t>
      </w:r>
    </w:p>
    <w:p w14:paraId="799ADEF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2683A4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自有经费保障。</w:t>
      </w:r>
    </w:p>
    <w:p w14:paraId="1A7F41A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578704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2388CAF">
      <w:pPr>
        <w:spacing w:line="640" w:lineRule="exact"/>
        <w:ind w:firstLine="640"/>
        <w:jc w:val="both"/>
        <w:outlineLvl w:val="2"/>
      </w:pPr>
      <w:r>
        <w:rPr>
          <w:rFonts w:ascii="黑体" w:hAnsi="黑体" w:eastAsia="黑体"/>
          <w:sz w:val="32"/>
        </w:rPr>
        <w:t>十、其他重要事项的情况说明</w:t>
      </w:r>
    </w:p>
    <w:p w14:paraId="68A6CA5D">
      <w:pPr>
        <w:spacing w:line="640" w:lineRule="exact"/>
        <w:ind w:firstLine="640"/>
        <w:jc w:val="both"/>
        <w:outlineLvl w:val="3"/>
      </w:pPr>
      <w:r>
        <w:rPr>
          <w:rFonts w:ascii="楷体_GB2312" w:hAnsi="楷体_GB2312" w:eastAsia="楷体_GB2312"/>
          <w:b/>
          <w:sz w:val="32"/>
        </w:rPr>
        <w:t>（一）机关运行经费及公用经费支出情况</w:t>
      </w:r>
    </w:p>
    <w:p w14:paraId="36BED847">
      <w:pPr>
        <w:spacing w:line="580" w:lineRule="exact"/>
        <w:ind w:firstLine="640"/>
        <w:jc w:val="both"/>
      </w:pPr>
      <w:r>
        <w:rPr>
          <w:rFonts w:ascii="仿宋_GB2312" w:hAnsi="仿宋_GB2312" w:eastAsia="仿宋_GB2312"/>
          <w:b w:val="0"/>
          <w:sz w:val="32"/>
        </w:rPr>
        <w:t>2024年度托里县阿克别里斗乡卫生院（事业单位）公用经费支出7.10万元，比上年增加2.78万元，增长64.35%，主要原因是：本年业务量增加，公用经费增加。</w:t>
      </w:r>
    </w:p>
    <w:p w14:paraId="0DB2988D">
      <w:pPr>
        <w:spacing w:line="640" w:lineRule="exact"/>
        <w:ind w:firstLine="640"/>
        <w:jc w:val="both"/>
        <w:outlineLvl w:val="3"/>
      </w:pPr>
      <w:r>
        <w:rPr>
          <w:rFonts w:ascii="楷体_GB2312" w:hAnsi="楷体_GB2312" w:eastAsia="楷体_GB2312"/>
          <w:b/>
          <w:sz w:val="32"/>
        </w:rPr>
        <w:t>（二）政府采购情况</w:t>
      </w:r>
    </w:p>
    <w:p w14:paraId="0E21529D">
      <w:pPr>
        <w:spacing w:line="580" w:lineRule="exact"/>
        <w:ind w:firstLine="640"/>
        <w:jc w:val="both"/>
      </w:pPr>
      <w:r>
        <w:rPr>
          <w:rFonts w:ascii="仿宋_GB2312" w:hAnsi="仿宋_GB2312" w:eastAsia="仿宋_GB2312"/>
          <w:b w:val="0"/>
          <w:sz w:val="32"/>
        </w:rPr>
        <w:t>2024年度政府采购支出总额20.75万元，其中：政府采购货物支出6.18万元、政府采购工程支出0.00万元、政府采购服务支出14.57万元。</w:t>
      </w:r>
    </w:p>
    <w:p w14:paraId="1C75A220">
      <w:pPr>
        <w:spacing w:line="580" w:lineRule="exact"/>
        <w:ind w:firstLine="640"/>
        <w:jc w:val="both"/>
      </w:pPr>
      <w:r>
        <w:rPr>
          <w:rFonts w:ascii="仿宋_GB2312" w:hAnsi="仿宋_GB2312" w:eastAsia="仿宋_GB2312"/>
          <w:b w:val="0"/>
          <w:sz w:val="32"/>
        </w:rPr>
        <w:t>授予中小企业合同金额19.03万元，占政府采购支出总额的91.71%，其中：授予小微企业合同金额17.85万元，占政府采购支出总额的86.02%。</w:t>
      </w:r>
    </w:p>
    <w:p w14:paraId="50C2EE7C">
      <w:pPr>
        <w:spacing w:line="640" w:lineRule="exact"/>
        <w:ind w:firstLine="640"/>
        <w:jc w:val="both"/>
        <w:outlineLvl w:val="3"/>
      </w:pPr>
      <w:r>
        <w:rPr>
          <w:rFonts w:ascii="楷体_GB2312" w:hAnsi="楷体_GB2312" w:eastAsia="楷体_GB2312"/>
          <w:b/>
          <w:sz w:val="32"/>
        </w:rPr>
        <w:t>（三）国有资产占用情况说明</w:t>
      </w:r>
    </w:p>
    <w:p w14:paraId="5BCA184E">
      <w:pPr>
        <w:spacing w:line="580" w:lineRule="exact"/>
        <w:ind w:firstLine="640"/>
        <w:jc w:val="both"/>
      </w:pPr>
      <w:r>
        <w:rPr>
          <w:rFonts w:ascii="仿宋_GB2312" w:hAnsi="仿宋_GB2312" w:eastAsia="仿宋_GB2312"/>
          <w:b w:val="0"/>
          <w:sz w:val="32"/>
        </w:rPr>
        <w:t>截至2024年12月31日，房屋67.80平方米，价值6.65万元。车辆1辆，价值7.00万元，其中：副部（省）级及以上领导用车0辆、主要负责人用车0辆、机要通信用车0辆、应急保障用车0辆、执法执勤用车0辆、特种专业技术用车0辆、离退休干部服务用车0辆、其他用车1辆，其他用车主要是：单位救护车,用于开展救护的业务用车。单价100万元（含）以上设备（不含车辆）0台（套）。</w:t>
      </w:r>
    </w:p>
    <w:p w14:paraId="15971AF3">
      <w:pPr>
        <w:spacing w:line="640" w:lineRule="exact"/>
        <w:ind w:firstLine="640"/>
        <w:jc w:val="both"/>
        <w:outlineLvl w:val="2"/>
      </w:pPr>
      <w:r>
        <w:rPr>
          <w:rFonts w:ascii="黑体" w:hAnsi="黑体" w:eastAsia="黑体"/>
          <w:sz w:val="32"/>
        </w:rPr>
        <w:t>十一、预算绩效的情况说明</w:t>
      </w:r>
    </w:p>
    <w:p w14:paraId="01EF132E">
      <w:pPr>
        <w:spacing w:line="580" w:lineRule="exact"/>
        <w:ind w:firstLine="640"/>
        <w:jc w:val="both"/>
        <w:rPr>
          <w:spacing w:val="-6"/>
          <w:sz w:val="32"/>
        </w:rPr>
      </w:pPr>
      <w:r>
        <w:rPr>
          <w:rFonts w:ascii="仿宋_GB2312" w:hAnsi="仿宋_GB2312" w:eastAsia="仿宋_GB2312"/>
          <w:b w:val="0"/>
          <w:sz w:val="32"/>
        </w:rPr>
        <w:t>根据预算绩效管理要求，本单位2024年度预算绩效管理形</w:t>
      </w:r>
      <w:bookmarkStart w:id="0" w:name="_GoBack"/>
      <w:r>
        <w:rPr>
          <w:rFonts w:ascii="仿宋_GB2312" w:hAnsi="仿宋_GB2312" w:eastAsia="仿宋_GB2312"/>
          <w:b w:val="0"/>
          <w:spacing w:val="-6"/>
          <w:sz w:val="32"/>
        </w:rPr>
        <w:t>成整体支出绩效自评表1个，全年预算总额466.29万元，实际执行总额460.65万元；预算绩效评价项目12个，全年预算数622.23万元，全年执行数612.71万元。预算绩效管理取得的成效：一是医疗管理制度更加完善和规范，</w:t>
      </w:r>
      <w:r>
        <w:rPr>
          <w:rFonts w:hint="eastAsia" w:ascii="仿宋_GB2312" w:hAnsi="仿宋_GB2312" w:eastAsia="仿宋_GB2312"/>
          <w:b w:val="0"/>
          <w:spacing w:val="-6"/>
          <w:sz w:val="32"/>
          <w:lang w:val="en-US" w:eastAsia="zh-CN"/>
        </w:rPr>
        <w:t>职工</w:t>
      </w:r>
      <w:r>
        <w:rPr>
          <w:rFonts w:ascii="仿宋_GB2312" w:hAnsi="仿宋_GB2312" w:eastAsia="仿宋_GB2312"/>
          <w:b w:val="0"/>
          <w:spacing w:val="-6"/>
          <w:sz w:val="32"/>
        </w:rPr>
        <w:t>的积极性和工作效率有了明显的提高，</w:t>
      </w:r>
      <w:r>
        <w:rPr>
          <w:rFonts w:hint="eastAsia" w:ascii="仿宋_GB2312" w:hAnsi="仿宋_GB2312" w:eastAsia="仿宋_GB2312"/>
          <w:b w:val="0"/>
          <w:spacing w:val="-6"/>
          <w:sz w:val="32"/>
          <w:lang w:eastAsia="zh-CN"/>
        </w:rPr>
        <w:t>医疗</w:t>
      </w:r>
      <w:r>
        <w:rPr>
          <w:rFonts w:ascii="仿宋_GB2312" w:hAnsi="仿宋_GB2312" w:eastAsia="仿宋_GB2312"/>
          <w:b w:val="0"/>
          <w:spacing w:val="-6"/>
          <w:sz w:val="32"/>
        </w:rPr>
        <w:t>服务工作</w:t>
      </w:r>
      <w:r>
        <w:rPr>
          <w:rFonts w:hint="eastAsia" w:ascii="仿宋_GB2312" w:hAnsi="仿宋_GB2312" w:eastAsia="仿宋_GB2312"/>
          <w:b w:val="0"/>
          <w:spacing w:val="-6"/>
          <w:sz w:val="32"/>
          <w:lang w:eastAsia="zh-CN"/>
        </w:rPr>
        <w:t>更加</w:t>
      </w:r>
      <w:r>
        <w:rPr>
          <w:rFonts w:ascii="仿宋_GB2312" w:hAnsi="仿宋_GB2312" w:eastAsia="仿宋_GB2312"/>
          <w:b w:val="0"/>
          <w:spacing w:val="-6"/>
          <w:sz w:val="32"/>
        </w:rPr>
        <w:t>细致、认真和全面，提高了医院的医疗服务效率，不断增加综合技术能力不断提高，进一步巩固了医院在医疗市场的优势地位；二是实现预算管理的目标和目的关键在于促进了单位业务的发展，推动实现单位的战略目标，对于本单位而言，预算管理的目的是提高公共服务的效果和效率，提高公共服务的质量。发现的问题及原因：一是预算绩效管理制度体系不健全，由于缺少医院全面预算与绩效考核管理制度体系，预算与绩效考核管理执行有偏差，预算绩效考核没有完全达到预期的效果；二是项目绩效目标设定不够明细、项目绩效工作重视程度不够。下一步改进措施：一是完善的制度体系是管理目标实现的重要保证，进一步完善预算管理制度，配备相应预算管理机构和人员，配备相应硬件和软件医院在预算绩效管理环节，预算编制目标确定合理、预算编制基础选择恰当，预算执行制度手段灵活，预算完成评价指标合理，评价结果反馈及时，评价结果落实到位；二是加强预算执行管理。做好事前审批、事中管理和事后监督工作，不断加快预算执行进度，推动预算执行按照资金计划有序进行。具体附整体支出绩效自评表，项目支出绩效自评表和评价报告。</w:t>
      </w:r>
    </w:p>
    <w:bookmarkEnd w:id="0"/>
    <w:p w14:paraId="34C4DB4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F54743C">
        <w:tblPrEx>
          <w:tblCellMar>
            <w:top w:w="0" w:type="dxa"/>
            <w:left w:w="108" w:type="dxa"/>
            <w:bottom w:w="0" w:type="dxa"/>
            <w:right w:w="108" w:type="dxa"/>
          </w:tblCellMar>
        </w:tblPrEx>
        <w:tc>
          <w:tcPr>
            <w:tcW w:w="8840" w:type="dxa"/>
            <w:gridSpan w:val="8"/>
            <w:vAlign w:val="center"/>
          </w:tcPr>
          <w:p w14:paraId="43F838FD">
            <w:pPr>
              <w:jc w:val="center"/>
            </w:pPr>
            <w:r>
              <w:rPr>
                <w:rFonts w:ascii="宋体" w:hAnsi="宋体" w:eastAsia="宋体"/>
                <w:sz w:val="24"/>
              </w:rPr>
              <w:t>单位整体支出绩效自评表</w:t>
            </w:r>
          </w:p>
        </w:tc>
      </w:tr>
      <w:tr w14:paraId="64E31D35">
        <w:tblPrEx>
          <w:tblCellMar>
            <w:top w:w="0" w:type="dxa"/>
            <w:left w:w="108" w:type="dxa"/>
            <w:bottom w:w="0" w:type="dxa"/>
            <w:right w:w="108" w:type="dxa"/>
          </w:tblCellMar>
        </w:tblPrEx>
        <w:tc>
          <w:tcPr>
            <w:tcW w:w="8840" w:type="dxa"/>
            <w:gridSpan w:val="8"/>
            <w:vAlign w:val="center"/>
          </w:tcPr>
          <w:p w14:paraId="411FD34A">
            <w:pPr>
              <w:jc w:val="center"/>
            </w:pPr>
            <w:r>
              <w:rPr>
                <w:rFonts w:ascii="宋体" w:hAnsi="宋体" w:eastAsia="宋体"/>
                <w:sz w:val="24"/>
              </w:rPr>
              <w:t>（2024年度）</w:t>
            </w:r>
          </w:p>
        </w:tc>
      </w:tr>
      <w:tr w14:paraId="333A693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781F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DACC3">
            <w:pPr>
              <w:jc w:val="center"/>
            </w:pPr>
            <w:r>
              <w:rPr>
                <w:rFonts w:ascii="宋体" w:hAnsi="宋体" w:eastAsia="宋体"/>
                <w:sz w:val="16"/>
              </w:rPr>
              <w:t>托里县阿克别里斗乡卫生院</w:t>
            </w:r>
          </w:p>
        </w:tc>
      </w:tr>
      <w:tr w14:paraId="1AAAC4E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4AC3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D560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604B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72054">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CCB6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8082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F8F3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DE486">
            <w:pPr>
              <w:jc w:val="center"/>
            </w:pPr>
            <w:r>
              <w:rPr>
                <w:rFonts w:ascii="宋体" w:hAnsi="宋体" w:eastAsia="宋体"/>
                <w:sz w:val="16"/>
              </w:rPr>
              <w:t>得分</w:t>
            </w:r>
          </w:p>
        </w:tc>
      </w:tr>
      <w:tr w14:paraId="1DE565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7A1F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F0B0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022BC">
            <w:pPr>
              <w:jc w:val="center"/>
            </w:pPr>
            <w:r>
              <w:rPr>
                <w:rFonts w:ascii="宋体" w:hAnsi="宋体" w:eastAsia="宋体"/>
                <w:sz w:val="16"/>
              </w:rPr>
              <w:t>592.43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1984A">
            <w:pPr>
              <w:jc w:val="center"/>
            </w:pPr>
            <w:r>
              <w:rPr>
                <w:rFonts w:ascii="宋体" w:hAnsi="宋体" w:eastAsia="宋体"/>
                <w:sz w:val="16"/>
              </w:rPr>
              <w:t>466.29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BBD2D">
            <w:pPr>
              <w:jc w:val="center"/>
            </w:pPr>
            <w:r>
              <w:rPr>
                <w:rFonts w:ascii="宋体" w:hAnsi="宋体" w:eastAsia="宋体"/>
                <w:sz w:val="16"/>
              </w:rPr>
              <w:t>460.65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A9E8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B37B3">
            <w:pPr>
              <w:jc w:val="center"/>
            </w:pPr>
            <w:r>
              <w:rPr>
                <w:rFonts w:ascii="宋体" w:hAnsi="宋体" w:eastAsia="宋体"/>
                <w:sz w:val="16"/>
              </w:rPr>
              <w:t>94.75%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BA4D3">
            <w:pPr>
              <w:jc w:val="center"/>
            </w:pPr>
            <w:r>
              <w:rPr>
                <w:rFonts w:ascii="宋体" w:hAnsi="宋体" w:eastAsia="宋体"/>
                <w:sz w:val="16"/>
              </w:rPr>
              <w:t>9.5</w:t>
            </w:r>
          </w:p>
        </w:tc>
      </w:tr>
      <w:tr w14:paraId="63BC9B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4BF1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E5C14">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00BC08">
            <w:pPr>
              <w:jc w:val="center"/>
            </w:pPr>
            <w:r>
              <w:rPr>
                <w:rFonts w:ascii="宋体" w:hAnsi="宋体" w:eastAsia="宋体"/>
                <w:sz w:val="16"/>
              </w:rPr>
              <w:t>88.93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D8066">
            <w:pPr>
              <w:jc w:val="center"/>
            </w:pPr>
            <w:r>
              <w:rPr>
                <w:rFonts w:ascii="宋体" w:hAnsi="宋体" w:eastAsia="宋体"/>
                <w:sz w:val="16"/>
              </w:rPr>
              <w:t>107.53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381951">
            <w:pPr>
              <w:jc w:val="center"/>
            </w:pPr>
            <w:r>
              <w:rPr>
                <w:rFonts w:ascii="宋体" w:hAnsi="宋体" w:eastAsia="宋体"/>
                <w:sz w:val="16"/>
              </w:rPr>
              <w:t>101.89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84E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D6D0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D4679">
            <w:pPr>
              <w:jc w:val="center"/>
            </w:pPr>
            <w:r>
              <w:rPr>
                <w:rFonts w:ascii="宋体" w:hAnsi="宋体" w:eastAsia="宋体"/>
                <w:sz w:val="16"/>
              </w:rPr>
              <w:t>-</w:t>
            </w:r>
          </w:p>
        </w:tc>
      </w:tr>
      <w:tr w14:paraId="7C2CC5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3F31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A755F">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68A47">
            <w:pPr>
              <w:jc w:val="center"/>
            </w:pPr>
            <w:r>
              <w:rPr>
                <w:rFonts w:ascii="宋体" w:hAnsi="宋体" w:eastAsia="宋体"/>
                <w:sz w:val="16"/>
              </w:rPr>
              <w:t>314.71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48946">
            <w:pPr>
              <w:jc w:val="center"/>
            </w:pPr>
            <w:r>
              <w:rPr>
                <w:rFonts w:ascii="宋体" w:hAnsi="宋体" w:eastAsia="宋体"/>
                <w:sz w:val="16"/>
              </w:rPr>
              <w:t>270.93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500A0">
            <w:pPr>
              <w:jc w:val="center"/>
            </w:pPr>
            <w:r>
              <w:rPr>
                <w:rFonts w:ascii="宋体" w:hAnsi="宋体" w:eastAsia="宋体"/>
                <w:sz w:val="16"/>
              </w:rPr>
              <w:t>307.45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8980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1722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68B4E2">
            <w:pPr>
              <w:jc w:val="center"/>
            </w:pPr>
            <w:r>
              <w:rPr>
                <w:rFonts w:ascii="宋体" w:hAnsi="宋体" w:eastAsia="宋体"/>
                <w:sz w:val="16"/>
              </w:rPr>
              <w:t>-</w:t>
            </w:r>
          </w:p>
        </w:tc>
      </w:tr>
      <w:tr w14:paraId="58ED1F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0F10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34ABF">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8ECEB">
            <w:pPr>
              <w:jc w:val="center"/>
            </w:pPr>
            <w:r>
              <w:rPr>
                <w:rFonts w:ascii="宋体" w:hAnsi="宋体" w:eastAsia="宋体"/>
                <w:sz w:val="16"/>
              </w:rPr>
              <w:t>188.79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A6C0A">
            <w:pPr>
              <w:jc w:val="center"/>
            </w:pPr>
            <w:r>
              <w:rPr>
                <w:rFonts w:ascii="宋体" w:hAnsi="宋体" w:eastAsia="宋体"/>
                <w:sz w:val="16"/>
              </w:rPr>
              <w:t>87.83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7CE5B">
            <w:pPr>
              <w:jc w:val="center"/>
            </w:pPr>
            <w:r>
              <w:rPr>
                <w:rFonts w:ascii="宋体" w:hAnsi="宋体" w:eastAsia="宋体"/>
                <w:sz w:val="16"/>
              </w:rPr>
              <w:t>51.31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324E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3E45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953CE">
            <w:pPr>
              <w:jc w:val="center"/>
            </w:pPr>
            <w:r>
              <w:rPr>
                <w:rFonts w:ascii="宋体" w:hAnsi="宋体" w:eastAsia="宋体"/>
                <w:sz w:val="16"/>
              </w:rPr>
              <w:t>-</w:t>
            </w:r>
          </w:p>
        </w:tc>
      </w:tr>
      <w:tr w14:paraId="0F32AD6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4EDAF">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9030B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4AEA70">
            <w:pPr>
              <w:jc w:val="center"/>
            </w:pPr>
            <w:r>
              <w:rPr>
                <w:rFonts w:ascii="宋体" w:hAnsi="宋体" w:eastAsia="宋体"/>
                <w:sz w:val="16"/>
              </w:rPr>
              <w:t>实际完成情况</w:t>
            </w:r>
          </w:p>
        </w:tc>
      </w:tr>
      <w:tr w14:paraId="27C67F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7D09C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DD9D1B">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YQ</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90%、高血压、2型糖尿病患者基层规范管理服务率95% ，适龄儿童免疫规划疫苗接种率95%，实施基本药物制度的村卫生室占比100%，免费健康体检人数4613人，学生体检人数262人，实施基本药物制度的村卫生室数9个，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阿克别里斗乡卫生院医疗事业的发展</w:t>
            </w:r>
            <w:r>
              <w:rPr>
                <w:rFonts w:hint="eastAsia" w:ascii="宋体" w:hAnsi="宋体"/>
                <w:sz w:val="16"/>
                <w:lang w:eastAsia="zh-CN"/>
              </w:rPr>
              <w:t>作出</w:t>
            </w:r>
            <w:r>
              <w:rPr>
                <w:rFonts w:ascii="宋体" w:hAnsi="宋体" w:eastAsia="宋体"/>
                <w:sz w:val="16"/>
              </w:rPr>
              <w:t>贡献。</w:t>
            </w:r>
            <w:r>
              <w:rPr>
                <w:rFonts w:ascii="宋体" w:hAnsi="宋体" w:eastAsia="宋体"/>
                <w:sz w:val="16"/>
              </w:rPr>
              <w:br w:type="textWrapping"/>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DF424F">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YQ</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100%、高血压患者基层规范管理服务率100%、2型糖尿病患者基层规范管理服务率100% ，适龄儿童免疫规划疫苗接种率100%，实施基本药物制度的村卫生室占比100%，免费健康体检人数4945人，学生体检人数227人，医疗收费标准规范执行率100%，实施基本药物制度的村卫生室数9个，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阿克别里斗乡卫生院医疗事业的发展</w:t>
            </w:r>
            <w:r>
              <w:rPr>
                <w:rFonts w:hint="eastAsia" w:ascii="宋体" w:hAnsi="宋体"/>
                <w:sz w:val="16"/>
                <w:lang w:eastAsia="zh-CN"/>
              </w:rPr>
              <w:t>作出</w:t>
            </w:r>
            <w:r>
              <w:rPr>
                <w:rFonts w:ascii="宋体" w:hAnsi="宋体" w:eastAsia="宋体"/>
                <w:sz w:val="16"/>
              </w:rPr>
              <w:t>贡献。</w:t>
            </w:r>
            <w:r>
              <w:rPr>
                <w:rFonts w:ascii="宋体" w:hAnsi="宋体" w:eastAsia="宋体"/>
                <w:sz w:val="16"/>
              </w:rPr>
              <w:br w:type="textWrapping"/>
            </w:r>
          </w:p>
        </w:tc>
      </w:tr>
      <w:tr w14:paraId="12C3FD7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500B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D8FD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31D5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96E6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521FE">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8746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1E81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263CA">
            <w:pPr>
              <w:jc w:val="center"/>
            </w:pPr>
            <w:r>
              <w:rPr>
                <w:rFonts w:ascii="宋体" w:hAnsi="宋体" w:eastAsia="宋体"/>
                <w:sz w:val="16"/>
              </w:rPr>
              <w:t>得分</w:t>
            </w:r>
          </w:p>
        </w:tc>
      </w:tr>
      <w:tr w14:paraId="30179B0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1205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B136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8AD95">
            <w:pPr>
              <w:jc w:val="center"/>
            </w:pPr>
            <w:r>
              <w:rPr>
                <w:rFonts w:ascii="宋体" w:hAnsi="宋体" w:eastAsia="宋体"/>
                <w:sz w:val="16"/>
              </w:rPr>
              <w:t>高血压患者基层规范管理服务率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CC8B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4A09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AC2D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55A0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FE134">
            <w:pPr>
              <w:jc w:val="center"/>
            </w:pPr>
            <w:r>
              <w:rPr>
                <w:rFonts w:ascii="宋体" w:hAnsi="宋体" w:eastAsia="宋体"/>
                <w:sz w:val="16"/>
              </w:rPr>
              <w:t>10</w:t>
            </w:r>
          </w:p>
        </w:tc>
      </w:tr>
      <w:tr w14:paraId="1487D2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B711F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E705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9AD1C">
            <w:pPr>
              <w:jc w:val="center"/>
            </w:pPr>
            <w:r>
              <w:rPr>
                <w:rFonts w:ascii="宋体" w:hAnsi="宋体" w:eastAsia="宋体"/>
                <w:sz w:val="16"/>
              </w:rPr>
              <w:t>2型糖尿病患者层规范管理服务率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62FC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66AF9">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EC86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CB83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82B87">
            <w:pPr>
              <w:jc w:val="center"/>
            </w:pPr>
            <w:r>
              <w:rPr>
                <w:rFonts w:ascii="宋体" w:hAnsi="宋体" w:eastAsia="宋体"/>
                <w:sz w:val="16"/>
              </w:rPr>
              <w:t>10</w:t>
            </w:r>
          </w:p>
        </w:tc>
      </w:tr>
      <w:tr w14:paraId="6E0F3E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7ED43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C595D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6EEC6">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E964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684A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4137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8070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42E58">
            <w:pPr>
              <w:jc w:val="center"/>
            </w:pPr>
            <w:r>
              <w:rPr>
                <w:rFonts w:ascii="宋体" w:hAnsi="宋体" w:eastAsia="宋体"/>
                <w:sz w:val="16"/>
              </w:rPr>
              <w:t>10</w:t>
            </w:r>
          </w:p>
        </w:tc>
      </w:tr>
      <w:tr w14:paraId="2E4374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7F53C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1615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48994">
            <w:pPr>
              <w:jc w:val="center"/>
            </w:pPr>
            <w:r>
              <w:rPr>
                <w:rFonts w:ascii="宋体" w:hAnsi="宋体" w:eastAsia="宋体"/>
                <w:sz w:val="16"/>
              </w:rPr>
              <w:t>实施基本药物制度的村卫生室占比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68995">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5ED5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F31A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06BAB">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73597">
            <w:pPr>
              <w:jc w:val="center"/>
            </w:pPr>
            <w:r>
              <w:rPr>
                <w:rFonts w:ascii="宋体" w:hAnsi="宋体" w:eastAsia="宋体"/>
                <w:sz w:val="16"/>
              </w:rPr>
              <w:t>10</w:t>
            </w:r>
          </w:p>
        </w:tc>
      </w:tr>
      <w:tr w14:paraId="7A40EA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24CE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7273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C6FD0">
            <w:pPr>
              <w:jc w:val="center"/>
            </w:pPr>
            <w:r>
              <w:rPr>
                <w:rFonts w:ascii="宋体" w:hAnsi="宋体" w:eastAsia="宋体"/>
                <w:sz w:val="16"/>
              </w:rPr>
              <w:t>医疗收费标准规范执行率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C3C73">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1CFE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9E9E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6FA6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59039">
            <w:pPr>
              <w:jc w:val="center"/>
            </w:pPr>
            <w:r>
              <w:rPr>
                <w:rFonts w:ascii="宋体" w:hAnsi="宋体" w:eastAsia="宋体"/>
                <w:sz w:val="16"/>
              </w:rPr>
              <w:t>10</w:t>
            </w:r>
          </w:p>
        </w:tc>
      </w:tr>
      <w:tr w14:paraId="7FC3D7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6808B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46CB7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052BA">
            <w:pPr>
              <w:jc w:val="center"/>
            </w:pPr>
            <w:r>
              <w:rPr>
                <w:rFonts w:ascii="宋体" w:hAnsi="宋体" w:eastAsia="宋体"/>
                <w:sz w:val="16"/>
              </w:rPr>
              <w:t>居民健康档案管理率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1293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DCC19">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921C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9C028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F00E6">
            <w:pPr>
              <w:jc w:val="center"/>
            </w:pPr>
            <w:r>
              <w:rPr>
                <w:rFonts w:ascii="宋体" w:hAnsi="宋体" w:eastAsia="宋体"/>
                <w:sz w:val="16"/>
              </w:rPr>
              <w:t>10</w:t>
            </w:r>
          </w:p>
        </w:tc>
      </w:tr>
      <w:tr w14:paraId="27A263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91CB0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6F1E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67653">
            <w:pPr>
              <w:jc w:val="center"/>
            </w:pPr>
            <w:r>
              <w:rPr>
                <w:rFonts w:ascii="宋体" w:hAnsi="宋体" w:eastAsia="宋体"/>
                <w:sz w:val="16"/>
              </w:rPr>
              <w:t>免费健康体检人数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05E65">
            <w:pPr>
              <w:jc w:val="center"/>
            </w:pPr>
            <w:r>
              <w:rPr>
                <w:rFonts w:ascii="宋体" w:hAnsi="宋体" w:eastAsia="宋体"/>
                <w:sz w:val="16"/>
              </w:rPr>
              <w:t>&gt;=4613人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E907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CCA3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06F1CD">
            <w:pPr>
              <w:jc w:val="center"/>
            </w:pPr>
            <w:r>
              <w:rPr>
                <w:rFonts w:ascii="宋体" w:hAnsi="宋体" w:eastAsia="宋体"/>
                <w:sz w:val="16"/>
              </w:rPr>
              <w:t>4945人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7A832">
            <w:pPr>
              <w:jc w:val="center"/>
            </w:pPr>
            <w:r>
              <w:rPr>
                <w:rFonts w:ascii="宋体" w:hAnsi="宋体" w:eastAsia="宋体"/>
                <w:sz w:val="16"/>
              </w:rPr>
              <w:t>10</w:t>
            </w:r>
          </w:p>
        </w:tc>
      </w:tr>
      <w:tr w14:paraId="23AE74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68B42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E342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B8B9E">
            <w:pPr>
              <w:jc w:val="center"/>
            </w:pPr>
            <w:r>
              <w:rPr>
                <w:rFonts w:ascii="宋体" w:hAnsi="宋体" w:eastAsia="宋体"/>
                <w:sz w:val="16"/>
              </w:rPr>
              <w:t>学生体检人数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90130">
            <w:pPr>
              <w:jc w:val="center"/>
            </w:pPr>
            <w:r>
              <w:rPr>
                <w:rFonts w:ascii="宋体" w:hAnsi="宋体" w:eastAsia="宋体"/>
                <w:sz w:val="16"/>
              </w:rPr>
              <w:t>&gt;=262人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2F8E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4558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C00D7">
            <w:pPr>
              <w:jc w:val="center"/>
            </w:pPr>
            <w:r>
              <w:rPr>
                <w:rFonts w:ascii="宋体" w:hAnsi="宋体" w:eastAsia="宋体"/>
                <w:sz w:val="16"/>
              </w:rPr>
              <w:t>227人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A04B7">
            <w:pPr>
              <w:jc w:val="center"/>
            </w:pPr>
            <w:r>
              <w:rPr>
                <w:rFonts w:ascii="宋体" w:hAnsi="宋体" w:eastAsia="宋体"/>
                <w:sz w:val="16"/>
              </w:rPr>
              <w:t>8.66</w:t>
            </w:r>
          </w:p>
        </w:tc>
      </w:tr>
      <w:tr w14:paraId="6D22902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BB2FB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D060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2F7DF">
            <w:pPr>
              <w:jc w:val="center"/>
            </w:pPr>
            <w:r>
              <w:rPr>
                <w:rFonts w:ascii="宋体" w:hAnsi="宋体" w:eastAsia="宋体"/>
                <w:sz w:val="16"/>
              </w:rPr>
              <w:t>实施基本药物制度的村卫生室数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21BD5">
            <w:pPr>
              <w:jc w:val="center"/>
            </w:pPr>
            <w:r>
              <w:rPr>
                <w:rFonts w:ascii="宋体" w:hAnsi="宋体" w:eastAsia="宋体"/>
                <w:sz w:val="16"/>
              </w:rPr>
              <w:t>&gt;=9个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8ABC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9E80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E0192">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AEB32">
            <w:pPr>
              <w:jc w:val="center"/>
            </w:pPr>
            <w:r>
              <w:rPr>
                <w:rFonts w:ascii="宋体" w:hAnsi="宋体" w:eastAsia="宋体"/>
                <w:sz w:val="16"/>
              </w:rPr>
              <w:t>10</w:t>
            </w:r>
          </w:p>
        </w:tc>
      </w:tr>
    </w:tbl>
    <w:p w14:paraId="7C19A1D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8C13043">
        <w:tblPrEx>
          <w:tblCellMar>
            <w:top w:w="0" w:type="dxa"/>
            <w:left w:w="108" w:type="dxa"/>
            <w:bottom w:w="0" w:type="dxa"/>
            <w:right w:w="108" w:type="dxa"/>
          </w:tblCellMar>
        </w:tblPrEx>
        <w:tc>
          <w:tcPr>
            <w:tcW w:w="8848" w:type="dxa"/>
            <w:gridSpan w:val="14"/>
            <w:vAlign w:val="center"/>
          </w:tcPr>
          <w:p w14:paraId="798346B9">
            <w:pPr>
              <w:jc w:val="center"/>
            </w:pPr>
            <w:r>
              <w:rPr>
                <w:rFonts w:ascii="宋体" w:hAnsi="宋体" w:eastAsia="宋体"/>
                <w:sz w:val="24"/>
              </w:rPr>
              <w:t>项目支出绩效自评表</w:t>
            </w:r>
          </w:p>
        </w:tc>
      </w:tr>
      <w:tr w14:paraId="7DA0C66E">
        <w:tblPrEx>
          <w:tblCellMar>
            <w:top w:w="0" w:type="dxa"/>
            <w:left w:w="108" w:type="dxa"/>
            <w:bottom w:w="0" w:type="dxa"/>
            <w:right w:w="108" w:type="dxa"/>
          </w:tblCellMar>
        </w:tblPrEx>
        <w:tc>
          <w:tcPr>
            <w:tcW w:w="8848" w:type="dxa"/>
            <w:gridSpan w:val="14"/>
            <w:vAlign w:val="center"/>
          </w:tcPr>
          <w:p w14:paraId="6B0C12C1">
            <w:pPr>
              <w:jc w:val="center"/>
            </w:pPr>
            <w:r>
              <w:rPr>
                <w:rFonts w:ascii="宋体" w:hAnsi="宋体" w:eastAsia="宋体"/>
                <w:sz w:val="24"/>
              </w:rPr>
              <w:t>(2024年度)</w:t>
            </w:r>
          </w:p>
        </w:tc>
      </w:tr>
      <w:tr w14:paraId="18C7AA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D5A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D79419">
            <w:pPr>
              <w:jc w:val="center"/>
            </w:pPr>
            <w:r>
              <w:rPr>
                <w:rFonts w:ascii="宋体" w:hAnsi="宋体" w:eastAsia="宋体"/>
                <w:sz w:val="16"/>
              </w:rPr>
              <w:t>地方专项，2024年其他项目类-阿克别里斗乡绿色蔬菜生产基地建设项目设计费和公共租赁住房建设项目</w:t>
            </w:r>
          </w:p>
        </w:tc>
      </w:tr>
      <w:tr w14:paraId="23C95F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20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0DB0B5">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AD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3D4018">
            <w:pPr>
              <w:jc w:val="center"/>
            </w:pPr>
            <w:r>
              <w:rPr>
                <w:rFonts w:ascii="宋体" w:hAnsi="宋体" w:eastAsia="宋体"/>
                <w:sz w:val="16"/>
              </w:rPr>
              <w:t>托里县阿克别里斗乡卫生院</w:t>
            </w:r>
          </w:p>
        </w:tc>
      </w:tr>
      <w:tr w14:paraId="3EDC7A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14A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BB4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71A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8144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AAD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A4F7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E45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54D2">
            <w:pPr>
              <w:jc w:val="center"/>
            </w:pPr>
            <w:r>
              <w:rPr>
                <w:rFonts w:ascii="宋体" w:hAnsi="宋体" w:eastAsia="宋体"/>
                <w:sz w:val="16"/>
              </w:rPr>
              <w:t>得分</w:t>
            </w:r>
          </w:p>
        </w:tc>
      </w:tr>
      <w:tr w14:paraId="3683F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366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17B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3CAA8">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3AC12">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2EDD9">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1C0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4B59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26913">
            <w:pPr>
              <w:jc w:val="center"/>
            </w:pPr>
            <w:r>
              <w:rPr>
                <w:rFonts w:ascii="宋体" w:hAnsi="宋体" w:eastAsia="宋体"/>
                <w:sz w:val="16"/>
              </w:rPr>
              <w:t>10.00</w:t>
            </w:r>
          </w:p>
        </w:tc>
      </w:tr>
      <w:tr w14:paraId="5F92E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2B1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DAA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E14C8">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8A609">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FC0E8">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901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9CF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B8C5">
            <w:pPr>
              <w:jc w:val="center"/>
            </w:pPr>
            <w:r>
              <w:rPr>
                <w:rFonts w:ascii="宋体" w:hAnsi="宋体" w:eastAsia="宋体"/>
                <w:sz w:val="16"/>
              </w:rPr>
              <w:t>—</w:t>
            </w:r>
          </w:p>
        </w:tc>
      </w:tr>
      <w:tr w14:paraId="7A4422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055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21D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A58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F96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669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783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713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C33D">
            <w:pPr>
              <w:jc w:val="center"/>
            </w:pPr>
            <w:r>
              <w:rPr>
                <w:rFonts w:ascii="宋体" w:hAnsi="宋体" w:eastAsia="宋体"/>
                <w:sz w:val="16"/>
              </w:rPr>
              <w:t>—</w:t>
            </w:r>
          </w:p>
        </w:tc>
      </w:tr>
      <w:tr w14:paraId="7E2707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CEEC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6A87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9EED8D">
            <w:pPr>
              <w:jc w:val="center"/>
            </w:pPr>
            <w:r>
              <w:rPr>
                <w:rFonts w:ascii="宋体" w:hAnsi="宋体" w:eastAsia="宋体"/>
                <w:sz w:val="16"/>
              </w:rPr>
              <w:t>实际完成情况</w:t>
            </w:r>
          </w:p>
        </w:tc>
      </w:tr>
      <w:tr w14:paraId="651DA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543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EB9A6">
            <w:pPr>
              <w:jc w:val="both"/>
            </w:pPr>
            <w:r>
              <w:rPr>
                <w:rFonts w:ascii="宋体" w:hAnsi="宋体" w:eastAsia="宋体"/>
                <w:sz w:val="16"/>
              </w:rPr>
              <w:t>地方专项资金6.48万元用于2024年其他项目类</w:t>
            </w:r>
            <w:r>
              <w:rPr>
                <w:rFonts w:hint="eastAsia" w:ascii="宋体" w:hAnsi="宋体"/>
                <w:sz w:val="16"/>
                <w:lang w:eastAsia="zh-CN"/>
              </w:rPr>
              <w:t>－</w:t>
            </w:r>
            <w:r>
              <w:rPr>
                <w:rFonts w:ascii="宋体" w:hAnsi="宋体" w:eastAsia="宋体"/>
                <w:sz w:val="16"/>
              </w:rPr>
              <w:t>阿克别里斗乡绿色蔬菜生产基地建设项目设计费和公共租赁住房建设项目，通过项目实施解决绿色蔬菜生产基地建设问题，解决了住房问题，受益群体满意度达到95%。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4B58F8">
            <w:pPr>
              <w:jc w:val="both"/>
            </w:pPr>
            <w:r>
              <w:rPr>
                <w:rFonts w:hint="eastAsia" w:ascii="宋体" w:hAnsi="宋体"/>
                <w:sz w:val="16"/>
                <w:lang w:eastAsia="zh-CN"/>
              </w:rPr>
              <w:t>截至</w:t>
            </w:r>
            <w:r>
              <w:rPr>
                <w:rFonts w:ascii="宋体" w:hAnsi="宋体" w:eastAsia="宋体"/>
                <w:sz w:val="16"/>
              </w:rPr>
              <w:t>2024年12月31日，阿克别里斗乡绿色蔬菜生产基地建设项目设计费和公共租赁住房建设项目实际支付6.48万元，增加了我乡贫困户家庭的庭院经济建设，有效提高了受益户宜居水平、净化美化了院落，解决了阿克别里斗乡群众住房困难问题，满意度达到100%。</w:t>
            </w:r>
          </w:p>
        </w:tc>
      </w:tr>
      <w:tr w14:paraId="1BB311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4B96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74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EE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76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EF1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7D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86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252D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E6B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08E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EE5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567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7BB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B6EB">
            <w:pPr>
              <w:jc w:val="center"/>
            </w:pPr>
            <w:r>
              <w:rPr>
                <w:rFonts w:ascii="宋体" w:hAnsi="宋体" w:eastAsia="宋体"/>
                <w:sz w:val="16"/>
              </w:rPr>
              <w:t>偏差原因分析及改进措施</w:t>
            </w:r>
          </w:p>
        </w:tc>
      </w:tr>
      <w:tr w14:paraId="314B5A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A2B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AE83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58C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C654">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9F3D">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33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A59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3B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B6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F04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7E5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88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FF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A9B5">
            <w:pPr>
              <w:jc w:val="center"/>
            </w:pPr>
          </w:p>
        </w:tc>
      </w:tr>
      <w:tr w14:paraId="4600A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CBE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A1B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24F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FA20">
            <w:pPr>
              <w:jc w:val="center"/>
            </w:pPr>
            <w:r>
              <w:rPr>
                <w:rFonts w:ascii="宋体" w:hAnsi="宋体" w:eastAsia="宋体"/>
                <w:sz w:val="16"/>
              </w:rPr>
              <w:t>项目资金使用合格率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4D5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76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12D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61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9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F19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87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07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5F6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AE9A">
            <w:pPr>
              <w:jc w:val="center"/>
            </w:pPr>
          </w:p>
        </w:tc>
      </w:tr>
      <w:tr w14:paraId="55F5B7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177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56A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A4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436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3BA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1F7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05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6C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70D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A17D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8FF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4D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D2B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8A93">
            <w:pPr>
              <w:jc w:val="center"/>
            </w:pPr>
          </w:p>
        </w:tc>
      </w:tr>
      <w:tr w14:paraId="724CF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702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5D29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83D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E176">
            <w:pPr>
              <w:jc w:val="center"/>
            </w:pPr>
            <w:r>
              <w:rPr>
                <w:rFonts w:ascii="宋体" w:hAnsi="宋体" w:eastAsia="宋体"/>
                <w:sz w:val="16"/>
              </w:rPr>
              <w:t>公共租赁住房建设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CC88">
            <w:pPr>
              <w:jc w:val="center"/>
            </w:pPr>
            <w:r>
              <w:rPr>
                <w:rFonts w:ascii="宋体" w:hAnsi="宋体" w:eastAsia="宋体"/>
                <w:sz w:val="16"/>
              </w:rPr>
              <w:t>&lt;=2.88万元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5F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B5A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E7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A5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222B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16FF">
            <w:pPr>
              <w:jc w:val="center"/>
            </w:pPr>
            <w:r>
              <w:rPr>
                <w:rFonts w:ascii="宋体" w:hAnsi="宋体" w:eastAsia="宋体"/>
                <w:sz w:val="16"/>
              </w:rPr>
              <w:t>=2.88万元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B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59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342D">
            <w:pPr>
              <w:jc w:val="center"/>
            </w:pPr>
          </w:p>
        </w:tc>
      </w:tr>
      <w:tr w14:paraId="1DEA9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64B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B1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51A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BC5A">
            <w:pPr>
              <w:jc w:val="center"/>
            </w:pPr>
            <w:r>
              <w:rPr>
                <w:rFonts w:ascii="宋体" w:hAnsi="宋体" w:eastAsia="宋体"/>
                <w:sz w:val="16"/>
              </w:rPr>
              <w:t>绿色蔬菜生产基地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2A1E">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6DF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2D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5C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6F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D11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9EE7">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98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584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A098">
            <w:pPr>
              <w:jc w:val="center"/>
            </w:pPr>
          </w:p>
        </w:tc>
      </w:tr>
      <w:tr w14:paraId="3798E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964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D6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69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3432C">
            <w:pPr>
              <w:jc w:val="center"/>
            </w:pPr>
            <w:r>
              <w:rPr>
                <w:rFonts w:ascii="宋体" w:hAnsi="宋体" w:eastAsia="宋体"/>
                <w:sz w:val="16"/>
              </w:rPr>
              <w:t>保障绿色蔬菜生产基地运行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05D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0F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C37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F9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96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9AE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95EA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1D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49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5EEA">
            <w:pPr>
              <w:jc w:val="center"/>
            </w:pPr>
          </w:p>
        </w:tc>
      </w:tr>
      <w:tr w14:paraId="0F6A2F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F66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92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D3A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DE13">
            <w:pPr>
              <w:jc w:val="center"/>
            </w:pPr>
            <w:r>
              <w:rPr>
                <w:rFonts w:ascii="宋体" w:hAnsi="宋体" w:eastAsia="宋体"/>
                <w:sz w:val="16"/>
              </w:rPr>
              <w:t>受益群体满意度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8D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43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D468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BA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2A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CD4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EAAD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FDC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3A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D10E">
            <w:pPr>
              <w:jc w:val="center"/>
            </w:pPr>
          </w:p>
        </w:tc>
      </w:tr>
      <w:tr w14:paraId="491CD4B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F629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8A60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B7CE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7BE9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01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4B9E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6677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6146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DDD6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18E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564687"/>
        </w:tc>
      </w:tr>
    </w:tbl>
    <w:p w14:paraId="18F6928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1F5C5841">
        <w:tblPrEx>
          <w:tblCellMar>
            <w:top w:w="0" w:type="dxa"/>
            <w:left w:w="108" w:type="dxa"/>
            <w:bottom w:w="0" w:type="dxa"/>
            <w:right w:w="108" w:type="dxa"/>
          </w:tblCellMar>
        </w:tblPrEx>
        <w:tc>
          <w:tcPr>
            <w:tcW w:w="8848" w:type="dxa"/>
            <w:gridSpan w:val="14"/>
            <w:vAlign w:val="center"/>
          </w:tcPr>
          <w:p w14:paraId="70099032">
            <w:pPr>
              <w:jc w:val="center"/>
            </w:pPr>
            <w:r>
              <w:rPr>
                <w:rFonts w:ascii="宋体" w:hAnsi="宋体" w:eastAsia="宋体"/>
                <w:sz w:val="24"/>
              </w:rPr>
              <w:t>项目支出绩效自评表</w:t>
            </w:r>
          </w:p>
        </w:tc>
      </w:tr>
      <w:tr w14:paraId="6A99E1B2">
        <w:tblPrEx>
          <w:tblCellMar>
            <w:top w:w="0" w:type="dxa"/>
            <w:left w:w="108" w:type="dxa"/>
            <w:bottom w:w="0" w:type="dxa"/>
            <w:right w:w="108" w:type="dxa"/>
          </w:tblCellMar>
        </w:tblPrEx>
        <w:tc>
          <w:tcPr>
            <w:tcW w:w="8848" w:type="dxa"/>
            <w:gridSpan w:val="14"/>
            <w:vAlign w:val="center"/>
          </w:tcPr>
          <w:p w14:paraId="76B6D50D">
            <w:pPr>
              <w:jc w:val="center"/>
            </w:pPr>
            <w:r>
              <w:rPr>
                <w:rFonts w:ascii="宋体" w:hAnsi="宋体" w:eastAsia="宋体"/>
                <w:sz w:val="24"/>
              </w:rPr>
              <w:t>(2024年度)</w:t>
            </w:r>
          </w:p>
        </w:tc>
      </w:tr>
      <w:tr w14:paraId="28EE9A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F73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A1D6FB">
            <w:pPr>
              <w:jc w:val="center"/>
            </w:pPr>
            <w:r>
              <w:rPr>
                <w:rFonts w:ascii="宋体" w:hAnsi="宋体" w:eastAsia="宋体"/>
                <w:sz w:val="16"/>
              </w:rPr>
              <w:t>托里县阿克别里斗乡2023年自治区就业补助资金</w:t>
            </w:r>
          </w:p>
        </w:tc>
      </w:tr>
      <w:tr w14:paraId="43D34A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39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DBA3F3">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7B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F02A08">
            <w:pPr>
              <w:jc w:val="center"/>
            </w:pPr>
            <w:r>
              <w:rPr>
                <w:rFonts w:ascii="宋体" w:hAnsi="宋体" w:eastAsia="宋体"/>
                <w:sz w:val="16"/>
              </w:rPr>
              <w:t>托里县阿克别里斗乡卫生院</w:t>
            </w:r>
          </w:p>
        </w:tc>
      </w:tr>
      <w:tr w14:paraId="0B1E5F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889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B681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571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BB9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AAF3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FF0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EC88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D743">
            <w:pPr>
              <w:jc w:val="center"/>
            </w:pPr>
            <w:r>
              <w:rPr>
                <w:rFonts w:ascii="宋体" w:hAnsi="宋体" w:eastAsia="宋体"/>
                <w:sz w:val="16"/>
              </w:rPr>
              <w:t>得分</w:t>
            </w:r>
          </w:p>
        </w:tc>
      </w:tr>
      <w:tr w14:paraId="088A6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901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873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8E3A2">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01276">
            <w:pPr>
              <w:jc w:val="center"/>
            </w:pPr>
            <w:r>
              <w:rPr>
                <w:rFonts w:ascii="宋体" w:hAnsi="宋体" w:eastAsia="宋体"/>
                <w:sz w:val="16"/>
              </w:rPr>
              <w:t>20.34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894A0">
            <w:pPr>
              <w:jc w:val="center"/>
            </w:pPr>
            <w:r>
              <w:rPr>
                <w:rFonts w:ascii="宋体" w:hAnsi="宋体" w:eastAsia="宋体"/>
                <w:sz w:val="16"/>
              </w:rPr>
              <w:t>20.34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BB6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4C4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7FEC">
            <w:pPr>
              <w:jc w:val="center"/>
            </w:pPr>
            <w:r>
              <w:rPr>
                <w:rFonts w:ascii="宋体" w:hAnsi="宋体" w:eastAsia="宋体"/>
                <w:sz w:val="16"/>
              </w:rPr>
              <w:t>10.00</w:t>
            </w:r>
          </w:p>
        </w:tc>
      </w:tr>
      <w:tr w14:paraId="2572E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E7F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37B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F1DA0">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1B437">
            <w:pPr>
              <w:jc w:val="center"/>
            </w:pPr>
            <w:r>
              <w:rPr>
                <w:rFonts w:ascii="宋体" w:hAnsi="宋体" w:eastAsia="宋体"/>
                <w:sz w:val="16"/>
              </w:rPr>
              <w:t>20.34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6EC15">
            <w:pPr>
              <w:jc w:val="center"/>
            </w:pPr>
            <w:r>
              <w:rPr>
                <w:rFonts w:ascii="宋体" w:hAnsi="宋体" w:eastAsia="宋体"/>
                <w:sz w:val="16"/>
              </w:rPr>
              <w:t>20.34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580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EAC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2F4A">
            <w:pPr>
              <w:jc w:val="center"/>
            </w:pPr>
            <w:r>
              <w:rPr>
                <w:rFonts w:ascii="宋体" w:hAnsi="宋体" w:eastAsia="宋体"/>
                <w:sz w:val="16"/>
              </w:rPr>
              <w:t>—</w:t>
            </w:r>
          </w:p>
        </w:tc>
      </w:tr>
      <w:tr w14:paraId="038E9B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4C5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E79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0C0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8D3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A3E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6D2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639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5E7B">
            <w:pPr>
              <w:jc w:val="center"/>
            </w:pPr>
            <w:r>
              <w:rPr>
                <w:rFonts w:ascii="宋体" w:hAnsi="宋体" w:eastAsia="宋体"/>
                <w:sz w:val="16"/>
              </w:rPr>
              <w:t>—</w:t>
            </w:r>
          </w:p>
        </w:tc>
      </w:tr>
      <w:tr w14:paraId="5934F3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BCF3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CD13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6B44E7">
            <w:pPr>
              <w:jc w:val="center"/>
            </w:pPr>
            <w:r>
              <w:rPr>
                <w:rFonts w:ascii="宋体" w:hAnsi="宋体" w:eastAsia="宋体"/>
                <w:sz w:val="16"/>
              </w:rPr>
              <w:t>实际完成情况</w:t>
            </w:r>
          </w:p>
        </w:tc>
      </w:tr>
      <w:tr w14:paraId="56890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73B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B2D319">
            <w:pPr>
              <w:jc w:val="both"/>
            </w:pPr>
            <w:r>
              <w:rPr>
                <w:rFonts w:ascii="宋体" w:hAnsi="宋体" w:eastAsia="宋体"/>
                <w:sz w:val="16"/>
              </w:rPr>
              <w:t>2024年托里县阿克别里斗乡就业补助项目资金2.5万元，就业补助覆盖乡镇1个，下村宣传政策次数5次，资金拨付及时，提高公益性岗位工作积极性。支持就业困难群体就业，促进各类劳动者公平就业，增强公益性岗位人员工作意愿，提高就业岗位办公效率，激发公益性岗位人员工作激情，降低总体失业率水平，受益人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0F7E17">
            <w:pPr>
              <w:jc w:val="both"/>
            </w:pPr>
            <w:r>
              <w:rPr>
                <w:rFonts w:ascii="宋体" w:hAnsi="宋体" w:eastAsia="宋体"/>
                <w:sz w:val="16"/>
              </w:rPr>
              <w:t>2024年托里县阿克别里斗乡就业补助项目资金全年预算数20.34万元，全年执行率100%，就业补助覆盖乡镇1个，下村宣传政策次数5次，资金拨付及时，提高公益性岗位工作积极性。支持就业困难群体就业，促进各类劳动者公平就业，增强公益性岗位人员工作意愿，提高就业岗位办公效率，激发公益性岗位人员工作激情，降低总体失业率水平，受益人满意度100%。</w:t>
            </w:r>
          </w:p>
        </w:tc>
      </w:tr>
      <w:tr w14:paraId="3B50C3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DD57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69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23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6B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B3F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3F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69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1156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928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CC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F76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5F7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7AC4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5E21A">
            <w:pPr>
              <w:jc w:val="center"/>
            </w:pPr>
            <w:r>
              <w:rPr>
                <w:rFonts w:ascii="宋体" w:hAnsi="宋体" w:eastAsia="宋体"/>
                <w:sz w:val="16"/>
              </w:rPr>
              <w:t>偏差原因分析及改进措施</w:t>
            </w:r>
          </w:p>
        </w:tc>
      </w:tr>
      <w:tr w14:paraId="48EECC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E50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3842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93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8648F">
            <w:pPr>
              <w:jc w:val="center"/>
            </w:pPr>
            <w:r>
              <w:rPr>
                <w:rFonts w:ascii="宋体" w:hAnsi="宋体" w:eastAsia="宋体"/>
                <w:sz w:val="16"/>
              </w:rPr>
              <w:t>下村宣传政策次数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FBDD1">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63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E95D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43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59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2CF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7F1E">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DB6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8A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36AE">
            <w:pPr>
              <w:jc w:val="center"/>
            </w:pPr>
          </w:p>
        </w:tc>
      </w:tr>
      <w:tr w14:paraId="46CCF9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1E4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B5E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18F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7BA8">
            <w:pPr>
              <w:jc w:val="center"/>
            </w:pPr>
            <w:r>
              <w:rPr>
                <w:rFonts w:ascii="宋体" w:hAnsi="宋体" w:eastAsia="宋体"/>
                <w:sz w:val="16"/>
              </w:rPr>
              <w:t>政策知晓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F7E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1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29D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DD6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65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77F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7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D8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57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DA0A">
            <w:pPr>
              <w:jc w:val="center"/>
            </w:pPr>
          </w:p>
        </w:tc>
      </w:tr>
      <w:tr w14:paraId="50A28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9BE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E0A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CEC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3F70">
            <w:pPr>
              <w:jc w:val="center"/>
            </w:pPr>
            <w:r>
              <w:rPr>
                <w:rFonts w:ascii="宋体" w:hAnsi="宋体" w:eastAsia="宋体"/>
                <w:sz w:val="16"/>
              </w:rPr>
              <w:t>就业补助资金使用合格率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DF3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C2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EEE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90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67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BE1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B9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B1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0C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025E">
            <w:pPr>
              <w:jc w:val="center"/>
            </w:pPr>
          </w:p>
        </w:tc>
      </w:tr>
      <w:tr w14:paraId="7AD43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DD6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44C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E70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9139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22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33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1F5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D6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19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1D1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C5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5A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05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AE924">
            <w:pPr>
              <w:jc w:val="center"/>
            </w:pPr>
          </w:p>
        </w:tc>
      </w:tr>
      <w:tr w14:paraId="326C4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46B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49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1DB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7F28">
            <w:pPr>
              <w:jc w:val="center"/>
            </w:pPr>
            <w:r>
              <w:rPr>
                <w:rFonts w:ascii="宋体" w:hAnsi="宋体" w:eastAsia="宋体"/>
                <w:sz w:val="16"/>
              </w:rPr>
              <w:t>资金完成时间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80A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E1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2B4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87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B40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04F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713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A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972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AB8C">
            <w:pPr>
              <w:jc w:val="center"/>
            </w:pPr>
          </w:p>
        </w:tc>
      </w:tr>
      <w:tr w14:paraId="4658B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6D8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556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67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6845">
            <w:pPr>
              <w:jc w:val="center"/>
            </w:pPr>
            <w:r>
              <w:rPr>
                <w:rFonts w:ascii="宋体" w:hAnsi="宋体" w:eastAsia="宋体"/>
                <w:sz w:val="16"/>
              </w:rPr>
              <w:t>每次宣传平均成本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EFD73">
            <w:pPr>
              <w:jc w:val="center"/>
            </w:pPr>
            <w:r>
              <w:rPr>
                <w:rFonts w:ascii="宋体" w:hAnsi="宋体" w:eastAsia="宋体"/>
                <w:sz w:val="16"/>
              </w:rPr>
              <w:t>&lt;=0.5万元/次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FA6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6BC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2F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93F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7E3C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0108">
            <w:pPr>
              <w:jc w:val="center"/>
            </w:pPr>
            <w:r>
              <w:rPr>
                <w:rFonts w:ascii="宋体" w:hAnsi="宋体" w:eastAsia="宋体"/>
                <w:sz w:val="16"/>
              </w:rPr>
              <w:t>=4.07万元/次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75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EC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120F">
            <w:pPr>
              <w:jc w:val="center"/>
            </w:pPr>
          </w:p>
        </w:tc>
      </w:tr>
      <w:tr w14:paraId="6EA0F1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F32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12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7F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EDD44">
            <w:pPr>
              <w:jc w:val="center"/>
            </w:pPr>
            <w:r>
              <w:rPr>
                <w:rFonts w:ascii="宋体" w:hAnsi="宋体" w:eastAsia="宋体"/>
                <w:sz w:val="16"/>
              </w:rPr>
              <w:t>提高就业岗位办公效率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333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7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82E2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20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7D0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0CCA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10C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0F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31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A6A2">
            <w:pPr>
              <w:jc w:val="center"/>
            </w:pPr>
          </w:p>
        </w:tc>
      </w:tr>
      <w:tr w14:paraId="716DE2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BE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02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7F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D94C">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FF4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F1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A77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9A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E5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5749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B1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1803">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C8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794B">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69EEE9E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D8D8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C594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429B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8F06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D2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1F69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5220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F409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B57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2A6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A56266"/>
        </w:tc>
      </w:tr>
    </w:tbl>
    <w:p w14:paraId="5E87E1B7">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474"/>
        <w:gridCol w:w="158"/>
        <w:gridCol w:w="632"/>
      </w:tblGrid>
      <w:tr w14:paraId="09167708">
        <w:tblPrEx>
          <w:tblCellMar>
            <w:top w:w="0" w:type="dxa"/>
            <w:left w:w="108" w:type="dxa"/>
            <w:bottom w:w="0" w:type="dxa"/>
            <w:right w:w="108" w:type="dxa"/>
          </w:tblCellMar>
        </w:tblPrEx>
        <w:tc>
          <w:tcPr>
            <w:tcW w:w="9056" w:type="dxa"/>
            <w:gridSpan w:val="15"/>
            <w:vAlign w:val="center"/>
          </w:tcPr>
          <w:p w14:paraId="7AFC5E5F">
            <w:pPr>
              <w:jc w:val="center"/>
            </w:pPr>
            <w:r>
              <w:rPr>
                <w:rFonts w:ascii="宋体" w:hAnsi="宋体" w:eastAsia="宋体"/>
                <w:sz w:val="24"/>
              </w:rPr>
              <w:t>项目支出绩效自评表</w:t>
            </w:r>
          </w:p>
        </w:tc>
      </w:tr>
      <w:tr w14:paraId="19BE5349">
        <w:tblPrEx>
          <w:tblCellMar>
            <w:top w:w="0" w:type="dxa"/>
            <w:left w:w="108" w:type="dxa"/>
            <w:bottom w:w="0" w:type="dxa"/>
            <w:right w:w="108" w:type="dxa"/>
          </w:tblCellMar>
        </w:tblPrEx>
        <w:tc>
          <w:tcPr>
            <w:tcW w:w="9056" w:type="dxa"/>
            <w:gridSpan w:val="15"/>
            <w:vAlign w:val="center"/>
          </w:tcPr>
          <w:p w14:paraId="529BA2D4">
            <w:pPr>
              <w:jc w:val="center"/>
            </w:pPr>
            <w:r>
              <w:rPr>
                <w:rFonts w:ascii="宋体" w:hAnsi="宋体" w:eastAsia="宋体"/>
                <w:sz w:val="24"/>
              </w:rPr>
              <w:t>(2024年度)</w:t>
            </w:r>
          </w:p>
        </w:tc>
      </w:tr>
      <w:tr w14:paraId="6B230A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B401">
            <w:pPr>
              <w:jc w:val="center"/>
            </w:pPr>
            <w:r>
              <w:rPr>
                <w:rFonts w:ascii="宋体" w:hAnsi="宋体" w:eastAsia="宋体"/>
                <w:sz w:val="16"/>
              </w:rPr>
              <w:t>项目名称</w:t>
            </w:r>
          </w:p>
        </w:tc>
        <w:tc>
          <w:tcPr>
            <w:tcW w:w="842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5A0468D">
            <w:pPr>
              <w:jc w:val="center"/>
            </w:pPr>
            <w:r>
              <w:rPr>
                <w:rFonts w:ascii="宋体" w:hAnsi="宋体" w:eastAsia="宋体"/>
                <w:sz w:val="16"/>
              </w:rPr>
              <w:t>托里县阿克别里斗乡2024年“三老人员”生活补助</w:t>
            </w:r>
          </w:p>
        </w:tc>
      </w:tr>
      <w:tr w14:paraId="7DEFB5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263C">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1EECF3">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80A8">
            <w:pPr>
              <w:jc w:val="center"/>
            </w:pPr>
            <w:r>
              <w:rPr>
                <w:rFonts w:ascii="宋体" w:hAnsi="宋体" w:eastAsia="宋体"/>
                <w:sz w:val="16"/>
              </w:rPr>
              <w:t>实施单位</w:t>
            </w:r>
          </w:p>
        </w:tc>
        <w:tc>
          <w:tcPr>
            <w:tcW w:w="322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09D86D">
            <w:pPr>
              <w:jc w:val="center"/>
            </w:pPr>
            <w:r>
              <w:rPr>
                <w:rFonts w:ascii="宋体" w:hAnsi="宋体" w:eastAsia="宋体"/>
                <w:sz w:val="16"/>
              </w:rPr>
              <w:t>托里县阿克别里斗乡卫生院</w:t>
            </w:r>
          </w:p>
        </w:tc>
      </w:tr>
      <w:tr w14:paraId="0170EC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EEF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E2650">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614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26F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AEA2B">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0E571">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9308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817B">
            <w:pPr>
              <w:jc w:val="center"/>
            </w:pPr>
            <w:r>
              <w:rPr>
                <w:rFonts w:ascii="宋体" w:hAnsi="宋体" w:eastAsia="宋体"/>
                <w:sz w:val="16"/>
              </w:rPr>
              <w:t>得分</w:t>
            </w:r>
          </w:p>
        </w:tc>
      </w:tr>
      <w:tr w14:paraId="499F0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FB2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C8B2A">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2B8BB">
            <w:pPr>
              <w:jc w:val="center"/>
            </w:pPr>
            <w:r>
              <w:rPr>
                <w:rFonts w:ascii="宋体" w:hAnsi="宋体" w:eastAsia="宋体"/>
                <w:sz w:val="16"/>
              </w:rPr>
              <w:t>42.58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6F1C3">
            <w:pPr>
              <w:jc w:val="center"/>
            </w:pPr>
            <w:r>
              <w:rPr>
                <w:rFonts w:ascii="宋体" w:hAnsi="宋体" w:eastAsia="宋体"/>
                <w:sz w:val="16"/>
              </w:rPr>
              <w:t>48.49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9AAF8">
            <w:pPr>
              <w:jc w:val="center"/>
            </w:pPr>
            <w:r>
              <w:rPr>
                <w:rFonts w:ascii="宋体" w:hAnsi="宋体" w:eastAsia="宋体"/>
                <w:sz w:val="16"/>
              </w:rPr>
              <w:t>48.49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35B0F">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87CF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A335">
            <w:pPr>
              <w:jc w:val="center"/>
            </w:pPr>
            <w:r>
              <w:rPr>
                <w:rFonts w:ascii="宋体" w:hAnsi="宋体" w:eastAsia="宋体"/>
                <w:sz w:val="16"/>
              </w:rPr>
              <w:t>10.00</w:t>
            </w:r>
          </w:p>
        </w:tc>
      </w:tr>
      <w:tr w14:paraId="10D4FA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379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EC0DF">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61326">
            <w:pPr>
              <w:jc w:val="center"/>
            </w:pPr>
            <w:r>
              <w:rPr>
                <w:rFonts w:ascii="宋体" w:hAnsi="宋体" w:eastAsia="宋体"/>
                <w:sz w:val="16"/>
              </w:rPr>
              <w:t>42.58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DA31D">
            <w:pPr>
              <w:jc w:val="center"/>
            </w:pPr>
            <w:r>
              <w:rPr>
                <w:rFonts w:ascii="宋体" w:hAnsi="宋体" w:eastAsia="宋体"/>
                <w:sz w:val="16"/>
              </w:rPr>
              <w:t>48.49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D9262">
            <w:pPr>
              <w:jc w:val="center"/>
            </w:pPr>
            <w:r>
              <w:rPr>
                <w:rFonts w:ascii="宋体" w:hAnsi="宋体" w:eastAsia="宋体"/>
                <w:sz w:val="16"/>
              </w:rPr>
              <w:t>48.49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0AF1A">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413B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93CA">
            <w:pPr>
              <w:jc w:val="center"/>
            </w:pPr>
            <w:r>
              <w:rPr>
                <w:rFonts w:ascii="宋体" w:hAnsi="宋体" w:eastAsia="宋体"/>
                <w:sz w:val="16"/>
              </w:rPr>
              <w:t>—</w:t>
            </w:r>
          </w:p>
        </w:tc>
      </w:tr>
      <w:tr w14:paraId="2E054C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886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99A97">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158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41A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9946F">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E15CC">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BCFF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A730">
            <w:pPr>
              <w:jc w:val="center"/>
            </w:pPr>
            <w:r>
              <w:rPr>
                <w:rFonts w:ascii="宋体" w:hAnsi="宋体" w:eastAsia="宋体"/>
                <w:sz w:val="16"/>
              </w:rPr>
              <w:t>—</w:t>
            </w:r>
          </w:p>
        </w:tc>
      </w:tr>
      <w:tr w14:paraId="5202E3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8787B">
            <w:pPr>
              <w:jc w:val="center"/>
            </w:pPr>
            <w:r>
              <w:rPr>
                <w:rFonts w:ascii="宋体" w:hAnsi="宋体" w:eastAsia="宋体"/>
                <w:sz w:val="16"/>
              </w:rPr>
              <w:t>年度总体目标</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400708">
            <w:pPr>
              <w:jc w:val="center"/>
            </w:pPr>
            <w:r>
              <w:rPr>
                <w:rFonts w:ascii="宋体" w:hAnsi="宋体" w:eastAsia="宋体"/>
                <w:sz w:val="16"/>
              </w:rPr>
              <w:t>预期目标</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91771">
            <w:pPr>
              <w:jc w:val="center"/>
            </w:pPr>
            <w:r>
              <w:rPr>
                <w:rFonts w:ascii="宋体" w:hAnsi="宋体" w:eastAsia="宋体"/>
                <w:sz w:val="16"/>
              </w:rPr>
              <w:t>实际完成情况</w:t>
            </w:r>
          </w:p>
        </w:tc>
      </w:tr>
      <w:tr w14:paraId="345CC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D13B8"/>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05C95B">
            <w:pPr>
              <w:jc w:val="both"/>
            </w:pPr>
            <w:r>
              <w:rPr>
                <w:rFonts w:ascii="宋体" w:hAnsi="宋体" w:eastAsia="宋体"/>
                <w:sz w:val="16"/>
              </w:rPr>
              <w:t>2024年绩效目标？项目资金42.58万元，用于阿克别里斗乡30名“三老人员”生活补助，通过项目的实施，提高三老人员的生活质量，提高三老人员先锋模范带头作用。三老人员满意度达到95%。</w:t>
            </w:r>
          </w:p>
        </w:tc>
        <w:tc>
          <w:tcPr>
            <w:tcW w:w="38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6BBFF6">
            <w:pPr>
              <w:jc w:val="both"/>
            </w:pPr>
            <w:r>
              <w:rPr>
                <w:rFonts w:ascii="宋体" w:hAnsi="宋体" w:eastAsia="宋体"/>
                <w:sz w:val="16"/>
              </w:rPr>
              <w:t>托里县阿克别里斗乡2024年“三老人员”生活补助项目全年预算数48.49万元，用于阿克别里斗乡36名“三老人员”生活补助，通过项目的实施，提高三老人员的生活质量，提高三老人员先锋模范带头作用。三老人员满意度达到100%。</w:t>
            </w:r>
          </w:p>
        </w:tc>
      </w:tr>
      <w:tr w14:paraId="1FB076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78AC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2C9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906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8E23">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855C9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8D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31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FC0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56B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B3BE5">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E6B62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3F0A">
            <w:pPr>
              <w:jc w:val="center"/>
            </w:pPr>
            <w:r>
              <w:rPr>
                <w:rFonts w:ascii="宋体" w:hAnsi="宋体" w:eastAsia="宋体"/>
                <w:sz w:val="16"/>
              </w:rPr>
              <w:t>完成率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A45C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5F59">
            <w:pPr>
              <w:jc w:val="center"/>
            </w:pPr>
            <w:r>
              <w:rPr>
                <w:rFonts w:ascii="宋体" w:hAnsi="宋体" w:eastAsia="宋体"/>
                <w:sz w:val="16"/>
              </w:rPr>
              <w:t>偏差原因分析及改进措施</w:t>
            </w:r>
          </w:p>
        </w:tc>
      </w:tr>
      <w:tr w14:paraId="598BAA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F7B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470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726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4FCEF">
            <w:pPr>
              <w:jc w:val="center"/>
            </w:pPr>
            <w:r>
              <w:rPr>
                <w:rFonts w:ascii="宋体" w:hAnsi="宋体" w:eastAsia="宋体"/>
                <w:sz w:val="16"/>
              </w:rPr>
              <w:t>老党员发放人数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79D9015">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B2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9DC5A">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53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41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CA10">
            <w:pPr>
              <w:jc w:val="center"/>
            </w:pPr>
            <w:r>
              <w:rPr>
                <w:rFonts w:ascii="宋体" w:hAnsi="宋体" w:eastAsia="宋体"/>
                <w:sz w:val="16"/>
              </w:rPr>
              <w:t>工作资料,正式材料,原始凭证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3C9C44">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C188">
            <w:pPr>
              <w:jc w:val="center"/>
            </w:pPr>
            <w:r>
              <w:rPr>
                <w:rFonts w:ascii="宋体" w:hAnsi="宋体" w:eastAsia="宋体"/>
                <w:sz w:val="16"/>
              </w:rPr>
              <w:t>100%</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179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279D">
            <w:pPr>
              <w:jc w:val="center"/>
            </w:pPr>
          </w:p>
        </w:tc>
      </w:tr>
      <w:tr w14:paraId="04BBB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60B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E98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F4B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20D6">
            <w:pPr>
              <w:jc w:val="center"/>
            </w:pPr>
            <w:r>
              <w:rPr>
                <w:rFonts w:ascii="宋体" w:hAnsi="宋体" w:eastAsia="宋体"/>
                <w:sz w:val="16"/>
              </w:rPr>
              <w:t>老干部发放人数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F575CB">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8A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4D81">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0A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93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FE9B">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D4DE788">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F902">
            <w:pPr>
              <w:jc w:val="center"/>
            </w:pPr>
            <w:r>
              <w:rPr>
                <w:rFonts w:ascii="宋体" w:hAnsi="宋体" w:eastAsia="宋体"/>
                <w:sz w:val="16"/>
              </w:rPr>
              <w:t>89%</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438FCD44">
            <w:pPr>
              <w:jc w:val="center"/>
            </w:pPr>
            <w:r>
              <w:rPr>
                <w:rFonts w:ascii="宋体" w:hAnsi="宋体" w:eastAsia="宋体"/>
                <w:sz w:val="16"/>
              </w:rPr>
              <w:t>7.12</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62E81">
            <w:pPr>
              <w:jc w:val="center"/>
            </w:pPr>
            <w:r>
              <w:rPr>
                <w:rFonts w:ascii="宋体" w:hAnsi="宋体" w:eastAsia="宋体"/>
                <w:sz w:val="16"/>
              </w:rPr>
              <w:t>造成偏差的原因：年初设的目标数不精准，老干部实际实有人数为8人。改进措施：根据实际情况重新制定项目计划与预算，确保资金合理使用。</w:t>
            </w:r>
          </w:p>
        </w:tc>
      </w:tr>
      <w:tr w14:paraId="577272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E0B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630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F07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84ED">
            <w:pPr>
              <w:jc w:val="center"/>
            </w:pPr>
            <w:r>
              <w:rPr>
                <w:rFonts w:ascii="宋体" w:hAnsi="宋体" w:eastAsia="宋体"/>
                <w:sz w:val="16"/>
              </w:rPr>
              <w:t>老模范发放人数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1A24A4B">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05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475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1D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B2E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F8EE">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A5FFDD">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404BA">
            <w:pPr>
              <w:jc w:val="center"/>
            </w:pPr>
            <w:r>
              <w:rPr>
                <w:rFonts w:ascii="宋体" w:hAnsi="宋体" w:eastAsia="宋体"/>
                <w:sz w:val="16"/>
              </w:rPr>
              <w:t>100%</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0C4BB673">
            <w:pPr>
              <w:jc w:val="center"/>
            </w:pPr>
            <w:r>
              <w:rPr>
                <w:rFonts w:ascii="宋体" w:hAnsi="宋体" w:eastAsia="宋体"/>
                <w:sz w:val="16"/>
              </w:rPr>
              <w:t>8</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C8D08">
            <w:pPr>
              <w:jc w:val="center"/>
            </w:pPr>
          </w:p>
        </w:tc>
      </w:tr>
      <w:tr w14:paraId="421BD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F05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19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D3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41AED">
            <w:pPr>
              <w:jc w:val="center"/>
            </w:pPr>
            <w:r>
              <w:rPr>
                <w:rFonts w:ascii="宋体" w:hAnsi="宋体" w:eastAsia="宋体"/>
                <w:sz w:val="16"/>
              </w:rPr>
              <w:t>补贴发放覆盖率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FC61B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30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95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06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7C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A488">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688D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F613">
            <w:pPr>
              <w:jc w:val="center"/>
            </w:pPr>
            <w:r>
              <w:rPr>
                <w:rFonts w:ascii="宋体" w:hAnsi="宋体" w:eastAsia="宋体"/>
                <w:sz w:val="16"/>
              </w:rPr>
              <w:t>100%</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62007DC6">
            <w:pPr>
              <w:jc w:val="center"/>
            </w:pPr>
            <w:r>
              <w:rPr>
                <w:rFonts w:ascii="宋体" w:hAnsi="宋体" w:eastAsia="宋体"/>
                <w:sz w:val="16"/>
              </w:rPr>
              <w:t>8</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1D6EC">
            <w:pPr>
              <w:jc w:val="center"/>
            </w:pPr>
          </w:p>
        </w:tc>
      </w:tr>
      <w:tr w14:paraId="0DB92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AF6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09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56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7063">
            <w:pPr>
              <w:jc w:val="center"/>
            </w:pPr>
            <w:r>
              <w:rPr>
                <w:rFonts w:ascii="宋体" w:hAnsi="宋体" w:eastAsia="宋体"/>
                <w:sz w:val="16"/>
              </w:rPr>
              <w:t>补贴结束时间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8E74A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A7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72B3">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B21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C0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979A">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C2FA8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067B">
            <w:pPr>
              <w:jc w:val="center"/>
            </w:pPr>
            <w:r>
              <w:rPr>
                <w:rFonts w:ascii="宋体" w:hAnsi="宋体" w:eastAsia="宋体"/>
                <w:sz w:val="16"/>
              </w:rPr>
              <w:t>100%</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185C6738">
            <w:pPr>
              <w:jc w:val="center"/>
            </w:pPr>
            <w:r>
              <w:rPr>
                <w:rFonts w:ascii="宋体" w:hAnsi="宋体" w:eastAsia="宋体"/>
                <w:sz w:val="16"/>
              </w:rPr>
              <w:t>8</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C3734">
            <w:pPr>
              <w:jc w:val="center"/>
            </w:pPr>
          </w:p>
        </w:tc>
      </w:tr>
      <w:tr w14:paraId="77631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CE5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2EA3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C438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72A1">
            <w:pPr>
              <w:jc w:val="center"/>
            </w:pPr>
            <w:r>
              <w:rPr>
                <w:rFonts w:ascii="宋体" w:hAnsi="宋体" w:eastAsia="宋体"/>
                <w:sz w:val="16"/>
              </w:rPr>
              <w:t>老党员补助成本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21F12E">
            <w:pPr>
              <w:jc w:val="center"/>
            </w:pPr>
            <w:r>
              <w:rPr>
                <w:rFonts w:ascii="宋体" w:hAnsi="宋体" w:eastAsia="宋体"/>
                <w:sz w:val="16"/>
              </w:rPr>
              <w:t>&lt;=28.53万元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EB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4334">
            <w:pPr>
              <w:jc w:val="center"/>
            </w:pPr>
            <w:r>
              <w:rPr>
                <w:rFonts w:ascii="宋体" w:hAnsi="宋体" w:eastAsia="宋体"/>
                <w:sz w:val="16"/>
              </w:rPr>
              <w:t>15.87万元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32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37D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D128">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ADB126">
            <w:pPr>
              <w:jc w:val="center"/>
            </w:pPr>
            <w:r>
              <w:rPr>
                <w:rFonts w:ascii="宋体" w:hAnsi="宋体" w:eastAsia="宋体"/>
                <w:sz w:val="16"/>
              </w:rPr>
              <w:t>=34.44万元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9ECE">
            <w:pPr>
              <w:jc w:val="center"/>
            </w:pPr>
            <w:r>
              <w:rPr>
                <w:rFonts w:ascii="宋体" w:hAnsi="宋体" w:eastAsia="宋体"/>
                <w:sz w:val="16"/>
              </w:rPr>
              <w:t>121%</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7DC1CD90">
            <w:pPr>
              <w:jc w:val="center"/>
            </w:pPr>
            <w:r>
              <w:rPr>
                <w:rFonts w:ascii="宋体" w:hAnsi="宋体" w:eastAsia="宋体"/>
                <w:sz w:val="16"/>
              </w:rPr>
              <w:t>7</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F9AD3">
            <w:pPr>
              <w:jc w:val="center"/>
            </w:pPr>
            <w:r>
              <w:rPr>
                <w:rFonts w:ascii="宋体" w:hAnsi="宋体" w:eastAsia="宋体"/>
                <w:sz w:val="16"/>
              </w:rPr>
              <w:t>造成偏差的原因：年终追加资金5.91万元，民政办按照困难群众实际需求支付资金，改进措施：根据实际情况重新制定项目计划与预算，确保资金合理使用。</w:t>
            </w:r>
          </w:p>
        </w:tc>
      </w:tr>
      <w:tr w14:paraId="1E480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76A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B72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ABB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ADCA">
            <w:pPr>
              <w:jc w:val="center"/>
            </w:pPr>
            <w:r>
              <w:rPr>
                <w:rFonts w:ascii="宋体" w:hAnsi="宋体" w:eastAsia="宋体"/>
                <w:sz w:val="16"/>
              </w:rPr>
              <w:t>老干部补助成本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9818BAD">
            <w:pPr>
              <w:jc w:val="center"/>
            </w:pPr>
            <w:r>
              <w:rPr>
                <w:rFonts w:ascii="宋体" w:hAnsi="宋体" w:eastAsia="宋体"/>
                <w:sz w:val="16"/>
              </w:rPr>
              <w:t>&lt;=11.96万元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1C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A6A0">
            <w:pPr>
              <w:jc w:val="center"/>
            </w:pPr>
            <w:r>
              <w:rPr>
                <w:rFonts w:ascii="宋体" w:hAnsi="宋体" w:eastAsia="宋体"/>
                <w:sz w:val="16"/>
              </w:rPr>
              <w:t>26.50万元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F4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87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DBDD">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F96C9F">
            <w:pPr>
              <w:jc w:val="center"/>
            </w:pPr>
            <w:r>
              <w:rPr>
                <w:rFonts w:ascii="宋体" w:hAnsi="宋体" w:eastAsia="宋体"/>
                <w:sz w:val="16"/>
              </w:rPr>
              <w:t>=11.96万元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5E20">
            <w:pPr>
              <w:jc w:val="center"/>
            </w:pPr>
            <w:r>
              <w:rPr>
                <w:rFonts w:ascii="宋体" w:hAnsi="宋体" w:eastAsia="宋体"/>
                <w:sz w:val="16"/>
              </w:rPr>
              <w:t>100%</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23D7D281">
            <w:pPr>
              <w:jc w:val="center"/>
            </w:pPr>
            <w:r>
              <w:rPr>
                <w:rFonts w:ascii="宋体" w:hAnsi="宋体" w:eastAsia="宋体"/>
                <w:sz w:val="16"/>
              </w:rPr>
              <w:t>8</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FEE1F">
            <w:pPr>
              <w:jc w:val="center"/>
            </w:pPr>
          </w:p>
        </w:tc>
      </w:tr>
      <w:tr w14:paraId="16DF2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0A0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7CB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E8A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DF09">
            <w:pPr>
              <w:jc w:val="center"/>
            </w:pPr>
            <w:r>
              <w:rPr>
                <w:rFonts w:ascii="宋体" w:hAnsi="宋体" w:eastAsia="宋体"/>
                <w:sz w:val="16"/>
              </w:rPr>
              <w:t>老模范补助成本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A8A874">
            <w:pPr>
              <w:jc w:val="center"/>
            </w:pPr>
            <w:r>
              <w:rPr>
                <w:rFonts w:ascii="宋体" w:hAnsi="宋体" w:eastAsia="宋体"/>
                <w:sz w:val="16"/>
              </w:rPr>
              <w:t>&lt;=2.09万元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DF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E91A">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07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82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AC72">
            <w:pPr>
              <w:jc w:val="center"/>
            </w:pPr>
            <w:r>
              <w:rPr>
                <w:rFonts w:ascii="宋体" w:hAnsi="宋体" w:eastAsia="宋体"/>
                <w:sz w:val="16"/>
              </w:rPr>
              <w:t>正式材料,工作资料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846199">
            <w:pPr>
              <w:jc w:val="center"/>
            </w:pPr>
            <w:r>
              <w:rPr>
                <w:rFonts w:ascii="宋体" w:hAnsi="宋体" w:eastAsia="宋体"/>
                <w:sz w:val="16"/>
              </w:rPr>
              <w:t>=2.09万元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906D">
            <w:pPr>
              <w:jc w:val="center"/>
            </w:pPr>
            <w:r>
              <w:rPr>
                <w:rFonts w:ascii="宋体" w:hAnsi="宋体" w:eastAsia="宋体"/>
                <w:sz w:val="16"/>
              </w:rPr>
              <w:t>100%</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53A44319">
            <w:pPr>
              <w:jc w:val="center"/>
            </w:pPr>
            <w:r>
              <w:rPr>
                <w:rFonts w:ascii="宋体" w:hAnsi="宋体" w:eastAsia="宋体"/>
                <w:sz w:val="16"/>
              </w:rPr>
              <w:t>5</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DBA16">
            <w:pPr>
              <w:jc w:val="center"/>
            </w:pPr>
          </w:p>
        </w:tc>
      </w:tr>
      <w:tr w14:paraId="118F39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1CC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D74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3D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8E6E">
            <w:pPr>
              <w:jc w:val="center"/>
            </w:pPr>
            <w:r>
              <w:rPr>
                <w:rFonts w:ascii="宋体" w:hAnsi="宋体" w:eastAsia="宋体"/>
                <w:sz w:val="16"/>
              </w:rPr>
              <w:t>提高三老人员先锋模范带头作用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0FA195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2B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491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B4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77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C20B">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B6DB9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87C6">
            <w:pPr>
              <w:jc w:val="center"/>
            </w:pPr>
            <w:r>
              <w:rPr>
                <w:rFonts w:ascii="宋体" w:hAnsi="宋体" w:eastAsia="宋体"/>
                <w:sz w:val="16"/>
              </w:rPr>
              <w:t>105%</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40DAC0EA">
            <w:pPr>
              <w:jc w:val="center"/>
            </w:pPr>
            <w:r>
              <w:rPr>
                <w:rFonts w:ascii="宋体" w:hAnsi="宋体" w:eastAsia="宋体"/>
                <w:sz w:val="16"/>
              </w:rPr>
              <w:t>20</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9822F">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29CEE3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2FD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A801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9E6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D63F">
            <w:pPr>
              <w:jc w:val="center"/>
            </w:pPr>
            <w:r>
              <w:rPr>
                <w:rFonts w:ascii="宋体" w:hAnsi="宋体" w:eastAsia="宋体"/>
                <w:sz w:val="16"/>
              </w:rPr>
              <w:t>受益村队满意度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26C4E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A4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645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88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9E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E66A">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E433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8768">
            <w:pPr>
              <w:jc w:val="center"/>
            </w:pPr>
            <w:r>
              <w:rPr>
                <w:rFonts w:ascii="宋体" w:hAnsi="宋体" w:eastAsia="宋体"/>
                <w:sz w:val="16"/>
              </w:rPr>
              <w:t>105%</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611B32C1">
            <w:pPr>
              <w:jc w:val="center"/>
            </w:pPr>
            <w:r>
              <w:rPr>
                <w:rFonts w:ascii="宋体" w:hAnsi="宋体" w:eastAsia="宋体"/>
                <w:sz w:val="16"/>
              </w:rPr>
              <w:t>5</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F179A">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60E2D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D1B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375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46D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D2DF">
            <w:pPr>
              <w:jc w:val="center"/>
            </w:pPr>
            <w:r>
              <w:rPr>
                <w:rFonts w:ascii="宋体" w:hAnsi="宋体" w:eastAsia="宋体"/>
                <w:sz w:val="16"/>
              </w:rPr>
              <w:t>三老人员满意度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AE78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B0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DC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7E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18F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3BC1B">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CACC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B8BC">
            <w:pPr>
              <w:jc w:val="center"/>
            </w:pPr>
            <w:r>
              <w:rPr>
                <w:rFonts w:ascii="宋体" w:hAnsi="宋体" w:eastAsia="宋体"/>
                <w:sz w:val="16"/>
              </w:rPr>
              <w:t>105%</w:t>
            </w:r>
          </w:p>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2DD4FA09">
            <w:pPr>
              <w:jc w:val="center"/>
            </w:pPr>
            <w:r>
              <w:rPr>
                <w:rFonts w:ascii="宋体" w:hAnsi="宋体" w:eastAsia="宋体"/>
                <w:sz w:val="16"/>
              </w:rPr>
              <w:t>5</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83F81">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33D6DD7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823D35">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44D72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E1DE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D7B0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32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DBAE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4F07F4"/>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F7D54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15EE4C"/>
        </w:tc>
        <w:tc>
          <w:tcPr>
            <w:tcW w:w="474" w:type="dxa"/>
            <w:tcBorders>
              <w:top w:val="single" w:color="auto" w:sz="10" w:space="0"/>
              <w:left w:val="single" w:color="auto" w:sz="10" w:space="0"/>
              <w:bottom w:val="single" w:color="auto" w:sz="10" w:space="0"/>
              <w:right w:val="single" w:color="auto" w:sz="10" w:space="0"/>
              <w:insideV w:val="single" w:sz="10" w:space="0"/>
            </w:tcBorders>
            <w:vAlign w:val="center"/>
          </w:tcPr>
          <w:p w14:paraId="17CC4293">
            <w:pPr>
              <w:jc w:val="center"/>
            </w:pPr>
            <w:r>
              <w:rPr>
                <w:rFonts w:ascii="宋体" w:hAnsi="宋体" w:eastAsia="宋体"/>
                <w:sz w:val="16"/>
              </w:rPr>
              <w:t>99.12分</w:t>
            </w:r>
          </w:p>
        </w:tc>
        <w:tc>
          <w:tcPr>
            <w:tcW w:w="790" w:type="dxa"/>
            <w:gridSpan w:val="2"/>
            <w:tcBorders>
              <w:top w:val="single" w:color="auto" w:sz="10" w:space="0"/>
              <w:left w:val="single" w:color="auto" w:sz="10" w:space="0"/>
              <w:bottom w:val="single" w:color="auto" w:sz="10" w:space="0"/>
              <w:right w:val="single" w:color="auto" w:sz="10" w:space="0"/>
              <w:insideV w:val="single" w:sz="10" w:space="0"/>
            </w:tcBorders>
          </w:tcPr>
          <w:p w14:paraId="426690CB"/>
        </w:tc>
      </w:tr>
    </w:tbl>
    <w:p w14:paraId="0271FB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53CF415">
        <w:tblPrEx>
          <w:tblCellMar>
            <w:top w:w="0" w:type="dxa"/>
            <w:left w:w="108" w:type="dxa"/>
            <w:bottom w:w="0" w:type="dxa"/>
            <w:right w:w="108" w:type="dxa"/>
          </w:tblCellMar>
        </w:tblPrEx>
        <w:tc>
          <w:tcPr>
            <w:tcW w:w="8848" w:type="dxa"/>
            <w:gridSpan w:val="14"/>
            <w:vAlign w:val="center"/>
          </w:tcPr>
          <w:p w14:paraId="75339EE6">
            <w:pPr>
              <w:jc w:val="center"/>
            </w:pPr>
            <w:r>
              <w:rPr>
                <w:rFonts w:ascii="宋体" w:hAnsi="宋体" w:eastAsia="宋体"/>
                <w:sz w:val="24"/>
              </w:rPr>
              <w:t>项目支出绩效自评表</w:t>
            </w:r>
          </w:p>
        </w:tc>
      </w:tr>
      <w:tr w14:paraId="4B1D184C">
        <w:tblPrEx>
          <w:tblCellMar>
            <w:top w:w="0" w:type="dxa"/>
            <w:left w:w="108" w:type="dxa"/>
            <w:bottom w:w="0" w:type="dxa"/>
            <w:right w:w="108" w:type="dxa"/>
          </w:tblCellMar>
        </w:tblPrEx>
        <w:tc>
          <w:tcPr>
            <w:tcW w:w="8848" w:type="dxa"/>
            <w:gridSpan w:val="14"/>
            <w:vAlign w:val="center"/>
          </w:tcPr>
          <w:p w14:paraId="4933897F">
            <w:pPr>
              <w:jc w:val="center"/>
            </w:pPr>
            <w:r>
              <w:rPr>
                <w:rFonts w:ascii="宋体" w:hAnsi="宋体" w:eastAsia="宋体"/>
                <w:sz w:val="24"/>
              </w:rPr>
              <w:t>(2024年度)</w:t>
            </w:r>
          </w:p>
        </w:tc>
      </w:tr>
      <w:tr w14:paraId="0266D0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0F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C882D8">
            <w:pPr>
              <w:jc w:val="center"/>
            </w:pPr>
            <w:r>
              <w:rPr>
                <w:rFonts w:ascii="宋体" w:hAnsi="宋体" w:eastAsia="宋体"/>
                <w:sz w:val="16"/>
              </w:rPr>
              <w:t>托里县阿克别里斗乡2024年中央补助地方公共文化服务体系建设项目资金</w:t>
            </w:r>
          </w:p>
        </w:tc>
      </w:tr>
      <w:tr w14:paraId="228CF1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E5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E8D164">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E0A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12734D">
            <w:pPr>
              <w:jc w:val="center"/>
            </w:pPr>
            <w:r>
              <w:rPr>
                <w:rFonts w:ascii="宋体" w:hAnsi="宋体" w:eastAsia="宋体"/>
                <w:sz w:val="16"/>
              </w:rPr>
              <w:t>托里县阿克别里斗乡卫生院</w:t>
            </w:r>
          </w:p>
        </w:tc>
      </w:tr>
      <w:tr w14:paraId="5C98DB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2BC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9427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380D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B95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0DA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F87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E681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E06F">
            <w:pPr>
              <w:jc w:val="center"/>
            </w:pPr>
            <w:r>
              <w:rPr>
                <w:rFonts w:ascii="宋体" w:hAnsi="宋体" w:eastAsia="宋体"/>
                <w:sz w:val="16"/>
              </w:rPr>
              <w:t>得分</w:t>
            </w:r>
          </w:p>
        </w:tc>
      </w:tr>
      <w:tr w14:paraId="7AAF7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78E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ACC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236AC">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661B6">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58F72">
            <w:pPr>
              <w:jc w:val="center"/>
            </w:pPr>
            <w:r>
              <w:rPr>
                <w:rFonts w:ascii="宋体" w:hAnsi="宋体" w:eastAsia="宋体"/>
                <w:sz w:val="16"/>
              </w:rPr>
              <w:t>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C96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B0188">
            <w:pPr>
              <w:jc w:val="center"/>
            </w:pPr>
            <w:r>
              <w:rPr>
                <w:rFonts w:ascii="宋体" w:hAnsi="宋体" w:eastAsia="宋体"/>
                <w:sz w:val="16"/>
              </w:rPr>
              <w:t>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4850">
            <w:pPr>
              <w:jc w:val="center"/>
            </w:pPr>
            <w:r>
              <w:rPr>
                <w:rFonts w:ascii="宋体" w:hAnsi="宋体" w:eastAsia="宋体"/>
                <w:sz w:val="16"/>
              </w:rPr>
              <w:t>0.56</w:t>
            </w:r>
          </w:p>
        </w:tc>
      </w:tr>
      <w:tr w14:paraId="6E034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A8B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62A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F6EF7">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FE7EB">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B3FF3">
            <w:pPr>
              <w:jc w:val="center"/>
            </w:pPr>
            <w:r>
              <w:rPr>
                <w:rFonts w:ascii="宋体" w:hAnsi="宋体" w:eastAsia="宋体"/>
                <w:sz w:val="16"/>
              </w:rPr>
              <w:t>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AEA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987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E277">
            <w:pPr>
              <w:jc w:val="center"/>
            </w:pPr>
            <w:r>
              <w:rPr>
                <w:rFonts w:ascii="宋体" w:hAnsi="宋体" w:eastAsia="宋体"/>
                <w:sz w:val="16"/>
              </w:rPr>
              <w:t>—</w:t>
            </w:r>
          </w:p>
        </w:tc>
      </w:tr>
      <w:tr w14:paraId="2EB9D0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50D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4EC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33D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BCA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977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A51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0F6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B627">
            <w:pPr>
              <w:jc w:val="center"/>
            </w:pPr>
            <w:r>
              <w:rPr>
                <w:rFonts w:ascii="宋体" w:hAnsi="宋体" w:eastAsia="宋体"/>
                <w:sz w:val="16"/>
              </w:rPr>
              <w:t>—</w:t>
            </w:r>
          </w:p>
        </w:tc>
      </w:tr>
      <w:tr w14:paraId="3249AD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E2FD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478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7B6447">
            <w:pPr>
              <w:jc w:val="center"/>
            </w:pPr>
            <w:r>
              <w:rPr>
                <w:rFonts w:ascii="宋体" w:hAnsi="宋体" w:eastAsia="宋体"/>
                <w:sz w:val="16"/>
              </w:rPr>
              <w:t>实际完成情况</w:t>
            </w:r>
          </w:p>
        </w:tc>
      </w:tr>
      <w:tr w14:paraId="2A450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57E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E82BB0">
            <w:pPr>
              <w:jc w:val="both"/>
            </w:pPr>
            <w:r>
              <w:rPr>
                <w:rFonts w:ascii="宋体" w:hAnsi="宋体" w:eastAsia="宋体"/>
                <w:sz w:val="16"/>
              </w:rPr>
              <w:t>项目资金10.08万元，资金用于阿克别里斗乡文化活动经费。受益村队数量9个，组织和举办各类传统文化节庆活动，如春节联欢晚会、传统节日庆典等，增强居民的文化认同感和归属感。受益群众满意度达到95%。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518C88">
            <w:pPr>
              <w:jc w:val="both"/>
            </w:pPr>
            <w:r>
              <w:rPr>
                <w:rFonts w:ascii="宋体" w:hAnsi="宋体" w:eastAsia="宋体"/>
                <w:sz w:val="16"/>
              </w:rPr>
              <w:t>项目资金0.56万元，项目资金使用率为5.6%，资金用于阿克别里斗乡文化活动经费。受益村队数量1个，组织和举办各类传统文化节庆活动，如春节联欢晚会、传统节日庆典等，增强居民的文化认同感和归属感。受益群众满意度达到100%。</w:t>
            </w:r>
          </w:p>
        </w:tc>
      </w:tr>
      <w:tr w14:paraId="4BE0E5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3D4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19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C9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47A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E23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F1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65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FD4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AB0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CC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230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045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2FB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5CF8">
            <w:pPr>
              <w:jc w:val="center"/>
            </w:pPr>
            <w:r>
              <w:rPr>
                <w:rFonts w:ascii="宋体" w:hAnsi="宋体" w:eastAsia="宋体"/>
                <w:sz w:val="16"/>
              </w:rPr>
              <w:t>偏差原因分析及改进措施</w:t>
            </w:r>
          </w:p>
        </w:tc>
      </w:tr>
      <w:tr w14:paraId="46EB7A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DC9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70BA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106C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42A6">
            <w:pPr>
              <w:jc w:val="center"/>
            </w:pPr>
            <w:r>
              <w:rPr>
                <w:rFonts w:ascii="宋体" w:hAnsi="宋体" w:eastAsia="宋体"/>
                <w:sz w:val="16"/>
              </w:rPr>
              <w:t>受益村队数量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0CD00">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A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1CE6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48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A8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477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5B1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592C">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B2BE">
            <w:pPr>
              <w:jc w:val="center"/>
            </w:pPr>
            <w:r>
              <w:rPr>
                <w:rFonts w:ascii="宋体" w:hAnsi="宋体" w:eastAsia="宋体"/>
                <w:sz w:val="16"/>
              </w:rPr>
              <w:t>0.88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178C">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2A3DFC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081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F3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44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980BB">
            <w:pPr>
              <w:jc w:val="center"/>
            </w:pPr>
            <w:r>
              <w:rPr>
                <w:rFonts w:ascii="宋体" w:hAnsi="宋体" w:eastAsia="宋体"/>
                <w:sz w:val="16"/>
              </w:rPr>
              <w:t>搞活动次数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22EF">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22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A7A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64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ED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C76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3037">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E319">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558DD">
            <w:pPr>
              <w:jc w:val="center"/>
            </w:pPr>
            <w:r>
              <w:rPr>
                <w:rFonts w:ascii="宋体" w:hAnsi="宋体" w:eastAsia="宋体"/>
                <w:sz w:val="16"/>
              </w:rPr>
              <w:t>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B61E">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02726C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47A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31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46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3570">
            <w:pPr>
              <w:jc w:val="center"/>
            </w:pPr>
            <w:r>
              <w:rPr>
                <w:rFonts w:ascii="宋体" w:hAnsi="宋体" w:eastAsia="宋体"/>
                <w:sz w:val="16"/>
              </w:rPr>
              <w:t>资金拨付合格率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E2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63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11A7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76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4F6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1C0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2AB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A1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52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3CE8">
            <w:pPr>
              <w:jc w:val="center"/>
            </w:pPr>
          </w:p>
        </w:tc>
      </w:tr>
      <w:tr w14:paraId="1018E6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F0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376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F02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B84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09D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B3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431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F2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00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B47D">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7C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E8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30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BD45">
            <w:pPr>
              <w:jc w:val="center"/>
            </w:pPr>
          </w:p>
        </w:tc>
      </w:tr>
      <w:tr w14:paraId="13BC4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A2C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656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A5F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DF5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4D2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4B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679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38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34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668C">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C2B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D5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B7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1C08">
            <w:pPr>
              <w:jc w:val="center"/>
            </w:pPr>
          </w:p>
        </w:tc>
      </w:tr>
      <w:tr w14:paraId="62BA4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05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5D0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2D2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C829">
            <w:pPr>
              <w:jc w:val="center"/>
            </w:pPr>
            <w:r>
              <w:rPr>
                <w:rFonts w:ascii="宋体" w:hAnsi="宋体" w:eastAsia="宋体"/>
                <w:sz w:val="16"/>
              </w:rPr>
              <w:t>每个村队活动费</w:t>
            </w:r>
            <w:r>
              <w:rPr>
                <w:rFonts w:hint="eastAsia" w:ascii="宋体" w:hAnsi="宋体"/>
                <w:sz w:val="16"/>
                <w:lang w:eastAsia="zh-CN"/>
              </w:rPr>
              <w:t>平均</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4374">
            <w:pPr>
              <w:jc w:val="center"/>
            </w:pPr>
            <w:r>
              <w:rPr>
                <w:rFonts w:ascii="宋体" w:hAnsi="宋体" w:eastAsia="宋体"/>
                <w:sz w:val="16"/>
              </w:rPr>
              <w:t>&lt;=1.12万元/个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58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EC6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78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67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E40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6228">
            <w:pPr>
              <w:jc w:val="center"/>
            </w:pPr>
            <w:r>
              <w:rPr>
                <w:rFonts w:ascii="宋体" w:hAnsi="宋体" w:eastAsia="宋体"/>
                <w:sz w:val="16"/>
              </w:rPr>
              <w:t>=0.56万元/个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3668">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CE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F0BA">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4FE83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9F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6DC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8AF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BA81">
            <w:pPr>
              <w:jc w:val="center"/>
            </w:pPr>
            <w:r>
              <w:rPr>
                <w:rFonts w:ascii="宋体" w:hAnsi="宋体" w:eastAsia="宋体"/>
                <w:sz w:val="16"/>
              </w:rPr>
              <w:t>增强居民的文化认同感和归属感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72CCF">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9D0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24B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1C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61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272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07E8">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64F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6AF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62D6">
            <w:pPr>
              <w:jc w:val="center"/>
            </w:pPr>
          </w:p>
        </w:tc>
      </w:tr>
      <w:tr w14:paraId="7714F4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99B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BB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ED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FA91">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9A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64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509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60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BF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C12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72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CF20">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F0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E94BA">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30DA6EB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340A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1A6A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F493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80C9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01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5BFD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2440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5050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BAB0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F8D0">
            <w:pPr>
              <w:jc w:val="center"/>
            </w:pPr>
            <w:r>
              <w:rPr>
                <w:rFonts w:ascii="宋体" w:hAnsi="宋体" w:eastAsia="宋体"/>
                <w:sz w:val="16"/>
              </w:rPr>
              <w:t>71.84分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915794"/>
        </w:tc>
      </w:tr>
    </w:tbl>
    <w:p w14:paraId="7937EE75">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2EADA96C">
        <w:tblPrEx>
          <w:tblCellMar>
            <w:top w:w="0" w:type="dxa"/>
            <w:left w:w="108" w:type="dxa"/>
            <w:bottom w:w="0" w:type="dxa"/>
            <w:right w:w="108" w:type="dxa"/>
          </w:tblCellMar>
        </w:tblPrEx>
        <w:tc>
          <w:tcPr>
            <w:tcW w:w="8848" w:type="dxa"/>
            <w:gridSpan w:val="14"/>
            <w:vAlign w:val="center"/>
          </w:tcPr>
          <w:p w14:paraId="7E66B6EB">
            <w:pPr>
              <w:jc w:val="center"/>
            </w:pPr>
            <w:r>
              <w:rPr>
                <w:rFonts w:ascii="宋体" w:hAnsi="宋体" w:eastAsia="宋体"/>
                <w:sz w:val="24"/>
              </w:rPr>
              <w:t>项目支出绩效自评表</w:t>
            </w:r>
          </w:p>
        </w:tc>
      </w:tr>
      <w:tr w14:paraId="1FDF3C56">
        <w:tblPrEx>
          <w:tblCellMar>
            <w:top w:w="0" w:type="dxa"/>
            <w:left w:w="108" w:type="dxa"/>
            <w:bottom w:w="0" w:type="dxa"/>
            <w:right w:w="108" w:type="dxa"/>
          </w:tblCellMar>
        </w:tblPrEx>
        <w:tc>
          <w:tcPr>
            <w:tcW w:w="8848" w:type="dxa"/>
            <w:gridSpan w:val="14"/>
            <w:vAlign w:val="center"/>
          </w:tcPr>
          <w:p w14:paraId="2278A849">
            <w:pPr>
              <w:jc w:val="center"/>
            </w:pPr>
            <w:r>
              <w:rPr>
                <w:rFonts w:ascii="宋体" w:hAnsi="宋体" w:eastAsia="宋体"/>
                <w:sz w:val="24"/>
              </w:rPr>
              <w:t>(2024年度)</w:t>
            </w:r>
          </w:p>
        </w:tc>
      </w:tr>
      <w:tr w14:paraId="3CD98A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89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C115C9">
            <w:pPr>
              <w:jc w:val="center"/>
            </w:pPr>
            <w:r>
              <w:rPr>
                <w:rFonts w:ascii="宋体" w:hAnsi="宋体" w:eastAsia="宋体"/>
                <w:sz w:val="16"/>
              </w:rPr>
              <w:t>托里县阿克别里斗乡2024年为民办实事工作经费</w:t>
            </w:r>
          </w:p>
        </w:tc>
      </w:tr>
      <w:tr w14:paraId="2C483A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14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248CC9">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EA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F4F5A3">
            <w:pPr>
              <w:jc w:val="center"/>
            </w:pPr>
            <w:r>
              <w:rPr>
                <w:rFonts w:ascii="宋体" w:hAnsi="宋体" w:eastAsia="宋体"/>
                <w:sz w:val="16"/>
              </w:rPr>
              <w:t>托里县阿克别里斗乡卫生院</w:t>
            </w:r>
          </w:p>
        </w:tc>
      </w:tr>
      <w:tr w14:paraId="20DAC3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A7A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A7A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AA0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DA3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ECB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038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265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394E">
            <w:pPr>
              <w:jc w:val="center"/>
            </w:pPr>
            <w:r>
              <w:rPr>
                <w:rFonts w:ascii="宋体" w:hAnsi="宋体" w:eastAsia="宋体"/>
                <w:sz w:val="16"/>
              </w:rPr>
              <w:t>得分</w:t>
            </w:r>
          </w:p>
        </w:tc>
      </w:tr>
      <w:tr w14:paraId="1382FF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048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F42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E7D0A">
            <w:pPr>
              <w:jc w:val="center"/>
            </w:pPr>
            <w:r>
              <w:rPr>
                <w:rFonts w:ascii="宋体" w:hAnsi="宋体" w:eastAsia="宋体"/>
                <w:sz w:val="16"/>
              </w:rPr>
              <w:t>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C561C">
            <w:pPr>
              <w:jc w:val="center"/>
            </w:pPr>
            <w:r>
              <w:rPr>
                <w:rFonts w:ascii="宋体" w:hAnsi="宋体" w:eastAsia="宋体"/>
                <w:sz w:val="16"/>
              </w:rPr>
              <w:t>85.94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578D3">
            <w:pPr>
              <w:jc w:val="center"/>
            </w:pPr>
            <w:r>
              <w:rPr>
                <w:rFonts w:ascii="宋体" w:hAnsi="宋体" w:eastAsia="宋体"/>
                <w:sz w:val="16"/>
              </w:rPr>
              <w:t>85.94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1BE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869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7F70">
            <w:pPr>
              <w:jc w:val="center"/>
            </w:pPr>
            <w:r>
              <w:rPr>
                <w:rFonts w:ascii="宋体" w:hAnsi="宋体" w:eastAsia="宋体"/>
                <w:sz w:val="16"/>
              </w:rPr>
              <w:t>10.00</w:t>
            </w:r>
          </w:p>
        </w:tc>
      </w:tr>
      <w:tr w14:paraId="38380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C51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6DF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6FF84">
            <w:pPr>
              <w:jc w:val="center"/>
            </w:pPr>
            <w:r>
              <w:rPr>
                <w:rFonts w:ascii="宋体" w:hAnsi="宋体" w:eastAsia="宋体"/>
                <w:sz w:val="16"/>
              </w:rPr>
              <w:t>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124BF">
            <w:pPr>
              <w:jc w:val="center"/>
            </w:pPr>
            <w:r>
              <w:rPr>
                <w:rFonts w:ascii="宋体" w:hAnsi="宋体" w:eastAsia="宋体"/>
                <w:sz w:val="16"/>
              </w:rPr>
              <w:t>85.94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2E16A">
            <w:pPr>
              <w:jc w:val="center"/>
            </w:pPr>
            <w:r>
              <w:rPr>
                <w:rFonts w:ascii="宋体" w:hAnsi="宋体" w:eastAsia="宋体"/>
                <w:sz w:val="16"/>
              </w:rPr>
              <w:t>85.94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6DF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313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EB790">
            <w:pPr>
              <w:jc w:val="center"/>
            </w:pPr>
            <w:r>
              <w:rPr>
                <w:rFonts w:ascii="宋体" w:hAnsi="宋体" w:eastAsia="宋体"/>
                <w:sz w:val="16"/>
              </w:rPr>
              <w:t>—</w:t>
            </w:r>
          </w:p>
        </w:tc>
      </w:tr>
      <w:tr w14:paraId="557E60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630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6CC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BB3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215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889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4BF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CE0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7159B">
            <w:pPr>
              <w:jc w:val="center"/>
            </w:pPr>
            <w:r>
              <w:rPr>
                <w:rFonts w:ascii="宋体" w:hAnsi="宋体" w:eastAsia="宋体"/>
                <w:sz w:val="16"/>
              </w:rPr>
              <w:t>—</w:t>
            </w:r>
          </w:p>
        </w:tc>
      </w:tr>
      <w:tr w14:paraId="12085E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FF33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AAF8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05AEDB">
            <w:pPr>
              <w:jc w:val="center"/>
            </w:pPr>
            <w:r>
              <w:rPr>
                <w:rFonts w:ascii="宋体" w:hAnsi="宋体" w:eastAsia="宋体"/>
                <w:sz w:val="16"/>
              </w:rPr>
              <w:t>实际完成情况</w:t>
            </w:r>
          </w:p>
        </w:tc>
      </w:tr>
      <w:tr w14:paraId="7C438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D59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70A74">
            <w:pPr>
              <w:jc w:val="both"/>
            </w:pPr>
            <w:r>
              <w:rPr>
                <w:rFonts w:ascii="宋体" w:hAnsi="宋体" w:eastAsia="宋体"/>
                <w:sz w:val="16"/>
              </w:rPr>
              <w:t>2024年项目资金85.2万元、完成发放我乡拉巴村3名</w:t>
            </w:r>
            <w:r>
              <w:rPr>
                <w:rFonts w:hint="eastAsia" w:ascii="宋体" w:hAnsi="宋体"/>
                <w:sz w:val="16"/>
                <w:lang w:eastAsia="zh-CN"/>
              </w:rPr>
              <w:t>为民办实事</w:t>
            </w:r>
            <w:r>
              <w:rPr>
                <w:rFonts w:ascii="宋体" w:hAnsi="宋体" w:eastAsia="宋体"/>
                <w:sz w:val="16"/>
              </w:rPr>
              <w:t>干部个人生活补助、提高</w:t>
            </w:r>
            <w:r>
              <w:rPr>
                <w:rFonts w:hint="eastAsia" w:ascii="宋体" w:hAnsi="宋体"/>
                <w:sz w:val="16"/>
                <w:lang w:eastAsia="zh-CN"/>
              </w:rPr>
              <w:t>为民办实事</w:t>
            </w:r>
            <w:r>
              <w:rPr>
                <w:rFonts w:ascii="宋体" w:hAnsi="宋体" w:eastAsia="宋体"/>
                <w:sz w:val="16"/>
              </w:rPr>
              <w:t>干部工作积极性，为民办实事，协助各村完成各项工作。</w:t>
            </w:r>
            <w:r>
              <w:rPr>
                <w:rFonts w:hint="eastAsia" w:ascii="宋体" w:hAnsi="宋体"/>
                <w:sz w:val="16"/>
                <w:lang w:eastAsia="zh-CN"/>
              </w:rPr>
              <w:t>为民办实事</w:t>
            </w:r>
            <w:r>
              <w:rPr>
                <w:rFonts w:ascii="宋体" w:hAnsi="宋体" w:eastAsia="宋体"/>
                <w:sz w:val="16"/>
              </w:rPr>
              <w:t>干部满意度达到95%、受益村队满意度达到95%。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4CC2C0">
            <w:pPr>
              <w:jc w:val="both"/>
            </w:pPr>
            <w:r>
              <w:rPr>
                <w:rFonts w:ascii="宋体" w:hAnsi="宋体" w:eastAsia="宋体"/>
                <w:sz w:val="16"/>
              </w:rPr>
              <w:t>托里县阿克别里斗乡2024年为民办实事工作经费项目全年预算85.94万元、完成发放我乡拉巴村3名</w:t>
            </w:r>
            <w:r>
              <w:rPr>
                <w:rFonts w:hint="eastAsia" w:ascii="宋体" w:hAnsi="宋体"/>
                <w:sz w:val="16"/>
                <w:lang w:eastAsia="zh-CN"/>
              </w:rPr>
              <w:t>为民办实事</w:t>
            </w:r>
            <w:r>
              <w:rPr>
                <w:rFonts w:ascii="宋体" w:hAnsi="宋体" w:eastAsia="宋体"/>
                <w:sz w:val="16"/>
              </w:rPr>
              <w:t>干部个人生活补助、提高</w:t>
            </w:r>
            <w:r>
              <w:rPr>
                <w:rFonts w:hint="eastAsia" w:ascii="宋体" w:hAnsi="宋体"/>
                <w:sz w:val="16"/>
                <w:lang w:eastAsia="zh-CN"/>
              </w:rPr>
              <w:t>为民办实事</w:t>
            </w:r>
            <w:r>
              <w:rPr>
                <w:rFonts w:ascii="宋体" w:hAnsi="宋体" w:eastAsia="宋体"/>
                <w:sz w:val="16"/>
              </w:rPr>
              <w:t>干部工作积极性，为民办实事，协助各村完成各项工作。</w:t>
            </w:r>
            <w:r>
              <w:rPr>
                <w:rFonts w:hint="eastAsia" w:ascii="宋体" w:hAnsi="宋体"/>
                <w:sz w:val="16"/>
                <w:lang w:eastAsia="zh-CN"/>
              </w:rPr>
              <w:t>为民办实事</w:t>
            </w:r>
            <w:r>
              <w:rPr>
                <w:rFonts w:ascii="宋体" w:hAnsi="宋体" w:eastAsia="宋体"/>
                <w:sz w:val="16"/>
              </w:rPr>
              <w:t>干部、受益村队满意度达到100%。</w:t>
            </w:r>
          </w:p>
        </w:tc>
      </w:tr>
      <w:tr w14:paraId="2FFAEC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6781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B6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EC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DD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EE5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D7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32E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631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74C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EB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C7E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E6B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2BE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1108">
            <w:pPr>
              <w:jc w:val="center"/>
            </w:pPr>
            <w:r>
              <w:rPr>
                <w:rFonts w:ascii="宋体" w:hAnsi="宋体" w:eastAsia="宋体"/>
                <w:sz w:val="16"/>
              </w:rPr>
              <w:t>偏差原因分析及改进措施</w:t>
            </w:r>
          </w:p>
        </w:tc>
      </w:tr>
      <w:tr w14:paraId="04F4B2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40D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7F3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117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7F62">
            <w:pPr>
              <w:jc w:val="center"/>
            </w:pPr>
            <w:r>
              <w:rPr>
                <w:rFonts w:hint="eastAsia" w:ascii="宋体" w:hAnsi="宋体"/>
                <w:sz w:val="16"/>
                <w:lang w:eastAsia="zh-CN"/>
              </w:rPr>
              <w:t>为民办实事</w:t>
            </w:r>
            <w:r>
              <w:rPr>
                <w:rFonts w:ascii="宋体" w:hAnsi="宋体" w:eastAsia="宋体"/>
                <w:sz w:val="16"/>
              </w:rPr>
              <w:t>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81F6">
            <w:pPr>
              <w:jc w:val="center"/>
            </w:pPr>
            <w:r>
              <w:rPr>
                <w:rFonts w:ascii="宋体" w:hAnsi="宋体" w:eastAsia="宋体"/>
                <w:sz w:val="16"/>
              </w:rPr>
              <w:t>=3个人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8D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61DB">
            <w:pPr>
              <w:jc w:val="center"/>
            </w:pPr>
            <w:r>
              <w:rPr>
                <w:rFonts w:ascii="宋体" w:hAnsi="宋体" w:eastAsia="宋体"/>
                <w:sz w:val="16"/>
              </w:rPr>
              <w: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40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4A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33A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58B2">
            <w:pPr>
              <w:jc w:val="center"/>
            </w:pPr>
            <w:r>
              <w:rPr>
                <w:rFonts w:ascii="宋体" w:hAnsi="宋体" w:eastAsia="宋体"/>
                <w:sz w:val="16"/>
              </w:rPr>
              <w:t>=3个人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F15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85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A104">
            <w:pPr>
              <w:jc w:val="center"/>
            </w:pPr>
          </w:p>
        </w:tc>
      </w:tr>
      <w:tr w14:paraId="2A61B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25B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284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EF1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2932">
            <w:pPr>
              <w:jc w:val="center"/>
            </w:pPr>
            <w:r>
              <w:rPr>
                <w:rFonts w:ascii="宋体" w:hAnsi="宋体" w:eastAsia="宋体"/>
                <w:sz w:val="16"/>
              </w:rPr>
              <w:t>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8CD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6C8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A8DF">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4A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81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40C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F47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B0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4FA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C0821">
            <w:pPr>
              <w:jc w:val="center"/>
            </w:pPr>
          </w:p>
        </w:tc>
      </w:tr>
      <w:tr w14:paraId="7CA9D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C2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C32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6F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3D65">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5F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1D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9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DD2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BC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4E5B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DC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2E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37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89F44">
            <w:pPr>
              <w:jc w:val="center"/>
            </w:pPr>
          </w:p>
        </w:tc>
      </w:tr>
      <w:tr w14:paraId="23FC6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C4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0B1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41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F6FC">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969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2A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3BE5">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51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A1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E84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B75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9F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8A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9EFB">
            <w:pPr>
              <w:jc w:val="center"/>
            </w:pPr>
          </w:p>
        </w:tc>
      </w:tr>
      <w:tr w14:paraId="2749CF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720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A601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189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CF4A">
            <w:pPr>
              <w:jc w:val="center"/>
            </w:pPr>
            <w:r>
              <w:rPr>
                <w:rFonts w:hint="eastAsia" w:ascii="宋体" w:hAnsi="宋体"/>
                <w:sz w:val="16"/>
                <w:lang w:eastAsia="zh-CN"/>
              </w:rPr>
              <w:t>为民办实事</w:t>
            </w:r>
            <w:r>
              <w:rPr>
                <w:rFonts w:ascii="宋体" w:hAnsi="宋体" w:eastAsia="宋体"/>
                <w:sz w:val="16"/>
              </w:rPr>
              <w:t>干部津贴成本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94AA">
            <w:pPr>
              <w:jc w:val="center"/>
            </w:pPr>
            <w:r>
              <w:rPr>
                <w:rFonts w:ascii="宋体" w:hAnsi="宋体" w:eastAsia="宋体"/>
                <w:sz w:val="16"/>
              </w:rPr>
              <w:t>&lt;=9.95万元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F0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DD05">
            <w:pPr>
              <w:jc w:val="center"/>
            </w:pPr>
            <w:r>
              <w:rPr>
                <w:rFonts w:ascii="宋体" w:hAnsi="宋体" w:eastAsia="宋体"/>
                <w:sz w:val="16"/>
              </w:rPr>
              <w:t>89.57万元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D90C">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46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3B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2030">
            <w:pPr>
              <w:jc w:val="center"/>
            </w:pPr>
            <w:r>
              <w:rPr>
                <w:rFonts w:ascii="宋体" w:hAnsi="宋体" w:eastAsia="宋体"/>
                <w:sz w:val="16"/>
              </w:rPr>
              <w:t>=9.95万元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75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B3E8">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1EDC1">
            <w:pPr>
              <w:jc w:val="center"/>
            </w:pPr>
          </w:p>
        </w:tc>
      </w:tr>
      <w:tr w14:paraId="48C2E9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6E4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851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723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74E9">
            <w:pPr>
              <w:jc w:val="center"/>
            </w:pPr>
            <w:r>
              <w:rPr>
                <w:rFonts w:ascii="宋体" w:hAnsi="宋体" w:eastAsia="宋体"/>
                <w:sz w:val="16"/>
              </w:rPr>
              <w:t>村队工作队经费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7211">
            <w:pPr>
              <w:jc w:val="center"/>
            </w:pPr>
            <w:r>
              <w:rPr>
                <w:rFonts w:ascii="宋体" w:hAnsi="宋体" w:eastAsia="宋体"/>
                <w:sz w:val="16"/>
              </w:rPr>
              <w:t>&lt;=75.25万元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F1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FC80">
            <w:pPr>
              <w:jc w:val="center"/>
            </w:pPr>
            <w:r>
              <w:rPr>
                <w:rFonts w:ascii="宋体" w:hAnsi="宋体" w:eastAsia="宋体"/>
                <w:sz w:val="16"/>
              </w:rPr>
              <w:t>73.84万元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457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A2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57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4CF5">
            <w:pPr>
              <w:jc w:val="center"/>
            </w:pPr>
            <w:r>
              <w:rPr>
                <w:rFonts w:ascii="宋体" w:hAnsi="宋体" w:eastAsia="宋体"/>
                <w:sz w:val="16"/>
              </w:rPr>
              <w:t>=75.25万元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11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B41E">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0BDA">
            <w:pPr>
              <w:jc w:val="center"/>
            </w:pPr>
          </w:p>
        </w:tc>
      </w:tr>
      <w:tr w14:paraId="6903DE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8A6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6FD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950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45CA">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ED1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CD8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4A77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81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E9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AC9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E72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C9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D4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D0FA">
            <w:pPr>
              <w:jc w:val="center"/>
            </w:pPr>
          </w:p>
        </w:tc>
      </w:tr>
      <w:tr w14:paraId="692C0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76B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EF74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48E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70B3">
            <w:pPr>
              <w:jc w:val="center"/>
            </w:pPr>
            <w:r>
              <w:rPr>
                <w:rFonts w:hint="eastAsia" w:ascii="宋体" w:hAnsi="宋体"/>
                <w:sz w:val="16"/>
                <w:lang w:eastAsia="zh-CN"/>
              </w:rPr>
              <w:t>为民办实事</w:t>
            </w: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A73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4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627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6B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1D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9D5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06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8736C">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24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EAA31">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40537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C60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CA6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4CB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309A">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B68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52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EE7C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FF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477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760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9B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A119">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9C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4DDC">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41E8722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C178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2E69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5432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CC7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68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33CC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6E6E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1C1B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5388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34B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CBAE7"/>
        </w:tc>
      </w:tr>
    </w:tbl>
    <w:p w14:paraId="681DB8D7">
      <w:r>
        <w:br w:type="page"/>
      </w:r>
    </w:p>
    <w:tbl>
      <w:tblPr>
        <w:tblStyle w:val="9"/>
        <w:tblW w:w="0" w:type="auto"/>
        <w:tblInd w:w="0" w:type="dxa"/>
        <w:tblLayout w:type="autofit"/>
        <w:tblCellMar>
          <w:top w:w="0" w:type="dxa"/>
          <w:left w:w="108" w:type="dxa"/>
          <w:bottom w:w="0" w:type="dxa"/>
          <w:right w:w="108" w:type="dxa"/>
        </w:tblCellMar>
      </w:tblPr>
      <w:tblGrid>
        <w:gridCol w:w="619"/>
        <w:gridCol w:w="597"/>
        <w:gridCol w:w="597"/>
        <w:gridCol w:w="597"/>
        <w:gridCol w:w="856"/>
        <w:gridCol w:w="597"/>
        <w:gridCol w:w="597"/>
        <w:gridCol w:w="608"/>
        <w:gridCol w:w="597"/>
        <w:gridCol w:w="608"/>
        <w:gridCol w:w="776"/>
        <w:gridCol w:w="619"/>
        <w:gridCol w:w="696"/>
        <w:gridCol w:w="696"/>
      </w:tblGrid>
      <w:tr w14:paraId="37C8B4A3">
        <w:tblPrEx>
          <w:tblCellMar>
            <w:top w:w="0" w:type="dxa"/>
            <w:left w:w="108" w:type="dxa"/>
            <w:bottom w:w="0" w:type="dxa"/>
            <w:right w:w="108" w:type="dxa"/>
          </w:tblCellMar>
        </w:tblPrEx>
        <w:tc>
          <w:tcPr>
            <w:tcW w:w="8848" w:type="dxa"/>
            <w:gridSpan w:val="14"/>
            <w:vAlign w:val="center"/>
          </w:tcPr>
          <w:p w14:paraId="3F5FAAEE">
            <w:pPr>
              <w:jc w:val="center"/>
            </w:pPr>
            <w:r>
              <w:rPr>
                <w:rFonts w:ascii="宋体" w:hAnsi="宋体" w:eastAsia="宋体"/>
                <w:sz w:val="24"/>
              </w:rPr>
              <w:t>项目支出绩效自评表</w:t>
            </w:r>
          </w:p>
        </w:tc>
      </w:tr>
      <w:tr w14:paraId="2522FF88">
        <w:tblPrEx>
          <w:tblCellMar>
            <w:top w:w="0" w:type="dxa"/>
            <w:left w:w="108" w:type="dxa"/>
            <w:bottom w:w="0" w:type="dxa"/>
            <w:right w:w="108" w:type="dxa"/>
          </w:tblCellMar>
        </w:tblPrEx>
        <w:tc>
          <w:tcPr>
            <w:tcW w:w="8848" w:type="dxa"/>
            <w:gridSpan w:val="14"/>
            <w:vAlign w:val="center"/>
          </w:tcPr>
          <w:p w14:paraId="3C703A51">
            <w:pPr>
              <w:jc w:val="center"/>
            </w:pPr>
            <w:r>
              <w:rPr>
                <w:rFonts w:ascii="宋体" w:hAnsi="宋体" w:eastAsia="宋体"/>
                <w:sz w:val="24"/>
              </w:rPr>
              <w:t>(2024年度)</w:t>
            </w:r>
          </w:p>
        </w:tc>
      </w:tr>
      <w:tr w14:paraId="7D403F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C4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2AAFFC">
            <w:pPr>
              <w:jc w:val="center"/>
            </w:pPr>
            <w:r>
              <w:rPr>
                <w:rFonts w:ascii="宋体" w:hAnsi="宋体" w:eastAsia="宋体"/>
                <w:sz w:val="16"/>
              </w:rPr>
              <w:t>托里县阿克别里斗乡</w:t>
            </w:r>
            <w:r>
              <w:rPr>
                <w:rFonts w:hint="eastAsia" w:ascii="宋体" w:hAnsi="宋体"/>
                <w:sz w:val="16"/>
                <w:lang w:eastAsia="zh-CN"/>
              </w:rPr>
              <w:t>2024年</w:t>
            </w:r>
            <w:r>
              <w:rPr>
                <w:rFonts w:ascii="宋体" w:hAnsi="宋体" w:eastAsia="宋体"/>
                <w:sz w:val="16"/>
              </w:rPr>
              <w:t>管户单位资金</w:t>
            </w:r>
          </w:p>
        </w:tc>
      </w:tr>
      <w:tr w14:paraId="38264A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29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4ECE01">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41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B6DAB7">
            <w:pPr>
              <w:jc w:val="center"/>
            </w:pPr>
            <w:r>
              <w:rPr>
                <w:rFonts w:ascii="宋体" w:hAnsi="宋体" w:eastAsia="宋体"/>
                <w:sz w:val="16"/>
              </w:rPr>
              <w:t>托里县阿克别里斗乡卫生院</w:t>
            </w:r>
          </w:p>
        </w:tc>
      </w:tr>
      <w:tr w14:paraId="2133AD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AB8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1DF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69B1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2B1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CA2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D52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FE7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4AEA">
            <w:pPr>
              <w:jc w:val="center"/>
            </w:pPr>
            <w:r>
              <w:rPr>
                <w:rFonts w:ascii="宋体" w:hAnsi="宋体" w:eastAsia="宋体"/>
                <w:sz w:val="16"/>
              </w:rPr>
              <w:t>得分</w:t>
            </w:r>
          </w:p>
        </w:tc>
      </w:tr>
      <w:tr w14:paraId="67A49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DFF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589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80B68">
            <w:pPr>
              <w:jc w:val="center"/>
            </w:pPr>
            <w:r>
              <w:rPr>
                <w:rFonts w:ascii="宋体" w:hAnsi="宋体" w:eastAsia="宋体"/>
                <w:sz w:val="16"/>
              </w:rPr>
              <w:t>184.07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4C5D1">
            <w:pPr>
              <w:jc w:val="center"/>
            </w:pPr>
            <w:r>
              <w:rPr>
                <w:rFonts w:ascii="宋体" w:hAnsi="宋体" w:eastAsia="宋体"/>
                <w:sz w:val="16"/>
              </w:rPr>
              <w:t>184.07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59954">
            <w:pPr>
              <w:jc w:val="center"/>
            </w:pPr>
            <w:r>
              <w:rPr>
                <w:rFonts w:ascii="宋体" w:hAnsi="宋体" w:eastAsia="宋体"/>
                <w:sz w:val="16"/>
              </w:rPr>
              <w:t>184.07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21F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737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7630">
            <w:pPr>
              <w:jc w:val="center"/>
            </w:pPr>
            <w:r>
              <w:rPr>
                <w:rFonts w:ascii="宋体" w:hAnsi="宋体" w:eastAsia="宋体"/>
                <w:sz w:val="16"/>
              </w:rPr>
              <w:t>10.00</w:t>
            </w:r>
          </w:p>
        </w:tc>
      </w:tr>
      <w:tr w14:paraId="5A052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E87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4AF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443BB">
            <w:pPr>
              <w:jc w:val="center"/>
            </w:pPr>
            <w:r>
              <w:rPr>
                <w:rFonts w:ascii="宋体" w:hAnsi="宋体" w:eastAsia="宋体"/>
                <w:sz w:val="16"/>
              </w:rPr>
              <w:t>184.07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7B7AC">
            <w:pPr>
              <w:jc w:val="center"/>
            </w:pPr>
            <w:r>
              <w:rPr>
                <w:rFonts w:ascii="宋体" w:hAnsi="宋体" w:eastAsia="宋体"/>
                <w:sz w:val="16"/>
              </w:rPr>
              <w:t>184.07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3E73">
            <w:pPr>
              <w:jc w:val="center"/>
            </w:pPr>
            <w:r>
              <w:rPr>
                <w:rFonts w:ascii="宋体" w:hAnsi="宋体" w:eastAsia="宋体"/>
                <w:sz w:val="16"/>
              </w:rPr>
              <w:t>184.07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F9B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00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CF02">
            <w:pPr>
              <w:jc w:val="center"/>
            </w:pPr>
            <w:r>
              <w:rPr>
                <w:rFonts w:ascii="宋体" w:hAnsi="宋体" w:eastAsia="宋体"/>
                <w:sz w:val="16"/>
              </w:rPr>
              <w:t>—</w:t>
            </w:r>
          </w:p>
        </w:tc>
      </w:tr>
      <w:tr w14:paraId="57F94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9BD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872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A1E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A9A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9FD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7A8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D76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DEFDA">
            <w:pPr>
              <w:jc w:val="center"/>
            </w:pPr>
            <w:r>
              <w:rPr>
                <w:rFonts w:ascii="宋体" w:hAnsi="宋体" w:eastAsia="宋体"/>
                <w:sz w:val="16"/>
              </w:rPr>
              <w:t>—</w:t>
            </w:r>
          </w:p>
        </w:tc>
      </w:tr>
      <w:tr w14:paraId="75060B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3869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7E86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87D38A">
            <w:pPr>
              <w:jc w:val="center"/>
            </w:pPr>
            <w:r>
              <w:rPr>
                <w:rFonts w:ascii="宋体" w:hAnsi="宋体" w:eastAsia="宋体"/>
                <w:sz w:val="16"/>
              </w:rPr>
              <w:t>实际完成情况</w:t>
            </w:r>
          </w:p>
        </w:tc>
      </w:tr>
      <w:tr w14:paraId="44DB6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733A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44730E">
            <w:pPr>
              <w:jc w:val="both"/>
            </w:pPr>
            <w:r>
              <w:rPr>
                <w:rFonts w:ascii="宋体" w:hAnsi="宋体" w:eastAsia="宋体"/>
                <w:sz w:val="16"/>
              </w:rPr>
              <w:t>阿克别里斗乡</w:t>
            </w:r>
            <w:r>
              <w:rPr>
                <w:rFonts w:hint="eastAsia" w:ascii="宋体" w:hAnsi="宋体"/>
                <w:sz w:val="16"/>
                <w:lang w:eastAsia="zh-CN"/>
              </w:rPr>
              <w:t>2024年</w:t>
            </w:r>
            <w:r>
              <w:rPr>
                <w:rFonts w:ascii="宋体" w:hAnsi="宋体" w:eastAsia="宋体"/>
                <w:sz w:val="16"/>
              </w:rPr>
              <w:t>管户单位资金184.07万元用于阿克别里斗乡代管户3个项目的实施，通过项目实施保障日常办公，改善了办公场所的条件，提高了工作效率。受益群众满意度达到95%。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FD1EEE">
            <w:pPr>
              <w:jc w:val="both"/>
            </w:pPr>
            <w:r>
              <w:rPr>
                <w:rFonts w:ascii="宋体" w:hAnsi="宋体" w:eastAsia="宋体"/>
                <w:sz w:val="16"/>
              </w:rPr>
              <w:t>阿克别里斗乡</w:t>
            </w:r>
            <w:r>
              <w:rPr>
                <w:rFonts w:hint="eastAsia" w:ascii="宋体" w:hAnsi="宋体"/>
                <w:sz w:val="16"/>
                <w:lang w:eastAsia="zh-CN"/>
              </w:rPr>
              <w:t>2024年</w:t>
            </w:r>
            <w:r>
              <w:rPr>
                <w:rFonts w:ascii="宋体" w:hAnsi="宋体" w:eastAsia="宋体"/>
                <w:sz w:val="16"/>
              </w:rPr>
              <w:t>管户单位资金184.07万元用于阿克别里斗乡代管户3个项目的实施，通过项目实施向群众发放草场补偿费，保障了人民群众的合法利益；并保障了日常办公，改善了办公场所的条件，提高了工作效率。受益群众满意度达到100%。</w:t>
            </w:r>
          </w:p>
        </w:tc>
      </w:tr>
      <w:tr w14:paraId="4E93D7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6084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B0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5BD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65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44D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65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0B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63A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0BD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93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64A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30F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B97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00A8">
            <w:pPr>
              <w:jc w:val="center"/>
            </w:pPr>
            <w:r>
              <w:rPr>
                <w:rFonts w:ascii="宋体" w:hAnsi="宋体" w:eastAsia="宋体"/>
                <w:sz w:val="16"/>
              </w:rPr>
              <w:t>偏差原因分析及改进措施</w:t>
            </w:r>
          </w:p>
        </w:tc>
      </w:tr>
      <w:tr w14:paraId="6E9414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E92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151E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41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FB893">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5962">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27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E2F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4E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C6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0D9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388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53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6E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CDAE">
            <w:pPr>
              <w:jc w:val="center"/>
            </w:pPr>
          </w:p>
        </w:tc>
      </w:tr>
      <w:tr w14:paraId="0F0276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160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13B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52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4F9A">
            <w:pPr>
              <w:jc w:val="center"/>
            </w:pPr>
            <w:r>
              <w:rPr>
                <w:rFonts w:ascii="宋体" w:hAnsi="宋体" w:eastAsia="宋体"/>
                <w:sz w:val="16"/>
              </w:rPr>
              <w:t>项目资金使用合格率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52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B0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48D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D9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A5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683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6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6B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39C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A1F7">
            <w:pPr>
              <w:jc w:val="center"/>
            </w:pPr>
          </w:p>
        </w:tc>
      </w:tr>
      <w:tr w14:paraId="50571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9E8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A57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BA9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5AD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017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F4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231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1F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32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E50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C65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53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E8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64DC">
            <w:pPr>
              <w:jc w:val="center"/>
            </w:pPr>
          </w:p>
        </w:tc>
      </w:tr>
      <w:tr w14:paraId="730463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400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80AF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7C1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A3BD">
            <w:pPr>
              <w:jc w:val="center"/>
            </w:pPr>
            <w:r>
              <w:rPr>
                <w:rFonts w:ascii="宋体" w:hAnsi="宋体" w:eastAsia="宋体"/>
                <w:sz w:val="16"/>
              </w:rPr>
              <w:t>产业项目收益资金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BBBB">
            <w:pPr>
              <w:jc w:val="center"/>
            </w:pPr>
            <w:r>
              <w:rPr>
                <w:rFonts w:ascii="宋体" w:hAnsi="宋体" w:eastAsia="宋体"/>
                <w:sz w:val="16"/>
              </w:rPr>
              <w:t>&lt;=60.62万元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8D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65F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0D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A8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A70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8DC3">
            <w:pPr>
              <w:jc w:val="center"/>
            </w:pPr>
            <w:r>
              <w:rPr>
                <w:rFonts w:ascii="宋体" w:hAnsi="宋体" w:eastAsia="宋体"/>
                <w:sz w:val="16"/>
              </w:rPr>
              <w:t>=60.62万元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8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E1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581B">
            <w:pPr>
              <w:jc w:val="center"/>
            </w:pPr>
          </w:p>
        </w:tc>
      </w:tr>
      <w:tr w14:paraId="78843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E25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646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7B1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0DF6E">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ED7A">
            <w:pPr>
              <w:jc w:val="center"/>
            </w:pPr>
            <w:r>
              <w:rPr>
                <w:rFonts w:ascii="宋体" w:hAnsi="宋体" w:eastAsia="宋体"/>
                <w:sz w:val="16"/>
              </w:rPr>
              <w:t>&lt;=2.90万元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B6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CAE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88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46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D3C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B33D">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B4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BC2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8E1A">
            <w:pPr>
              <w:jc w:val="center"/>
            </w:pPr>
          </w:p>
        </w:tc>
      </w:tr>
      <w:tr w14:paraId="7C78DB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97B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2AD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EF1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63BC">
            <w:pPr>
              <w:jc w:val="center"/>
            </w:pPr>
            <w:r>
              <w:rPr>
                <w:rFonts w:ascii="宋体" w:hAnsi="宋体" w:eastAsia="宋体"/>
                <w:sz w:val="16"/>
              </w:rPr>
              <w:t>拉巴村草场补偿费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39CF">
            <w:pPr>
              <w:jc w:val="center"/>
            </w:pPr>
            <w:r>
              <w:rPr>
                <w:rFonts w:ascii="宋体" w:hAnsi="宋体" w:eastAsia="宋体"/>
                <w:sz w:val="16"/>
              </w:rPr>
              <w:t>&lt;=120.55万元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61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FCD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68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39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E21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86100">
            <w:pPr>
              <w:jc w:val="center"/>
            </w:pPr>
            <w:r>
              <w:rPr>
                <w:rFonts w:ascii="宋体" w:hAnsi="宋体" w:eastAsia="宋体"/>
                <w:sz w:val="16"/>
              </w:rPr>
              <w:t>=120.55万元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B08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5B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2C7F">
            <w:pPr>
              <w:jc w:val="center"/>
            </w:pPr>
          </w:p>
        </w:tc>
      </w:tr>
      <w:tr w14:paraId="55752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52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DDD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15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1E9F">
            <w:pPr>
              <w:jc w:val="center"/>
            </w:pPr>
            <w:r>
              <w:rPr>
                <w:rFonts w:ascii="宋体" w:hAnsi="宋体" w:eastAsia="宋体"/>
                <w:sz w:val="16"/>
              </w:rPr>
              <w:t>保障各村日常运行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FAC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DA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C59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7D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9BA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AB3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598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2E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27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60B5">
            <w:pPr>
              <w:jc w:val="center"/>
            </w:pPr>
          </w:p>
        </w:tc>
      </w:tr>
      <w:tr w14:paraId="243BC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AC4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DA5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827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7AC0">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F1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90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8BBD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76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7A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DE37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49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E0B4">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FD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3D024">
            <w:pPr>
              <w:jc w:val="center"/>
            </w:pPr>
            <w:r>
              <w:rPr>
                <w:rFonts w:ascii="宋体" w:hAnsi="宋体" w:eastAsia="宋体"/>
                <w:sz w:val="16"/>
              </w:rPr>
              <w:t>偏差原因：结合我乡实际情况，我乡已超额完成受益村队满意度指标，指标完成率达到100%。</w:t>
            </w:r>
          </w:p>
        </w:tc>
      </w:tr>
      <w:tr w14:paraId="38F97AF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A12E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EC23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9ADD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E54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92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9545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F517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27DA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6CA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2E1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602EEA"/>
        </w:tc>
      </w:tr>
    </w:tbl>
    <w:p w14:paraId="046489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D795D77">
        <w:tblPrEx>
          <w:tblCellMar>
            <w:top w:w="0" w:type="dxa"/>
            <w:left w:w="108" w:type="dxa"/>
            <w:bottom w:w="0" w:type="dxa"/>
            <w:right w:w="108" w:type="dxa"/>
          </w:tblCellMar>
        </w:tblPrEx>
        <w:tc>
          <w:tcPr>
            <w:tcW w:w="8848" w:type="dxa"/>
            <w:gridSpan w:val="14"/>
            <w:vAlign w:val="center"/>
          </w:tcPr>
          <w:p w14:paraId="18C12C81">
            <w:pPr>
              <w:jc w:val="center"/>
            </w:pPr>
            <w:r>
              <w:rPr>
                <w:rFonts w:ascii="宋体" w:hAnsi="宋体" w:eastAsia="宋体"/>
                <w:sz w:val="24"/>
              </w:rPr>
              <w:t>项目支出绩效自评表</w:t>
            </w:r>
          </w:p>
        </w:tc>
      </w:tr>
      <w:tr w14:paraId="795535BD">
        <w:tblPrEx>
          <w:tblCellMar>
            <w:top w:w="0" w:type="dxa"/>
            <w:left w:w="108" w:type="dxa"/>
            <w:bottom w:w="0" w:type="dxa"/>
            <w:right w:w="108" w:type="dxa"/>
          </w:tblCellMar>
        </w:tblPrEx>
        <w:tc>
          <w:tcPr>
            <w:tcW w:w="8848" w:type="dxa"/>
            <w:gridSpan w:val="14"/>
            <w:vAlign w:val="center"/>
          </w:tcPr>
          <w:p w14:paraId="1433FCE1">
            <w:pPr>
              <w:jc w:val="center"/>
            </w:pPr>
            <w:r>
              <w:rPr>
                <w:rFonts w:ascii="宋体" w:hAnsi="宋体" w:eastAsia="宋体"/>
                <w:sz w:val="24"/>
              </w:rPr>
              <w:t>(2024年度)</w:t>
            </w:r>
          </w:p>
        </w:tc>
      </w:tr>
      <w:tr w14:paraId="08B4B87A">
        <w:tblPrEx>
          <w:tblCellMar>
            <w:top w:w="0" w:type="dxa"/>
            <w:left w:w="108" w:type="dxa"/>
            <w:bottom w:w="0" w:type="dxa"/>
            <w:right w:w="108" w:type="dxa"/>
          </w:tblCellMar>
        </w:tblPrEx>
        <w:trPr>
          <w:trHeight w:val="685"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99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9508D3">
            <w:pPr>
              <w:jc w:val="center"/>
            </w:pPr>
            <w:r>
              <w:rPr>
                <w:rFonts w:ascii="宋体" w:hAnsi="宋体" w:eastAsia="宋体"/>
                <w:sz w:val="16"/>
              </w:rPr>
              <w:t>托里县阿克别里斗乡2024年库鲁斯台草原生态保护修复项目</w:t>
            </w:r>
          </w:p>
        </w:tc>
      </w:tr>
      <w:tr w14:paraId="7F6CD4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1D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A80E9B">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B4C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EB9A03">
            <w:pPr>
              <w:jc w:val="center"/>
            </w:pPr>
            <w:r>
              <w:rPr>
                <w:rFonts w:ascii="宋体" w:hAnsi="宋体" w:eastAsia="宋体"/>
                <w:sz w:val="16"/>
              </w:rPr>
              <w:t>托里县阿克别里斗乡卫生院</w:t>
            </w:r>
          </w:p>
        </w:tc>
      </w:tr>
      <w:tr w14:paraId="402268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098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8A1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392E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AFE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A953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FD6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CFE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9162">
            <w:pPr>
              <w:jc w:val="center"/>
            </w:pPr>
            <w:r>
              <w:rPr>
                <w:rFonts w:ascii="宋体" w:hAnsi="宋体" w:eastAsia="宋体"/>
                <w:sz w:val="16"/>
              </w:rPr>
              <w:t>得分</w:t>
            </w:r>
          </w:p>
        </w:tc>
      </w:tr>
      <w:tr w14:paraId="03B2F2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232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54D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212A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DFB2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0E8E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630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282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5919">
            <w:pPr>
              <w:jc w:val="center"/>
            </w:pPr>
            <w:r>
              <w:rPr>
                <w:rFonts w:ascii="宋体" w:hAnsi="宋体" w:eastAsia="宋体"/>
                <w:sz w:val="16"/>
              </w:rPr>
              <w:t>10.00</w:t>
            </w:r>
          </w:p>
        </w:tc>
      </w:tr>
      <w:tr w14:paraId="3E9B9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5DD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30A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24D9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AA30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E0BF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0D2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168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8862">
            <w:pPr>
              <w:jc w:val="center"/>
            </w:pPr>
            <w:r>
              <w:rPr>
                <w:rFonts w:ascii="宋体" w:hAnsi="宋体" w:eastAsia="宋体"/>
                <w:sz w:val="16"/>
              </w:rPr>
              <w:t>—</w:t>
            </w:r>
          </w:p>
        </w:tc>
      </w:tr>
      <w:tr w14:paraId="38CEB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E63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859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273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DCB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4ED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2B0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FA4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5763">
            <w:pPr>
              <w:jc w:val="center"/>
            </w:pPr>
            <w:r>
              <w:rPr>
                <w:rFonts w:ascii="宋体" w:hAnsi="宋体" w:eastAsia="宋体"/>
                <w:sz w:val="16"/>
              </w:rPr>
              <w:t>—</w:t>
            </w:r>
          </w:p>
        </w:tc>
      </w:tr>
      <w:tr w14:paraId="02D558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BF1C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D59C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5C2CDA">
            <w:pPr>
              <w:jc w:val="center"/>
            </w:pPr>
            <w:r>
              <w:rPr>
                <w:rFonts w:ascii="宋体" w:hAnsi="宋体" w:eastAsia="宋体"/>
                <w:sz w:val="16"/>
              </w:rPr>
              <w:t>实际完成情况</w:t>
            </w:r>
          </w:p>
        </w:tc>
      </w:tr>
      <w:tr w14:paraId="2A85D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C9F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5FA1AF">
            <w:pPr>
              <w:jc w:val="both"/>
            </w:pPr>
            <w:r>
              <w:rPr>
                <w:rFonts w:ascii="宋体" w:hAnsi="宋体" w:eastAsia="宋体"/>
                <w:sz w:val="16"/>
              </w:rPr>
              <w:t>项目资金2万元，主要用于阿克别里斗乡库鲁斯台草原保护资金，涉及5个乡村，通过加强对草原</w:t>
            </w:r>
            <w:r>
              <w:rPr>
                <w:rFonts w:hint="eastAsia" w:ascii="宋体" w:hAnsi="宋体"/>
                <w:sz w:val="16"/>
                <w:lang w:eastAsia="zh-CN"/>
              </w:rPr>
              <w:t>生态环境保护</w:t>
            </w:r>
            <w:r>
              <w:rPr>
                <w:rFonts w:ascii="宋体" w:hAnsi="宋体" w:eastAsia="宋体"/>
                <w:sz w:val="16"/>
              </w:rPr>
              <w:t>，提高草原的植被覆盖率和生物多样性，减少草原退化和沙化程度。受益群众满意度达到95%。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1332E2">
            <w:pPr>
              <w:jc w:val="both"/>
            </w:pPr>
            <w:r>
              <w:rPr>
                <w:rFonts w:ascii="宋体" w:hAnsi="宋体" w:eastAsia="宋体"/>
                <w:sz w:val="16"/>
              </w:rPr>
              <w:t>截至2024年12月24日库鲁斯台草原项目预算资金2万元，截至2024年12月24日，已经支付2万元，资金执行率100%。项目按照计划正常实行，已经完成了涉及5个村队的草原生态环境治理，提高草原的植被覆盖率和生物多样性，减少草原退化和沙化程度。受益群众满意度达到95%。</w:t>
            </w:r>
          </w:p>
        </w:tc>
      </w:tr>
      <w:tr w14:paraId="2FF4BE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5B4E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041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5FC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1B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E0B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7E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99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071E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D96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5A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1DA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402E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41C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35DD">
            <w:pPr>
              <w:jc w:val="center"/>
            </w:pPr>
            <w:r>
              <w:rPr>
                <w:rFonts w:ascii="宋体" w:hAnsi="宋体" w:eastAsia="宋体"/>
                <w:sz w:val="16"/>
              </w:rPr>
              <w:t>偏差原因分析及改进措施</w:t>
            </w:r>
          </w:p>
        </w:tc>
      </w:tr>
      <w:tr w14:paraId="5DFC5A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072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742C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EFC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5AC1">
            <w:pPr>
              <w:jc w:val="center"/>
            </w:pPr>
            <w:r>
              <w:rPr>
                <w:rFonts w:ascii="宋体" w:hAnsi="宋体" w:eastAsia="宋体"/>
                <w:sz w:val="16"/>
              </w:rPr>
              <w:t>涉及村数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3971">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82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FA4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FF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73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2457">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AA8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F7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38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7DE1">
            <w:pPr>
              <w:jc w:val="center"/>
            </w:pPr>
          </w:p>
        </w:tc>
      </w:tr>
      <w:tr w14:paraId="04E3AB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8C4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C29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A54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8B4D">
            <w:pPr>
              <w:jc w:val="center"/>
            </w:pPr>
            <w:r>
              <w:rPr>
                <w:rFonts w:ascii="宋体" w:hAnsi="宋体" w:eastAsia="宋体"/>
                <w:sz w:val="16"/>
              </w:rPr>
              <w:t>资金拨付合格率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64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E8F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50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89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A7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124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A2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1A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EE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4465">
            <w:pPr>
              <w:jc w:val="center"/>
            </w:pPr>
          </w:p>
        </w:tc>
      </w:tr>
      <w:tr w14:paraId="1D019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3A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A07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2AA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0FA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A8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25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22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FF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A8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849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A15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15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A8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F31CE">
            <w:pPr>
              <w:jc w:val="center"/>
            </w:pPr>
          </w:p>
        </w:tc>
      </w:tr>
      <w:tr w14:paraId="56A3B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E2E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08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3C2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14BB">
            <w:pPr>
              <w:jc w:val="center"/>
            </w:pPr>
            <w:r>
              <w:rPr>
                <w:rFonts w:ascii="宋体" w:hAnsi="宋体" w:eastAsia="宋体"/>
                <w:sz w:val="16"/>
              </w:rPr>
              <w:t>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F57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4A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B832">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01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BA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1985">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1456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5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DA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24E9">
            <w:pPr>
              <w:jc w:val="center"/>
            </w:pPr>
          </w:p>
        </w:tc>
      </w:tr>
      <w:tr w14:paraId="6C83D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BEF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7CA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165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C002">
            <w:pPr>
              <w:jc w:val="center"/>
            </w:pPr>
            <w:r>
              <w:rPr>
                <w:rFonts w:ascii="宋体" w:hAnsi="宋体" w:eastAsia="宋体"/>
                <w:sz w:val="16"/>
              </w:rPr>
              <w:t>资金成本平均标准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A8886">
            <w:pPr>
              <w:jc w:val="center"/>
            </w:pPr>
            <w:r>
              <w:rPr>
                <w:rFonts w:ascii="宋体" w:hAnsi="宋体" w:eastAsia="宋体"/>
                <w:sz w:val="16"/>
              </w:rPr>
              <w:t>&lt;=4000元/个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2E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DAB8">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EC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08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60C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E4B3">
            <w:pPr>
              <w:jc w:val="center"/>
            </w:pPr>
            <w:r>
              <w:rPr>
                <w:rFonts w:ascii="宋体" w:hAnsi="宋体" w:eastAsia="宋体"/>
                <w:sz w:val="16"/>
              </w:rPr>
              <w:t>=4000元/个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C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1F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2C50">
            <w:pPr>
              <w:jc w:val="center"/>
            </w:pPr>
          </w:p>
        </w:tc>
      </w:tr>
      <w:tr w14:paraId="24610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958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37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A2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A3B5">
            <w:pPr>
              <w:jc w:val="center"/>
            </w:pPr>
            <w:r>
              <w:rPr>
                <w:rFonts w:ascii="宋体" w:hAnsi="宋体" w:eastAsia="宋体"/>
                <w:sz w:val="16"/>
              </w:rPr>
              <w:t>加强对草原</w:t>
            </w:r>
            <w:r>
              <w:rPr>
                <w:rFonts w:hint="eastAsia" w:ascii="宋体" w:hAnsi="宋体"/>
                <w:sz w:val="16"/>
                <w:lang w:eastAsia="zh-CN"/>
              </w:rPr>
              <w:t>生态环境保护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C5259">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61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9DF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99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EF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6DB9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9661">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B5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42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BAF2">
            <w:pPr>
              <w:jc w:val="center"/>
            </w:pPr>
          </w:p>
        </w:tc>
      </w:tr>
      <w:tr w14:paraId="376D99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6D1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64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E7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E65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8F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7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35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38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09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75A9">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F80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2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72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A988">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11B7639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E4A5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0061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524C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F8DA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9FF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C30B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4684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078B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0E39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29F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AE7352"/>
        </w:tc>
      </w:tr>
    </w:tbl>
    <w:p w14:paraId="43D1E746">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20"/>
        <w:gridCol w:w="856"/>
        <w:gridCol w:w="601"/>
        <w:gridCol w:w="696"/>
        <w:gridCol w:w="611"/>
        <w:gridCol w:w="601"/>
        <w:gridCol w:w="611"/>
        <w:gridCol w:w="696"/>
        <w:gridCol w:w="620"/>
        <w:gridCol w:w="696"/>
        <w:gridCol w:w="630"/>
      </w:tblGrid>
      <w:tr w14:paraId="4E246A32">
        <w:tblPrEx>
          <w:tblCellMar>
            <w:top w:w="0" w:type="dxa"/>
            <w:left w:w="108" w:type="dxa"/>
            <w:bottom w:w="0" w:type="dxa"/>
            <w:right w:w="108" w:type="dxa"/>
          </w:tblCellMar>
        </w:tblPrEx>
        <w:tc>
          <w:tcPr>
            <w:tcW w:w="8848" w:type="dxa"/>
            <w:gridSpan w:val="14"/>
            <w:vAlign w:val="center"/>
          </w:tcPr>
          <w:p w14:paraId="032F5860">
            <w:pPr>
              <w:jc w:val="center"/>
            </w:pPr>
            <w:r>
              <w:rPr>
                <w:rFonts w:ascii="宋体" w:hAnsi="宋体" w:eastAsia="宋体"/>
                <w:sz w:val="24"/>
              </w:rPr>
              <w:t>项目支出绩效自评表</w:t>
            </w:r>
          </w:p>
        </w:tc>
      </w:tr>
      <w:tr w14:paraId="46F335A0">
        <w:tblPrEx>
          <w:tblCellMar>
            <w:top w:w="0" w:type="dxa"/>
            <w:left w:w="108" w:type="dxa"/>
            <w:bottom w:w="0" w:type="dxa"/>
            <w:right w:w="108" w:type="dxa"/>
          </w:tblCellMar>
        </w:tblPrEx>
        <w:tc>
          <w:tcPr>
            <w:tcW w:w="8848" w:type="dxa"/>
            <w:gridSpan w:val="14"/>
            <w:vAlign w:val="center"/>
          </w:tcPr>
          <w:p w14:paraId="6992CFC5">
            <w:pPr>
              <w:jc w:val="center"/>
            </w:pPr>
            <w:r>
              <w:rPr>
                <w:rFonts w:ascii="宋体" w:hAnsi="宋体" w:eastAsia="宋体"/>
                <w:sz w:val="24"/>
              </w:rPr>
              <w:t>(2024年度)</w:t>
            </w:r>
          </w:p>
        </w:tc>
      </w:tr>
      <w:tr w14:paraId="0732A4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4D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A6C1CC">
            <w:pPr>
              <w:jc w:val="center"/>
            </w:pPr>
            <w:r>
              <w:rPr>
                <w:rFonts w:ascii="宋体" w:hAnsi="宋体" w:eastAsia="宋体"/>
                <w:sz w:val="16"/>
              </w:rPr>
              <w:t>托里县阿克别里斗乡2024年村干部报酬</w:t>
            </w:r>
          </w:p>
        </w:tc>
      </w:tr>
      <w:tr w14:paraId="0C6634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58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992435">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4C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3B403B">
            <w:pPr>
              <w:jc w:val="center"/>
            </w:pPr>
            <w:r>
              <w:rPr>
                <w:rFonts w:ascii="宋体" w:hAnsi="宋体" w:eastAsia="宋体"/>
                <w:sz w:val="16"/>
              </w:rPr>
              <w:t>托里县阿克别里斗乡卫生院</w:t>
            </w:r>
          </w:p>
        </w:tc>
      </w:tr>
      <w:tr w14:paraId="4BC5AB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94E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5B8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A76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25E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48A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367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EFD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63B5D">
            <w:pPr>
              <w:jc w:val="center"/>
            </w:pPr>
            <w:r>
              <w:rPr>
                <w:rFonts w:ascii="宋体" w:hAnsi="宋体" w:eastAsia="宋体"/>
                <w:sz w:val="16"/>
              </w:rPr>
              <w:t>得分</w:t>
            </w:r>
          </w:p>
        </w:tc>
      </w:tr>
      <w:tr w14:paraId="333F0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CF8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517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A8068">
            <w:pPr>
              <w:jc w:val="center"/>
            </w:pPr>
            <w:r>
              <w:rPr>
                <w:rFonts w:ascii="宋体" w:hAnsi="宋体" w:eastAsia="宋体"/>
                <w:sz w:val="16"/>
              </w:rPr>
              <w:t>334.45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34C74">
            <w:pPr>
              <w:jc w:val="center"/>
            </w:pPr>
            <w:r>
              <w:rPr>
                <w:rFonts w:ascii="宋体" w:hAnsi="宋体" w:eastAsia="宋体"/>
                <w:sz w:val="16"/>
              </w:rPr>
              <w:t>99.47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43FBD">
            <w:pPr>
              <w:jc w:val="center"/>
            </w:pPr>
            <w:r>
              <w:rPr>
                <w:rFonts w:ascii="宋体" w:hAnsi="宋体" w:eastAsia="宋体"/>
                <w:sz w:val="16"/>
              </w:rPr>
              <w:t>99.47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885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5D6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03A2">
            <w:pPr>
              <w:jc w:val="center"/>
            </w:pPr>
            <w:r>
              <w:rPr>
                <w:rFonts w:ascii="宋体" w:hAnsi="宋体" w:eastAsia="宋体"/>
                <w:sz w:val="16"/>
              </w:rPr>
              <w:t>10.00</w:t>
            </w:r>
          </w:p>
        </w:tc>
      </w:tr>
      <w:tr w14:paraId="28860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A64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B6B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F69F4">
            <w:pPr>
              <w:jc w:val="center"/>
            </w:pPr>
            <w:r>
              <w:rPr>
                <w:rFonts w:ascii="宋体" w:hAnsi="宋体" w:eastAsia="宋体"/>
                <w:sz w:val="16"/>
              </w:rPr>
              <w:t>334.45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3308B">
            <w:pPr>
              <w:jc w:val="center"/>
            </w:pPr>
            <w:r>
              <w:rPr>
                <w:rFonts w:ascii="宋体" w:hAnsi="宋体" w:eastAsia="宋体"/>
                <w:sz w:val="16"/>
              </w:rPr>
              <w:t>99.47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11ACF">
            <w:pPr>
              <w:jc w:val="center"/>
            </w:pPr>
            <w:r>
              <w:rPr>
                <w:rFonts w:ascii="宋体" w:hAnsi="宋体" w:eastAsia="宋体"/>
                <w:sz w:val="16"/>
              </w:rPr>
              <w:t>99.47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FE6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D94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B1CC">
            <w:pPr>
              <w:jc w:val="center"/>
            </w:pPr>
            <w:r>
              <w:rPr>
                <w:rFonts w:ascii="宋体" w:hAnsi="宋体" w:eastAsia="宋体"/>
                <w:sz w:val="16"/>
              </w:rPr>
              <w:t>—</w:t>
            </w:r>
          </w:p>
        </w:tc>
      </w:tr>
      <w:tr w14:paraId="03DC4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22B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0B7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EE2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979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738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9EA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04A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FE5C">
            <w:pPr>
              <w:jc w:val="center"/>
            </w:pPr>
            <w:r>
              <w:rPr>
                <w:rFonts w:ascii="宋体" w:hAnsi="宋体" w:eastAsia="宋体"/>
                <w:sz w:val="16"/>
              </w:rPr>
              <w:t>—</w:t>
            </w:r>
          </w:p>
        </w:tc>
      </w:tr>
      <w:tr w14:paraId="14237C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3F69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A65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99BAE2">
            <w:pPr>
              <w:jc w:val="center"/>
            </w:pPr>
            <w:r>
              <w:rPr>
                <w:rFonts w:ascii="宋体" w:hAnsi="宋体" w:eastAsia="宋体"/>
                <w:sz w:val="16"/>
              </w:rPr>
              <w:t>实际完成情况</w:t>
            </w:r>
          </w:p>
        </w:tc>
      </w:tr>
      <w:tr w14:paraId="3362F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2A4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AB77F7">
            <w:pPr>
              <w:jc w:val="both"/>
            </w:pPr>
            <w:r>
              <w:rPr>
                <w:rFonts w:ascii="宋体" w:hAnsi="宋体" w:eastAsia="宋体"/>
                <w:sz w:val="16"/>
              </w:rPr>
              <w:t>2024年阿克别里斗乡村干部项目资金334.45万元，用于补助一肩挑4人，“两委”正职6人，村</w:t>
            </w:r>
            <w:r>
              <w:rPr>
                <w:rFonts w:hint="eastAsia" w:ascii="宋体" w:hAnsi="宋体"/>
                <w:sz w:val="16"/>
                <w:lang w:eastAsia="zh-CN"/>
              </w:rPr>
              <w:t>治保主任</w:t>
            </w:r>
            <w:r>
              <w:rPr>
                <w:rFonts w:ascii="宋体" w:hAnsi="宋体" w:eastAsia="宋体"/>
                <w:sz w:val="16"/>
              </w:rPr>
              <w:t>9人，“两委”副职7人，委员33人有效保障村队日常工作的正常开展，切实提升村干部收入水平，有利于</w:t>
            </w:r>
            <w:r>
              <w:rPr>
                <w:rFonts w:hint="eastAsia" w:ascii="宋体" w:hAnsi="宋体"/>
                <w:sz w:val="16"/>
                <w:lang w:eastAsia="zh-CN"/>
              </w:rPr>
              <w:t>更好地</w:t>
            </w:r>
            <w:r>
              <w:rPr>
                <w:rFonts w:ascii="宋体" w:hAnsi="宋体" w:eastAsia="宋体"/>
                <w:sz w:val="16"/>
              </w:rPr>
              <w:t>调动村干部工作的积极性和干事创业的信心，充分发挥村干部的职能作用，有效提高村干部办公效率，为更好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服务当地农牧民群众打下良好的基础，为乡村振兴发展提供有效保障，村干部满意度95%。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7AA8BA">
            <w:pPr>
              <w:jc w:val="both"/>
            </w:pPr>
            <w:r>
              <w:rPr>
                <w:rFonts w:ascii="宋体" w:hAnsi="宋体" w:eastAsia="宋体"/>
                <w:sz w:val="16"/>
              </w:rPr>
              <w:t>2024年阿克别里斗乡村干部项目资金99.47万元，用于补助一肩挑4人，“两委”正职6人，村</w:t>
            </w:r>
            <w:r>
              <w:rPr>
                <w:rFonts w:hint="eastAsia" w:ascii="宋体" w:hAnsi="宋体"/>
                <w:sz w:val="16"/>
                <w:lang w:eastAsia="zh-CN"/>
              </w:rPr>
              <w:t>治保主任</w:t>
            </w:r>
            <w:r>
              <w:rPr>
                <w:rFonts w:ascii="宋体" w:hAnsi="宋体" w:eastAsia="宋体"/>
                <w:sz w:val="16"/>
              </w:rPr>
              <w:t>9人，“两委”副职7人，委员33人有效保障村队日常工作的正常开展，切实提升村干部收入水平，有利于</w:t>
            </w:r>
            <w:r>
              <w:rPr>
                <w:rFonts w:hint="eastAsia" w:ascii="宋体" w:hAnsi="宋体"/>
                <w:sz w:val="16"/>
                <w:lang w:eastAsia="zh-CN"/>
              </w:rPr>
              <w:t>更好地</w:t>
            </w:r>
            <w:r>
              <w:rPr>
                <w:rFonts w:ascii="宋体" w:hAnsi="宋体" w:eastAsia="宋体"/>
                <w:sz w:val="16"/>
              </w:rPr>
              <w:t>调动村干部工作的积极性和干事创业的信心，充分发挥村干部的职能作用，有效提高村干部办公效率，为更好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服务当地农牧民群众打下良好的基础，为乡村振兴发展提供有效保障，村干部满意度100%。</w:t>
            </w:r>
          </w:p>
        </w:tc>
      </w:tr>
      <w:tr w14:paraId="069494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8549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E1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CF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24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E99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75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BAB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D99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0FF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65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2A5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93D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96E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6CE1">
            <w:pPr>
              <w:jc w:val="center"/>
            </w:pPr>
            <w:r>
              <w:rPr>
                <w:rFonts w:ascii="宋体" w:hAnsi="宋体" w:eastAsia="宋体"/>
                <w:sz w:val="16"/>
              </w:rPr>
              <w:t>偏差原因分析及改进措施</w:t>
            </w:r>
          </w:p>
        </w:tc>
      </w:tr>
      <w:tr w14:paraId="056E74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281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EDC9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C5E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ADCF">
            <w:pPr>
              <w:jc w:val="center"/>
            </w:pPr>
            <w:r>
              <w:rPr>
                <w:rFonts w:ascii="宋体" w:hAnsi="宋体" w:eastAsia="宋体"/>
                <w:sz w:val="16"/>
              </w:rPr>
              <w:t>一肩挑人数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0BB6">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D5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0DA14">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B1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95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5F6A">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E312">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B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4A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D91E">
            <w:pPr>
              <w:jc w:val="center"/>
            </w:pPr>
          </w:p>
        </w:tc>
      </w:tr>
      <w:tr w14:paraId="32346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1B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786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C91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F1EC">
            <w:pPr>
              <w:jc w:val="center"/>
            </w:pPr>
            <w:r>
              <w:rPr>
                <w:rFonts w:ascii="宋体" w:hAnsi="宋体" w:eastAsia="宋体"/>
                <w:sz w:val="16"/>
              </w:rPr>
              <w:t>“两委”正职人数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718A">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C5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4C56">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2C6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F8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10EB">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43609">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84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DA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B43D">
            <w:pPr>
              <w:jc w:val="center"/>
            </w:pPr>
          </w:p>
        </w:tc>
      </w:tr>
      <w:tr w14:paraId="4E1BFD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94D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A0D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18A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9B4D">
            <w:pPr>
              <w:jc w:val="center"/>
            </w:pPr>
            <w:r>
              <w:rPr>
                <w:rFonts w:ascii="宋体" w:hAnsi="宋体" w:eastAsia="宋体"/>
                <w:sz w:val="16"/>
              </w:rPr>
              <w:t>村质保主任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8E81">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E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CA65">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E0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4E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B4E7">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FD78">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09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258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703B">
            <w:pPr>
              <w:jc w:val="center"/>
            </w:pPr>
          </w:p>
        </w:tc>
      </w:tr>
      <w:tr w14:paraId="4CE05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1E1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E50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F98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CFA5">
            <w:pPr>
              <w:jc w:val="center"/>
            </w:pPr>
            <w:r>
              <w:rPr>
                <w:rFonts w:ascii="宋体" w:hAnsi="宋体" w:eastAsia="宋体"/>
                <w:sz w:val="16"/>
              </w:rPr>
              <w:t>“两委”副职人数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33A0">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2F0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D7AC">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9C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7A2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E2F1">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25B4">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A9DE">
            <w:pPr>
              <w:jc w:val="center"/>
            </w:pPr>
            <w:r>
              <w:rPr>
                <w:rFonts w:ascii="宋体" w:hAnsi="宋体" w:eastAsia="宋体"/>
                <w:sz w:val="16"/>
              </w:rPr>
              <w:t>114%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24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2635">
            <w:pPr>
              <w:jc w:val="center"/>
            </w:pPr>
            <w:r>
              <w:rPr>
                <w:rFonts w:ascii="宋体" w:hAnsi="宋体" w:eastAsia="宋体"/>
                <w:sz w:val="16"/>
              </w:rPr>
              <w:t>造成偏差的原因：年初设置的预期指标值较低，实际完成的业绩值高，导致满意度存在偏差。</w:t>
            </w:r>
          </w:p>
        </w:tc>
      </w:tr>
      <w:tr w14:paraId="7CB271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4B8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24E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AE1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FD34">
            <w:pPr>
              <w:jc w:val="center"/>
            </w:pPr>
            <w:r>
              <w:rPr>
                <w:rFonts w:ascii="宋体" w:hAnsi="宋体" w:eastAsia="宋体"/>
                <w:sz w:val="16"/>
              </w:rPr>
              <w:t>村委会委员人数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9A4E">
            <w:pPr>
              <w:jc w:val="center"/>
            </w:pPr>
            <w:r>
              <w:rPr>
                <w:rFonts w:ascii="宋体" w:hAnsi="宋体" w:eastAsia="宋体"/>
                <w:sz w:val="16"/>
              </w:rPr>
              <w:t>&gt;=31人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E7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898D">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47D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87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38F7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16FB">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F3013">
            <w:pPr>
              <w:jc w:val="center"/>
            </w:pPr>
            <w:r>
              <w:rPr>
                <w:rFonts w:ascii="宋体" w:hAnsi="宋体" w:eastAsia="宋体"/>
                <w:sz w:val="16"/>
              </w:rPr>
              <w:t>106%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56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82A5">
            <w:pPr>
              <w:jc w:val="center"/>
            </w:pPr>
            <w:r>
              <w:rPr>
                <w:rFonts w:ascii="宋体" w:hAnsi="宋体" w:eastAsia="宋体"/>
                <w:sz w:val="16"/>
              </w:rPr>
              <w:t>造成偏差的原因：年初设置的预期指标值较低，实际完成的业绩值高，导致满意度存在偏差。</w:t>
            </w:r>
          </w:p>
        </w:tc>
      </w:tr>
      <w:tr w14:paraId="5DA717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D6A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BBC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B8C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510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27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66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F0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8A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C8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7C98">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93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06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AF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21C5">
            <w:pPr>
              <w:jc w:val="center"/>
            </w:pPr>
          </w:p>
        </w:tc>
      </w:tr>
      <w:tr w14:paraId="0CD84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8F9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F6C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8EE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0D4A">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74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370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E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C8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69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5A867">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7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9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DD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8CE6">
            <w:pPr>
              <w:jc w:val="center"/>
            </w:pPr>
          </w:p>
        </w:tc>
      </w:tr>
      <w:tr w14:paraId="1C19C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778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C7B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D2E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AC0F">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F890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98C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DA43">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8ED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4B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B26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38A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43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6C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BEE2">
            <w:pPr>
              <w:jc w:val="center"/>
            </w:pPr>
          </w:p>
        </w:tc>
      </w:tr>
      <w:tr w14:paraId="11889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BF9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A387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FCB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9845">
            <w:pPr>
              <w:jc w:val="center"/>
            </w:pPr>
            <w:r>
              <w:rPr>
                <w:rFonts w:ascii="宋体" w:hAnsi="宋体" w:eastAsia="宋体"/>
                <w:sz w:val="16"/>
              </w:rPr>
              <w:t>一肩挑工资成本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8F246">
            <w:pPr>
              <w:jc w:val="center"/>
            </w:pPr>
            <w:r>
              <w:rPr>
                <w:rFonts w:ascii="宋体" w:hAnsi="宋体" w:eastAsia="宋体"/>
                <w:sz w:val="16"/>
              </w:rPr>
              <w:t>=16.50万元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2C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3F341">
            <w:pPr>
              <w:jc w:val="center"/>
            </w:pPr>
            <w:r>
              <w:rPr>
                <w:rFonts w:ascii="宋体" w:hAnsi="宋体" w:eastAsia="宋体"/>
                <w:sz w:val="16"/>
              </w:rPr>
              <w:t>41.89万元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9C0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15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85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E46A">
            <w:pPr>
              <w:jc w:val="center"/>
            </w:pPr>
            <w:r>
              <w:rPr>
                <w:rFonts w:ascii="宋体" w:hAnsi="宋体" w:eastAsia="宋体"/>
                <w:sz w:val="16"/>
              </w:rPr>
              <w: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9B0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74F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0FCB">
            <w:pPr>
              <w:jc w:val="center"/>
            </w:pPr>
          </w:p>
        </w:tc>
      </w:tr>
      <w:tr w14:paraId="5212A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A0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9DC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59C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E312">
            <w:pPr>
              <w:jc w:val="center"/>
            </w:pPr>
            <w:r>
              <w:rPr>
                <w:rFonts w:ascii="宋体" w:hAnsi="宋体" w:eastAsia="宋体"/>
                <w:sz w:val="16"/>
              </w:rPr>
              <w:t>两委正职工资成本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48C2">
            <w:pPr>
              <w:jc w:val="center"/>
            </w:pPr>
            <w:r>
              <w:rPr>
                <w:rFonts w:ascii="宋体" w:hAnsi="宋体" w:eastAsia="宋体"/>
                <w:sz w:val="16"/>
              </w:rPr>
              <w:t>&lt;=14.15万元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C1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3C9F">
            <w:pPr>
              <w:jc w:val="center"/>
            </w:pPr>
            <w:r>
              <w:rPr>
                <w:rFonts w:ascii="宋体" w:hAnsi="宋体" w:eastAsia="宋体"/>
                <w:sz w:val="16"/>
              </w:rPr>
              <w:t>14.40万元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7196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AD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E7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C6F9">
            <w:pPr>
              <w:jc w:val="center"/>
            </w:pPr>
            <w:r>
              <w:rPr>
                <w:rFonts w:ascii="宋体" w:hAnsi="宋体" w:eastAsia="宋体"/>
                <w:sz w:val="16"/>
              </w:rPr>
              <w:t>=14.15万元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14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9AD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8A543">
            <w:pPr>
              <w:jc w:val="center"/>
            </w:pPr>
          </w:p>
        </w:tc>
      </w:tr>
      <w:tr w14:paraId="4C9A9A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CE8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702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816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6858">
            <w:pPr>
              <w:jc w:val="center"/>
            </w:pPr>
            <w:r>
              <w:rPr>
                <w:rFonts w:ascii="宋体" w:hAnsi="宋体" w:eastAsia="宋体"/>
                <w:sz w:val="16"/>
              </w:rPr>
              <w:t>村治保主任工资成本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2000">
            <w:pPr>
              <w:jc w:val="center"/>
            </w:pPr>
            <w:r>
              <w:rPr>
                <w:rFonts w:ascii="宋体" w:hAnsi="宋体" w:eastAsia="宋体"/>
                <w:sz w:val="16"/>
              </w:rPr>
              <w:t>&lt;=72.36万元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EC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4F96">
            <w:pPr>
              <w:jc w:val="center"/>
            </w:pPr>
            <w:r>
              <w:rPr>
                <w:rFonts w:ascii="宋体" w:hAnsi="宋体" w:eastAsia="宋体"/>
                <w:sz w:val="16"/>
              </w:rPr>
              <w:t>70.36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A24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00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A4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C8165">
            <w:pPr>
              <w:jc w:val="center"/>
            </w:pPr>
            <w:r>
              <w:rPr>
                <w:rFonts w:ascii="宋体" w:hAnsi="宋体" w:eastAsia="宋体"/>
                <w:sz w:val="16"/>
              </w:rPr>
              <w:t>=72.36万元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11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E771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7937">
            <w:pPr>
              <w:jc w:val="center"/>
            </w:pPr>
          </w:p>
        </w:tc>
      </w:tr>
      <w:tr w14:paraId="30A08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3D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6EE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B10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9C77">
            <w:pPr>
              <w:jc w:val="center"/>
            </w:pPr>
            <w:r>
              <w:rPr>
                <w:rFonts w:ascii="宋体" w:hAnsi="宋体" w:eastAsia="宋体"/>
                <w:sz w:val="16"/>
              </w:rPr>
              <w:t>两委副职工资成本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5D4F">
            <w:pPr>
              <w:jc w:val="center"/>
            </w:pPr>
            <w:r>
              <w:rPr>
                <w:rFonts w:ascii="宋体" w:hAnsi="宋体" w:eastAsia="宋体"/>
                <w:sz w:val="16"/>
              </w:rPr>
              <w:t>&lt;=51.04万元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6A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0B75">
            <w:pPr>
              <w:jc w:val="center"/>
            </w:pPr>
            <w:r>
              <w:rPr>
                <w:rFonts w:ascii="宋体" w:hAnsi="宋体" w:eastAsia="宋体"/>
                <w:sz w:val="16"/>
              </w:rPr>
              <w:t>50.40万元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273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7C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081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5EF7">
            <w:pPr>
              <w:jc w:val="center"/>
            </w:pPr>
            <w:r>
              <w:rPr>
                <w:rFonts w:ascii="宋体" w:hAnsi="宋体" w:eastAsia="宋体"/>
                <w:sz w:val="16"/>
              </w:rPr>
              <w:t>=51.04万元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B4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F9F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C69AB">
            <w:pPr>
              <w:jc w:val="center"/>
            </w:pPr>
          </w:p>
        </w:tc>
      </w:tr>
      <w:tr w14:paraId="25E15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851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231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69C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8540">
            <w:pPr>
              <w:jc w:val="center"/>
            </w:pPr>
            <w:r>
              <w:rPr>
                <w:rFonts w:ascii="宋体" w:hAnsi="宋体" w:eastAsia="宋体"/>
                <w:sz w:val="16"/>
              </w:rPr>
              <w:t>村委会委员工资成本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BB0C">
            <w:pPr>
              <w:jc w:val="center"/>
            </w:pPr>
            <w:r>
              <w:rPr>
                <w:rFonts w:ascii="宋体" w:hAnsi="宋体" w:eastAsia="宋体"/>
                <w:sz w:val="16"/>
              </w:rPr>
              <w:t>&lt;=180.40万元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7E4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F451">
            <w:pPr>
              <w:jc w:val="center"/>
            </w:pPr>
            <w:r>
              <w:rPr>
                <w:rFonts w:ascii="宋体" w:hAnsi="宋体" w:eastAsia="宋体"/>
                <w:sz w:val="16"/>
              </w:rPr>
              <w:t>157.40万元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E2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6B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B6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BC25">
            <w:pPr>
              <w:jc w:val="center"/>
            </w:pPr>
            <w:r>
              <w:rPr>
                <w:rFonts w:ascii="宋体" w:hAnsi="宋体" w:eastAsia="宋体"/>
                <w:sz w:val="16"/>
              </w:rPr>
              <w:t>=180.4万元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2D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EAB0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A0870">
            <w:pPr>
              <w:jc w:val="center"/>
            </w:pPr>
          </w:p>
        </w:tc>
      </w:tr>
      <w:tr w14:paraId="15E43A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412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085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25D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90D5">
            <w:pPr>
              <w:jc w:val="center"/>
            </w:pPr>
            <w:r>
              <w:rPr>
                <w:rFonts w:ascii="宋体" w:hAnsi="宋体" w:eastAsia="宋体"/>
                <w:sz w:val="16"/>
              </w:rPr>
              <w:t>提高村队工作积极性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87C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9D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2DF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159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089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184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72E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8BBF2">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7AD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C9CB">
            <w:pPr>
              <w:jc w:val="center"/>
            </w:pPr>
            <w:r>
              <w:rPr>
                <w:rFonts w:ascii="宋体" w:hAnsi="宋体" w:eastAsia="宋体"/>
                <w:sz w:val="16"/>
              </w:rPr>
              <w:t>造成偏差的原因：年初设置的预期指标值较低，实际完成的业绩值高，导致满意度存在偏差。</w:t>
            </w:r>
          </w:p>
        </w:tc>
      </w:tr>
      <w:tr w14:paraId="4C20E2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18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90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DC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CE4E">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B5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B2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0AD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98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178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583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61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AC50">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78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EADC">
            <w:pPr>
              <w:jc w:val="center"/>
            </w:pPr>
            <w:r>
              <w:rPr>
                <w:rFonts w:ascii="宋体" w:hAnsi="宋体" w:eastAsia="宋体"/>
                <w:sz w:val="16"/>
              </w:rPr>
              <w:t>造成偏差的原因：年初设置的预期指标值较低，实际完成的业绩值高，导致满意度存在偏差。</w:t>
            </w:r>
          </w:p>
        </w:tc>
      </w:tr>
      <w:tr w14:paraId="7A53970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12A5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10A8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6012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3E2D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19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4EB9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4AB0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C4C2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E86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A32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5443FF"/>
        </w:tc>
      </w:tr>
    </w:tbl>
    <w:p w14:paraId="133BB8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7FD3EBF0">
        <w:tblPrEx>
          <w:tblCellMar>
            <w:top w:w="0" w:type="dxa"/>
            <w:left w:w="108" w:type="dxa"/>
            <w:bottom w:w="0" w:type="dxa"/>
            <w:right w:w="108" w:type="dxa"/>
          </w:tblCellMar>
        </w:tblPrEx>
        <w:tc>
          <w:tcPr>
            <w:tcW w:w="8848" w:type="dxa"/>
            <w:gridSpan w:val="14"/>
            <w:vAlign w:val="center"/>
          </w:tcPr>
          <w:p w14:paraId="38226A02">
            <w:pPr>
              <w:jc w:val="center"/>
            </w:pPr>
            <w:r>
              <w:rPr>
                <w:rFonts w:ascii="宋体" w:hAnsi="宋体" w:eastAsia="宋体"/>
                <w:sz w:val="24"/>
              </w:rPr>
              <w:t>项目支出绩效自评表</w:t>
            </w:r>
          </w:p>
        </w:tc>
      </w:tr>
      <w:tr w14:paraId="3C385B9F">
        <w:tblPrEx>
          <w:tblCellMar>
            <w:top w:w="0" w:type="dxa"/>
            <w:left w:w="108" w:type="dxa"/>
            <w:bottom w:w="0" w:type="dxa"/>
            <w:right w:w="108" w:type="dxa"/>
          </w:tblCellMar>
        </w:tblPrEx>
        <w:tc>
          <w:tcPr>
            <w:tcW w:w="8848" w:type="dxa"/>
            <w:gridSpan w:val="14"/>
            <w:vAlign w:val="center"/>
          </w:tcPr>
          <w:p w14:paraId="0E47A5EC">
            <w:pPr>
              <w:jc w:val="center"/>
            </w:pPr>
            <w:r>
              <w:rPr>
                <w:rFonts w:ascii="宋体" w:hAnsi="宋体" w:eastAsia="宋体"/>
                <w:sz w:val="24"/>
              </w:rPr>
              <w:t>(2024年度)</w:t>
            </w:r>
          </w:p>
        </w:tc>
      </w:tr>
      <w:tr w14:paraId="3D7062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90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DE7951">
            <w:pPr>
              <w:jc w:val="center"/>
            </w:pPr>
            <w:r>
              <w:rPr>
                <w:rFonts w:ascii="宋体" w:hAnsi="宋体" w:eastAsia="宋体"/>
                <w:sz w:val="16"/>
              </w:rPr>
              <w:t>托里县阿克别里斗乡2024年村级组织运转经费</w:t>
            </w:r>
          </w:p>
        </w:tc>
      </w:tr>
      <w:tr w14:paraId="2C442E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5C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A180A3">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989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4E6489">
            <w:pPr>
              <w:jc w:val="center"/>
            </w:pPr>
            <w:r>
              <w:rPr>
                <w:rFonts w:ascii="宋体" w:hAnsi="宋体" w:eastAsia="宋体"/>
                <w:sz w:val="16"/>
              </w:rPr>
              <w:t>托里县阿克别里斗乡卫生院</w:t>
            </w:r>
          </w:p>
        </w:tc>
      </w:tr>
      <w:tr w14:paraId="222F67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8E5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C28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119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A94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FAC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E76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D01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6836">
            <w:pPr>
              <w:jc w:val="center"/>
            </w:pPr>
            <w:r>
              <w:rPr>
                <w:rFonts w:ascii="宋体" w:hAnsi="宋体" w:eastAsia="宋体"/>
                <w:sz w:val="16"/>
              </w:rPr>
              <w:t>得分</w:t>
            </w:r>
          </w:p>
        </w:tc>
      </w:tr>
      <w:tr w14:paraId="4C9A6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B2C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099B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27C5F">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70E1A">
            <w:pPr>
              <w:jc w:val="center"/>
            </w:pPr>
            <w:r>
              <w:rPr>
                <w:rFonts w:ascii="宋体" w:hAnsi="宋体" w:eastAsia="宋体"/>
                <w:sz w:val="16"/>
              </w:rPr>
              <w:t>98.66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6E560">
            <w:pPr>
              <w:jc w:val="center"/>
            </w:pPr>
            <w:r>
              <w:rPr>
                <w:rFonts w:ascii="宋体" w:hAnsi="宋体" w:eastAsia="宋体"/>
                <w:sz w:val="16"/>
              </w:rPr>
              <w:t>98.66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560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901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E9FB">
            <w:pPr>
              <w:jc w:val="center"/>
            </w:pPr>
            <w:r>
              <w:rPr>
                <w:rFonts w:ascii="宋体" w:hAnsi="宋体" w:eastAsia="宋体"/>
                <w:sz w:val="16"/>
              </w:rPr>
              <w:t>10.00</w:t>
            </w:r>
          </w:p>
        </w:tc>
      </w:tr>
      <w:tr w14:paraId="11BEC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6EA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384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D05EC">
            <w:pPr>
              <w:jc w:val="center"/>
            </w:pPr>
            <w:r>
              <w:rPr>
                <w:rFonts w:ascii="宋体" w:hAnsi="宋体" w:eastAsia="宋体"/>
                <w:sz w:val="16"/>
              </w:rPr>
              <w:t>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9AF14">
            <w:pPr>
              <w:jc w:val="center"/>
            </w:pPr>
            <w:r>
              <w:rPr>
                <w:rFonts w:ascii="宋体" w:hAnsi="宋体" w:eastAsia="宋体"/>
                <w:sz w:val="16"/>
              </w:rPr>
              <w:t>98.66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B5B3F">
            <w:pPr>
              <w:jc w:val="center"/>
            </w:pPr>
            <w:r>
              <w:rPr>
                <w:rFonts w:ascii="宋体" w:hAnsi="宋体" w:eastAsia="宋体"/>
                <w:sz w:val="16"/>
              </w:rPr>
              <w:t>98.66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AEF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6BB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E0A4">
            <w:pPr>
              <w:jc w:val="center"/>
            </w:pPr>
            <w:r>
              <w:rPr>
                <w:rFonts w:ascii="宋体" w:hAnsi="宋体" w:eastAsia="宋体"/>
                <w:sz w:val="16"/>
              </w:rPr>
              <w:t>—</w:t>
            </w:r>
          </w:p>
        </w:tc>
      </w:tr>
      <w:tr w14:paraId="204C70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4A9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023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68D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F83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0B3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6DD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868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8DB3">
            <w:pPr>
              <w:jc w:val="center"/>
            </w:pPr>
            <w:r>
              <w:rPr>
                <w:rFonts w:ascii="宋体" w:hAnsi="宋体" w:eastAsia="宋体"/>
                <w:sz w:val="16"/>
              </w:rPr>
              <w:t>—</w:t>
            </w:r>
          </w:p>
        </w:tc>
      </w:tr>
      <w:tr w14:paraId="483D59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2815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DA7D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C1A05B">
            <w:pPr>
              <w:jc w:val="center"/>
            </w:pPr>
            <w:r>
              <w:rPr>
                <w:rFonts w:ascii="宋体" w:hAnsi="宋体" w:eastAsia="宋体"/>
                <w:sz w:val="16"/>
              </w:rPr>
              <w:t>实际完成情况</w:t>
            </w:r>
          </w:p>
        </w:tc>
      </w:tr>
      <w:tr w14:paraId="4F8D6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6AE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D4F0CB">
            <w:pPr>
              <w:jc w:val="both"/>
            </w:pPr>
            <w:r>
              <w:rPr>
                <w:rFonts w:ascii="宋体" w:hAnsi="宋体" w:eastAsia="宋体"/>
                <w:sz w:val="16"/>
              </w:rPr>
              <w:t>2024年项目资金99万元、每村平均经费11万元、受益村队数9个、如：办公费、燃料费、电费、邮电费等、确保基层村级各项工作正常开展、提高基层党组织服务群众能力、加快乡村振兴、保持村民满意度达到95%。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D066DB">
            <w:pPr>
              <w:jc w:val="both"/>
            </w:pPr>
            <w:r>
              <w:rPr>
                <w:rFonts w:ascii="宋体" w:hAnsi="宋体" w:eastAsia="宋体"/>
                <w:sz w:val="16"/>
              </w:rPr>
              <w:t>2024年项目全年预算数98.66万元、每村平均经费11万元、受益村队数9个、如：办公费、燃料费、电费、邮电费等、确保基层村级各项工作正常开展、提高基层党组织服务群众能力、加快乡村振兴、保持村民满意度达到100%。</w:t>
            </w:r>
          </w:p>
        </w:tc>
      </w:tr>
      <w:tr w14:paraId="1645F4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C390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3E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DD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40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1C8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24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855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D52A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C8B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D9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4EFE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FF7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671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99C7">
            <w:pPr>
              <w:jc w:val="center"/>
            </w:pPr>
            <w:r>
              <w:rPr>
                <w:rFonts w:ascii="宋体" w:hAnsi="宋体" w:eastAsia="宋体"/>
                <w:sz w:val="16"/>
              </w:rPr>
              <w:t>偏差原因分析及改进措施</w:t>
            </w:r>
          </w:p>
        </w:tc>
      </w:tr>
      <w:tr w14:paraId="718F86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89F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25F5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388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0D30">
            <w:pPr>
              <w:jc w:val="center"/>
            </w:pPr>
            <w:r>
              <w:rPr>
                <w:rFonts w:ascii="宋体" w:hAnsi="宋体" w:eastAsia="宋体"/>
                <w:sz w:val="16"/>
              </w:rPr>
              <w:t>受益村队数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71690">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E4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A023">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1F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504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C0E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576B">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1F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32E8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0E64">
            <w:pPr>
              <w:jc w:val="center"/>
            </w:pPr>
          </w:p>
        </w:tc>
      </w:tr>
      <w:tr w14:paraId="411B5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E5E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934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42E2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89AF3">
            <w:pPr>
              <w:jc w:val="center"/>
            </w:pPr>
            <w:r>
              <w:rPr>
                <w:rFonts w:ascii="宋体" w:hAnsi="宋体" w:eastAsia="宋体"/>
                <w:sz w:val="16"/>
              </w:rPr>
              <w:t>资源使用率（%）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32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2F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2C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9A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2C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7D1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D1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69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AA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62D5">
            <w:pPr>
              <w:jc w:val="center"/>
            </w:pPr>
          </w:p>
        </w:tc>
      </w:tr>
      <w:tr w14:paraId="53F6E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F72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AAF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7EB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C42C">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B1C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53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65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AF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D1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B073">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DC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00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F8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6587">
            <w:pPr>
              <w:jc w:val="center"/>
            </w:pPr>
          </w:p>
        </w:tc>
      </w:tr>
      <w:tr w14:paraId="16C69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68C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D2E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BDB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5896">
            <w:pPr>
              <w:jc w:val="center"/>
            </w:pPr>
            <w:r>
              <w:rPr>
                <w:rFonts w:ascii="宋体" w:hAnsi="宋体" w:eastAsia="宋体"/>
                <w:sz w:val="16"/>
              </w:rPr>
              <w:t>奖励资金拨付及时率（%）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59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81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63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63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DE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0AB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7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D9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17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20B2">
            <w:pPr>
              <w:jc w:val="center"/>
            </w:pPr>
          </w:p>
        </w:tc>
      </w:tr>
      <w:tr w14:paraId="372D4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6CA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7E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12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1E9F1">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426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A6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6A3A">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6F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73B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D3F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0F08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05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3A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BB9E">
            <w:pPr>
              <w:jc w:val="center"/>
            </w:pPr>
          </w:p>
        </w:tc>
      </w:tr>
      <w:tr w14:paraId="1844B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39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C54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A2F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BA8E">
            <w:pPr>
              <w:jc w:val="center"/>
            </w:pPr>
            <w:r>
              <w:rPr>
                <w:rFonts w:ascii="宋体" w:hAnsi="宋体" w:eastAsia="宋体"/>
                <w:sz w:val="16"/>
              </w:rPr>
              <w:t>每个村队平均经费成本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3347">
            <w:pPr>
              <w:jc w:val="center"/>
            </w:pPr>
            <w:r>
              <w:rPr>
                <w:rFonts w:ascii="宋体" w:hAnsi="宋体" w:eastAsia="宋体"/>
                <w:sz w:val="16"/>
              </w:rPr>
              <w:t>&lt;=11万元/个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BEA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190A">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CA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D4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1CF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34CB">
            <w:pPr>
              <w:jc w:val="center"/>
            </w:pPr>
            <w:r>
              <w:rPr>
                <w:rFonts w:ascii="宋体" w:hAnsi="宋体" w:eastAsia="宋体"/>
                <w:sz w:val="16"/>
              </w:rPr>
              <w:t>=11万元/个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044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79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B64F">
            <w:pPr>
              <w:jc w:val="center"/>
            </w:pPr>
          </w:p>
        </w:tc>
      </w:tr>
      <w:tr w14:paraId="6BF99D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E80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37D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BAF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ADC2">
            <w:pPr>
              <w:jc w:val="center"/>
            </w:pPr>
            <w:r>
              <w:rPr>
                <w:rFonts w:ascii="宋体" w:hAnsi="宋体" w:eastAsia="宋体"/>
                <w:sz w:val="16"/>
              </w:rPr>
              <w:t>提高基层党组织服务群众力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20E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36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681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FE7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BA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B571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73D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99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8F1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0B78">
            <w:pPr>
              <w:jc w:val="center"/>
            </w:pPr>
          </w:p>
        </w:tc>
      </w:tr>
      <w:tr w14:paraId="3E00C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5A7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79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2E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F665">
            <w:pPr>
              <w:jc w:val="center"/>
            </w:pPr>
            <w:r>
              <w:rPr>
                <w:rFonts w:ascii="宋体" w:hAnsi="宋体" w:eastAsia="宋体"/>
                <w:sz w:val="16"/>
              </w:rPr>
              <w:t>各村满意度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32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76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CE7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7D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0F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DD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CC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C2DA">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40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544C">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1C169D0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9247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9ABF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6235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CAF4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4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532A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279D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5408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E868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1F51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92536A"/>
        </w:tc>
      </w:tr>
    </w:tbl>
    <w:p w14:paraId="6770D9E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4CC48E3B">
        <w:tblPrEx>
          <w:tblCellMar>
            <w:top w:w="0" w:type="dxa"/>
            <w:left w:w="108" w:type="dxa"/>
            <w:bottom w:w="0" w:type="dxa"/>
            <w:right w:w="108" w:type="dxa"/>
          </w:tblCellMar>
        </w:tblPrEx>
        <w:tc>
          <w:tcPr>
            <w:tcW w:w="8848" w:type="dxa"/>
            <w:gridSpan w:val="14"/>
            <w:vAlign w:val="center"/>
          </w:tcPr>
          <w:p w14:paraId="236724C8">
            <w:pPr>
              <w:jc w:val="center"/>
            </w:pPr>
            <w:r>
              <w:rPr>
                <w:rFonts w:ascii="宋体" w:hAnsi="宋体" w:eastAsia="宋体"/>
                <w:sz w:val="24"/>
              </w:rPr>
              <w:t>项目支出绩效自评表</w:t>
            </w:r>
          </w:p>
        </w:tc>
      </w:tr>
      <w:tr w14:paraId="56F27246">
        <w:tblPrEx>
          <w:tblCellMar>
            <w:top w:w="0" w:type="dxa"/>
            <w:left w:w="108" w:type="dxa"/>
            <w:bottom w:w="0" w:type="dxa"/>
            <w:right w:w="108" w:type="dxa"/>
          </w:tblCellMar>
        </w:tblPrEx>
        <w:tc>
          <w:tcPr>
            <w:tcW w:w="8848" w:type="dxa"/>
            <w:gridSpan w:val="14"/>
            <w:vAlign w:val="center"/>
          </w:tcPr>
          <w:p w14:paraId="119438F9">
            <w:pPr>
              <w:jc w:val="center"/>
            </w:pPr>
            <w:r>
              <w:rPr>
                <w:rFonts w:ascii="宋体" w:hAnsi="宋体" w:eastAsia="宋体"/>
                <w:sz w:val="24"/>
              </w:rPr>
              <w:t>(2024年度)</w:t>
            </w:r>
          </w:p>
        </w:tc>
      </w:tr>
      <w:tr w14:paraId="4750A7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6E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69A691">
            <w:pPr>
              <w:jc w:val="center"/>
            </w:pPr>
            <w:r>
              <w:rPr>
                <w:rFonts w:ascii="宋体" w:hAnsi="宋体" w:eastAsia="宋体"/>
                <w:sz w:val="16"/>
              </w:rPr>
              <w:t>托里县阿克别里斗乡2024年美术馆、公共图书馆、文化馆（站）免费开放补助资金</w:t>
            </w:r>
          </w:p>
        </w:tc>
      </w:tr>
      <w:tr w14:paraId="637D2E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5C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44A183">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4B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6B138E">
            <w:pPr>
              <w:jc w:val="center"/>
            </w:pPr>
            <w:r>
              <w:rPr>
                <w:rFonts w:ascii="宋体" w:hAnsi="宋体" w:eastAsia="宋体"/>
                <w:sz w:val="16"/>
              </w:rPr>
              <w:t>托里县阿克别里斗乡卫生院</w:t>
            </w:r>
          </w:p>
        </w:tc>
      </w:tr>
      <w:tr w14:paraId="11127A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3FD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88E9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9A9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385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C57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C15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1AE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9F491">
            <w:pPr>
              <w:jc w:val="center"/>
            </w:pPr>
            <w:r>
              <w:rPr>
                <w:rFonts w:ascii="宋体" w:hAnsi="宋体" w:eastAsia="宋体"/>
                <w:sz w:val="16"/>
              </w:rPr>
              <w:t>得分</w:t>
            </w:r>
          </w:p>
        </w:tc>
      </w:tr>
      <w:tr w14:paraId="0F9A6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D67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024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E2FF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B7A6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4D83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B81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8797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0CD8">
            <w:pPr>
              <w:jc w:val="center"/>
            </w:pPr>
            <w:r>
              <w:rPr>
                <w:rFonts w:ascii="宋体" w:hAnsi="宋体" w:eastAsia="宋体"/>
                <w:sz w:val="16"/>
              </w:rPr>
              <w:t>10.00</w:t>
            </w:r>
          </w:p>
        </w:tc>
      </w:tr>
      <w:tr w14:paraId="6878B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CAE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8E8C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729A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EC2F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CDAC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F59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28E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C9FB">
            <w:pPr>
              <w:jc w:val="center"/>
            </w:pPr>
            <w:r>
              <w:rPr>
                <w:rFonts w:ascii="宋体" w:hAnsi="宋体" w:eastAsia="宋体"/>
                <w:sz w:val="16"/>
              </w:rPr>
              <w:t>—</w:t>
            </w:r>
          </w:p>
        </w:tc>
      </w:tr>
      <w:tr w14:paraId="066B73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5F6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BA8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D2B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1B1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4B2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3C2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39A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4F48">
            <w:pPr>
              <w:jc w:val="center"/>
            </w:pPr>
            <w:r>
              <w:rPr>
                <w:rFonts w:ascii="宋体" w:hAnsi="宋体" w:eastAsia="宋体"/>
                <w:sz w:val="16"/>
              </w:rPr>
              <w:t>—</w:t>
            </w:r>
          </w:p>
        </w:tc>
      </w:tr>
      <w:tr w14:paraId="4249C0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68E9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02EA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D26FFE">
            <w:pPr>
              <w:jc w:val="center"/>
            </w:pPr>
            <w:r>
              <w:rPr>
                <w:rFonts w:ascii="宋体" w:hAnsi="宋体" w:eastAsia="宋体"/>
                <w:sz w:val="16"/>
              </w:rPr>
              <w:t>实际完成情况</w:t>
            </w:r>
          </w:p>
        </w:tc>
      </w:tr>
      <w:tr w14:paraId="17217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912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A320BB">
            <w:pPr>
              <w:jc w:val="both"/>
            </w:pPr>
            <w:r>
              <w:rPr>
                <w:rFonts w:ascii="宋体" w:hAnsi="宋体" w:eastAsia="宋体"/>
                <w:sz w:val="16"/>
              </w:rPr>
              <w:t>2024年补助地方美术馆、公共图书馆、文化馆[站]免费开放补助资金项目资金5万元、用于受益村队数9个、保证各村文化建设工作正常开展，群众业余生活水平稳步提高，提高各族群众思想道德和科学文化素质的作用，保障各族群众基本权益，促进社会和谐稳定，提高农牧民生活水平，促进全镇各民族之间友好往来，共同发展，有利于促进社会稳定，民族团结，提高农牧民爱国情怀，提升农牧民审美价值观，</w:t>
            </w:r>
            <w:r>
              <w:rPr>
                <w:rFonts w:hint="eastAsia" w:ascii="宋体" w:hAnsi="宋体"/>
                <w:sz w:val="16"/>
                <w:lang w:eastAsia="zh-CN"/>
              </w:rPr>
              <w:t>乡村</w:t>
            </w:r>
            <w:r>
              <w:rPr>
                <w:rFonts w:ascii="宋体" w:hAnsi="宋体" w:eastAsia="宋体"/>
                <w:sz w:val="16"/>
              </w:rPr>
              <w:t>文化信息先进性，保持村民满意度 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FB7749">
            <w:pPr>
              <w:jc w:val="both"/>
            </w:pPr>
            <w:r>
              <w:rPr>
                <w:rFonts w:ascii="宋体" w:hAnsi="宋体" w:eastAsia="宋体"/>
                <w:sz w:val="16"/>
              </w:rPr>
              <w:t>托里县阿克别里斗乡2024年自治区补助地方美术馆、公共图书馆、文化馆[站]免费开放补助资金项目资金5万元，</w:t>
            </w:r>
            <w:r>
              <w:rPr>
                <w:rFonts w:hint="eastAsia" w:ascii="宋体" w:hAnsi="宋体"/>
                <w:sz w:val="16"/>
                <w:lang w:eastAsia="zh-CN"/>
              </w:rPr>
              <w:t>截至</w:t>
            </w:r>
            <w:r>
              <w:rPr>
                <w:rFonts w:ascii="宋体" w:hAnsi="宋体" w:eastAsia="宋体"/>
                <w:sz w:val="16"/>
              </w:rPr>
              <w:t>2024年12月31日，实际支付5万元，主要用于保障受益村队数9个、保证了各村文化建设工作正常开展，群众业余生活水平稳步提高，提高了各族群众思想道德和科学文化素质的作用，保障了各族群众基本权益，促进了社会和谐稳定，提高了农牧民生活水平，促进了全镇各民族之间友好往来，共同发展，有利于促进社会稳定，民族团结，提高农牧民爱国情怀，提升了农牧民审美价值观，</w:t>
            </w:r>
            <w:r>
              <w:rPr>
                <w:rFonts w:hint="eastAsia" w:ascii="宋体" w:hAnsi="宋体"/>
                <w:sz w:val="16"/>
                <w:lang w:eastAsia="zh-CN"/>
              </w:rPr>
              <w:t>乡村</w:t>
            </w:r>
            <w:r>
              <w:rPr>
                <w:rFonts w:ascii="宋体" w:hAnsi="宋体" w:eastAsia="宋体"/>
                <w:sz w:val="16"/>
              </w:rPr>
              <w:t>文化信息先进性，村民满意度达到了100%。</w:t>
            </w:r>
          </w:p>
        </w:tc>
      </w:tr>
      <w:tr w14:paraId="50E216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3180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3CF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E48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B48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DFDE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377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97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E95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EFE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F0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E7C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42A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E27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A6E0">
            <w:pPr>
              <w:jc w:val="center"/>
            </w:pPr>
            <w:r>
              <w:rPr>
                <w:rFonts w:ascii="宋体" w:hAnsi="宋体" w:eastAsia="宋体"/>
                <w:sz w:val="16"/>
              </w:rPr>
              <w:t>偏差原因分析及改进措施</w:t>
            </w:r>
          </w:p>
        </w:tc>
      </w:tr>
      <w:tr w14:paraId="5D5BD0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62B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7989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562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2C998">
            <w:pPr>
              <w:jc w:val="center"/>
            </w:pPr>
            <w:r>
              <w:rPr>
                <w:rFonts w:ascii="宋体" w:hAnsi="宋体" w:eastAsia="宋体"/>
                <w:sz w:val="16"/>
              </w:rPr>
              <w:t>受益村队数量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EA98">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63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A8E3">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D4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97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C76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7FB5">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803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1E2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4C9D">
            <w:pPr>
              <w:jc w:val="center"/>
            </w:pPr>
          </w:p>
        </w:tc>
      </w:tr>
      <w:tr w14:paraId="44340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4DC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7E0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7709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12A0">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43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E58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8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D13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64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41F7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AC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7A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49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83CED">
            <w:pPr>
              <w:jc w:val="center"/>
            </w:pPr>
          </w:p>
        </w:tc>
      </w:tr>
      <w:tr w14:paraId="426331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210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587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88A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522C">
            <w:pPr>
              <w:jc w:val="center"/>
            </w:pPr>
            <w:r>
              <w:rPr>
                <w:rFonts w:ascii="宋体" w:hAnsi="宋体" w:eastAsia="宋体"/>
                <w:sz w:val="16"/>
              </w:rPr>
              <w:t>“三馆一站”开展文化活动覆盖率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68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8F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A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67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E82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A35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30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2A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0C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7769">
            <w:pPr>
              <w:jc w:val="center"/>
            </w:pPr>
          </w:p>
        </w:tc>
      </w:tr>
      <w:tr w14:paraId="13A31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45B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823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B04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7398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AD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AF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C1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5E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DD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F0F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0C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1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3F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E76A">
            <w:pPr>
              <w:jc w:val="center"/>
            </w:pPr>
          </w:p>
        </w:tc>
      </w:tr>
      <w:tr w14:paraId="2EC9FD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8CA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12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AC1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1C3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145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4D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BE17">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20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AE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0C8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FAE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6E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62F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824B">
            <w:pPr>
              <w:jc w:val="center"/>
            </w:pPr>
          </w:p>
        </w:tc>
      </w:tr>
      <w:tr w14:paraId="41E79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A40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FA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90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4172">
            <w:pPr>
              <w:jc w:val="center"/>
            </w:pPr>
            <w:r>
              <w:rPr>
                <w:rFonts w:ascii="宋体" w:hAnsi="宋体" w:eastAsia="宋体"/>
                <w:sz w:val="16"/>
              </w:rPr>
              <w:t>每个村平均保障成本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7697">
            <w:pPr>
              <w:jc w:val="center"/>
            </w:pPr>
            <w:r>
              <w:rPr>
                <w:rFonts w:ascii="宋体" w:hAnsi="宋体" w:eastAsia="宋体"/>
                <w:sz w:val="16"/>
              </w:rPr>
              <w:t>&lt;=0.56万元/个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E7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1042">
            <w:pPr>
              <w:jc w:val="center"/>
            </w:pPr>
            <w:r>
              <w:rPr>
                <w:rFonts w:ascii="宋体" w:hAnsi="宋体" w:eastAsia="宋体"/>
                <w:sz w:val="16"/>
              </w:rPr>
              <w: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49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DE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2B3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334A">
            <w:pPr>
              <w:jc w:val="center"/>
            </w:pPr>
            <w:r>
              <w:rPr>
                <w:rFonts w:ascii="宋体" w:hAnsi="宋体" w:eastAsia="宋体"/>
                <w:sz w:val="16"/>
              </w:rPr>
              <w:t>=0.56万元/个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43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3EC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D9D9">
            <w:pPr>
              <w:jc w:val="center"/>
            </w:pPr>
          </w:p>
        </w:tc>
      </w:tr>
      <w:tr w14:paraId="5A677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90D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C1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9B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1C92">
            <w:pPr>
              <w:jc w:val="center"/>
            </w:pPr>
            <w:r>
              <w:rPr>
                <w:rFonts w:ascii="宋体" w:hAnsi="宋体" w:eastAsia="宋体"/>
                <w:sz w:val="16"/>
              </w:rPr>
              <w:t>提高村民业余生活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551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3A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C20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CC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03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BAE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78F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2F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49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BAF9">
            <w:pPr>
              <w:jc w:val="center"/>
            </w:pPr>
          </w:p>
        </w:tc>
      </w:tr>
      <w:tr w14:paraId="5C8EB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6EC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9D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C10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7950">
            <w:pPr>
              <w:jc w:val="center"/>
            </w:pPr>
            <w:r>
              <w:rPr>
                <w:rFonts w:ascii="宋体" w:hAnsi="宋体" w:eastAsia="宋体"/>
                <w:sz w:val="16"/>
              </w:rPr>
              <w:t>受益村队满意度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C77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C7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ED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04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53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F1F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A3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B33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B6A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68C1">
            <w:pPr>
              <w:jc w:val="center"/>
            </w:pPr>
          </w:p>
        </w:tc>
      </w:tr>
      <w:tr w14:paraId="5EFAF46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5473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AA32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6B61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F7C3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E6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4610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9D52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A447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05E2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E5B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02DFB2"/>
        </w:tc>
      </w:tr>
    </w:tbl>
    <w:p w14:paraId="09AA0E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96"/>
        <w:gridCol w:w="632"/>
      </w:tblGrid>
      <w:tr w14:paraId="0F48EDFD">
        <w:tblPrEx>
          <w:tblCellMar>
            <w:top w:w="0" w:type="dxa"/>
            <w:left w:w="108" w:type="dxa"/>
            <w:bottom w:w="0" w:type="dxa"/>
            <w:right w:w="108" w:type="dxa"/>
          </w:tblCellMar>
        </w:tblPrEx>
        <w:tc>
          <w:tcPr>
            <w:tcW w:w="8848" w:type="dxa"/>
            <w:gridSpan w:val="14"/>
            <w:vAlign w:val="center"/>
          </w:tcPr>
          <w:p w14:paraId="3E77136F">
            <w:pPr>
              <w:jc w:val="center"/>
            </w:pPr>
            <w:r>
              <w:rPr>
                <w:rFonts w:ascii="宋体" w:hAnsi="宋体" w:eastAsia="宋体"/>
                <w:sz w:val="24"/>
              </w:rPr>
              <w:t>项目支出绩效自评表</w:t>
            </w:r>
          </w:p>
        </w:tc>
      </w:tr>
      <w:tr w14:paraId="1F8330A0">
        <w:tblPrEx>
          <w:tblCellMar>
            <w:top w:w="0" w:type="dxa"/>
            <w:left w:w="108" w:type="dxa"/>
            <w:bottom w:w="0" w:type="dxa"/>
            <w:right w:w="108" w:type="dxa"/>
          </w:tblCellMar>
        </w:tblPrEx>
        <w:tc>
          <w:tcPr>
            <w:tcW w:w="8848" w:type="dxa"/>
            <w:gridSpan w:val="14"/>
            <w:vAlign w:val="center"/>
          </w:tcPr>
          <w:p w14:paraId="0F6BB521">
            <w:pPr>
              <w:jc w:val="center"/>
            </w:pPr>
            <w:r>
              <w:rPr>
                <w:rFonts w:ascii="宋体" w:hAnsi="宋体" w:eastAsia="宋体"/>
                <w:sz w:val="24"/>
              </w:rPr>
              <w:t>(2024年度)</w:t>
            </w:r>
          </w:p>
        </w:tc>
      </w:tr>
      <w:tr w14:paraId="5A3B56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B6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63BB02">
            <w:pPr>
              <w:jc w:val="center"/>
            </w:pPr>
            <w:r>
              <w:rPr>
                <w:rFonts w:ascii="宋体" w:hAnsi="宋体" w:eastAsia="宋体"/>
                <w:sz w:val="16"/>
              </w:rPr>
              <w:t>托里县阿克别里斗乡2024年自治区农村综合改革转移支付预算（村级公益事业建设项目资金）</w:t>
            </w:r>
          </w:p>
        </w:tc>
      </w:tr>
      <w:tr w14:paraId="295282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F4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5A2DE2">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10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CE1572">
            <w:pPr>
              <w:jc w:val="center"/>
            </w:pPr>
            <w:r>
              <w:rPr>
                <w:rFonts w:ascii="宋体" w:hAnsi="宋体" w:eastAsia="宋体"/>
                <w:sz w:val="16"/>
              </w:rPr>
              <w:t>托里县阿克别里斗乡卫生院</w:t>
            </w:r>
          </w:p>
        </w:tc>
      </w:tr>
      <w:tr w14:paraId="191000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867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107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1EB5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C37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F65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E82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F70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90F22">
            <w:pPr>
              <w:jc w:val="center"/>
            </w:pPr>
            <w:r>
              <w:rPr>
                <w:rFonts w:ascii="宋体" w:hAnsi="宋体" w:eastAsia="宋体"/>
                <w:sz w:val="16"/>
              </w:rPr>
              <w:t>得分</w:t>
            </w:r>
          </w:p>
        </w:tc>
      </w:tr>
      <w:tr w14:paraId="3A10AC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E23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CE9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55F2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E9103">
            <w:pPr>
              <w:jc w:val="center"/>
            </w:pPr>
            <w:r>
              <w:rPr>
                <w:rFonts w:ascii="宋体" w:hAnsi="宋体" w:eastAsia="宋体"/>
                <w:sz w:val="16"/>
              </w:rPr>
              <w:t>58.89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A7084">
            <w:pPr>
              <w:jc w:val="center"/>
            </w:pPr>
            <w:r>
              <w:rPr>
                <w:rFonts w:ascii="宋体" w:hAnsi="宋体" w:eastAsia="宋体"/>
                <w:sz w:val="16"/>
              </w:rPr>
              <w:t>58.89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D94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5CD3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7EB0">
            <w:pPr>
              <w:jc w:val="center"/>
            </w:pPr>
            <w:r>
              <w:rPr>
                <w:rFonts w:ascii="宋体" w:hAnsi="宋体" w:eastAsia="宋体"/>
                <w:sz w:val="16"/>
              </w:rPr>
              <w:t>10.00</w:t>
            </w:r>
          </w:p>
        </w:tc>
      </w:tr>
      <w:tr w14:paraId="0BF76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90F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653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6A9F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9DB71">
            <w:pPr>
              <w:jc w:val="center"/>
            </w:pPr>
            <w:r>
              <w:rPr>
                <w:rFonts w:ascii="宋体" w:hAnsi="宋体" w:eastAsia="宋体"/>
                <w:sz w:val="16"/>
              </w:rPr>
              <w:t>58.89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E2A2C">
            <w:pPr>
              <w:jc w:val="center"/>
            </w:pPr>
            <w:r>
              <w:rPr>
                <w:rFonts w:ascii="宋体" w:hAnsi="宋体" w:eastAsia="宋体"/>
                <w:sz w:val="16"/>
              </w:rPr>
              <w:t>58.89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B1D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105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5CCA">
            <w:pPr>
              <w:jc w:val="center"/>
            </w:pPr>
            <w:r>
              <w:rPr>
                <w:rFonts w:ascii="宋体" w:hAnsi="宋体" w:eastAsia="宋体"/>
                <w:sz w:val="16"/>
              </w:rPr>
              <w:t>—</w:t>
            </w:r>
          </w:p>
        </w:tc>
      </w:tr>
      <w:tr w14:paraId="0DA58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E81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1B22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07B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08C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7BB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033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1C3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DFC0">
            <w:pPr>
              <w:jc w:val="center"/>
            </w:pPr>
            <w:r>
              <w:rPr>
                <w:rFonts w:ascii="宋体" w:hAnsi="宋体" w:eastAsia="宋体"/>
                <w:sz w:val="16"/>
              </w:rPr>
              <w:t>—</w:t>
            </w:r>
          </w:p>
        </w:tc>
      </w:tr>
      <w:tr w14:paraId="09102E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A12F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F319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E6FDF1">
            <w:pPr>
              <w:jc w:val="center"/>
            </w:pPr>
            <w:r>
              <w:rPr>
                <w:rFonts w:ascii="宋体" w:hAnsi="宋体" w:eastAsia="宋体"/>
                <w:sz w:val="16"/>
              </w:rPr>
              <w:t>实际完成情况</w:t>
            </w:r>
          </w:p>
        </w:tc>
      </w:tr>
      <w:tr w14:paraId="4497E9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D40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CFC2EB">
            <w:pPr>
              <w:jc w:val="both"/>
            </w:pPr>
            <w:r>
              <w:rPr>
                <w:rFonts w:ascii="宋体" w:hAnsi="宋体" w:eastAsia="宋体"/>
                <w:sz w:val="16"/>
              </w:rPr>
              <w:t>托里县阿克别里斗乡2024年自治区农村综合改革转移支付预算（村级公益事业建设项目资金）30万元，用于城市管理和基础设施建设，</w:t>
            </w:r>
            <w:r>
              <w:rPr>
                <w:rFonts w:hint="eastAsia" w:ascii="宋体" w:hAnsi="宋体"/>
                <w:sz w:val="16"/>
                <w:lang w:eastAsia="zh-CN"/>
              </w:rPr>
              <w:t>购买</w:t>
            </w:r>
            <w:r>
              <w:rPr>
                <w:rFonts w:ascii="宋体" w:hAnsi="宋体" w:eastAsia="宋体"/>
                <w:sz w:val="16"/>
              </w:rPr>
              <w:t>1</w:t>
            </w:r>
            <w:r>
              <w:rPr>
                <w:rFonts w:hint="eastAsia" w:ascii="宋体" w:hAnsi="宋体"/>
                <w:sz w:val="16"/>
                <w:lang w:eastAsia="zh-CN"/>
              </w:rPr>
              <w:t>辆</w:t>
            </w:r>
            <w:r>
              <w:rPr>
                <w:rFonts w:ascii="宋体" w:hAnsi="宋体" w:eastAsia="宋体"/>
                <w:sz w:val="16"/>
              </w:rPr>
              <w:t>铲车，有助于提升政府形象，增强政府的服务能力和责任感。受益群众满意度达到95%。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FA6482">
            <w:pPr>
              <w:jc w:val="both"/>
            </w:pPr>
            <w:r>
              <w:rPr>
                <w:rFonts w:ascii="宋体" w:hAnsi="宋体" w:eastAsia="宋体"/>
                <w:sz w:val="16"/>
              </w:rPr>
              <w:t>托里县阿克别里斗乡2024年自治区农村综合改革转移支付预算（村级公益事业建设项目资金）全年预算数58.89万元，用于城市管理和基础设施建设，</w:t>
            </w:r>
            <w:r>
              <w:rPr>
                <w:rFonts w:hint="eastAsia" w:ascii="宋体" w:hAnsi="宋体"/>
                <w:sz w:val="16"/>
                <w:lang w:eastAsia="zh-CN"/>
              </w:rPr>
              <w:t>购买</w:t>
            </w:r>
            <w:r>
              <w:rPr>
                <w:rFonts w:ascii="宋体" w:hAnsi="宋体" w:eastAsia="宋体"/>
                <w:sz w:val="16"/>
              </w:rPr>
              <w:t>1</w:t>
            </w:r>
            <w:r>
              <w:rPr>
                <w:rFonts w:hint="eastAsia" w:ascii="宋体" w:hAnsi="宋体"/>
                <w:sz w:val="16"/>
                <w:lang w:eastAsia="zh-CN"/>
              </w:rPr>
              <w:t>辆</w:t>
            </w:r>
            <w:r>
              <w:rPr>
                <w:rFonts w:ascii="宋体" w:hAnsi="宋体" w:eastAsia="宋体"/>
                <w:sz w:val="16"/>
              </w:rPr>
              <w:t>铲车，有助于提升政府形象，增强政府的服务能力和责任感。受益群众满意度达到95%。</w:t>
            </w:r>
          </w:p>
        </w:tc>
      </w:tr>
      <w:tr w14:paraId="56B7CB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BE28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5BA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8F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7C4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D6C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17C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6C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D171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6CF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30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2A5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441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9FF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82CD">
            <w:pPr>
              <w:jc w:val="center"/>
            </w:pPr>
            <w:r>
              <w:rPr>
                <w:rFonts w:ascii="宋体" w:hAnsi="宋体" w:eastAsia="宋体"/>
                <w:sz w:val="16"/>
              </w:rPr>
              <w:t>偏差原因分析及改进措施</w:t>
            </w:r>
          </w:p>
        </w:tc>
      </w:tr>
      <w:tr w14:paraId="206676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7E6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36C8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B49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E394">
            <w:pPr>
              <w:jc w:val="center"/>
            </w:pPr>
            <w:r>
              <w:rPr>
                <w:rFonts w:ascii="宋体" w:hAnsi="宋体" w:eastAsia="宋体"/>
                <w:sz w:val="16"/>
              </w:rPr>
              <w:t>购买铲车数量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9D5B">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1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28C2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27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A5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D131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5B6A">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29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F4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DFCE">
            <w:pPr>
              <w:jc w:val="center"/>
            </w:pPr>
          </w:p>
        </w:tc>
      </w:tr>
      <w:tr w14:paraId="7FDC1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4E7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BC6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DA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B5A8">
            <w:pPr>
              <w:jc w:val="center"/>
            </w:pPr>
            <w:r>
              <w:rPr>
                <w:rFonts w:ascii="宋体" w:hAnsi="宋体" w:eastAsia="宋体"/>
                <w:sz w:val="16"/>
              </w:rPr>
              <w:t>购买设备合格率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F5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A7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D42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4D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2E9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8DAE0">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21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53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75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9421">
            <w:pPr>
              <w:jc w:val="center"/>
            </w:pPr>
          </w:p>
        </w:tc>
      </w:tr>
      <w:tr w14:paraId="6A5B6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301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934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17E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27A6">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2E1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8B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80E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72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D2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3E7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FA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C9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1A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2491">
            <w:pPr>
              <w:jc w:val="center"/>
            </w:pPr>
          </w:p>
        </w:tc>
      </w:tr>
      <w:tr w14:paraId="5CCA67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DAB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965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4F3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C61A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561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28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73D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7E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D9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AD8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48B6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CA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D9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AED0">
            <w:pPr>
              <w:jc w:val="center"/>
            </w:pPr>
          </w:p>
        </w:tc>
      </w:tr>
      <w:tr w14:paraId="5B33E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821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E04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D5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C6E4">
            <w:pPr>
              <w:jc w:val="center"/>
            </w:pPr>
            <w:r>
              <w:rPr>
                <w:rFonts w:ascii="宋体" w:hAnsi="宋体" w:eastAsia="宋体"/>
                <w:sz w:val="16"/>
              </w:rPr>
              <w:t>购买铲车成本平均标准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6925">
            <w:pPr>
              <w:jc w:val="center"/>
            </w:pPr>
            <w:r>
              <w:rPr>
                <w:rFonts w:ascii="宋体" w:hAnsi="宋体" w:eastAsia="宋体"/>
                <w:sz w:val="16"/>
              </w:rPr>
              <w:t>&lt;=30万元/辆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5B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3C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50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62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E9A8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1656">
            <w:pPr>
              <w:jc w:val="center"/>
            </w:pPr>
            <w:r>
              <w:rPr>
                <w:rFonts w:ascii="宋体" w:hAnsi="宋体" w:eastAsia="宋体"/>
                <w:sz w:val="16"/>
              </w:rPr>
              <w:t>=58.89万元/辆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CBDC">
            <w:pPr>
              <w:jc w:val="center"/>
            </w:pPr>
            <w:r>
              <w:rPr>
                <w:rFonts w:ascii="宋体" w:hAnsi="宋体" w:eastAsia="宋体"/>
                <w:sz w:val="16"/>
              </w:rPr>
              <w:t>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923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30A2">
            <w:pPr>
              <w:jc w:val="center"/>
            </w:pPr>
            <w:r>
              <w:rPr>
                <w:rFonts w:ascii="宋体" w:hAnsi="宋体" w:eastAsia="宋体"/>
                <w:sz w:val="16"/>
              </w:rPr>
              <w:t>造成偏差的原因：民政办按照困难群众实际需求支付资金，改进措施：根据实际情况重新制定项目计划与预算，确保资金合理使用。</w:t>
            </w:r>
          </w:p>
        </w:tc>
      </w:tr>
      <w:tr w14:paraId="668D9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D06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81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88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E206">
            <w:pPr>
              <w:jc w:val="center"/>
            </w:pPr>
            <w:r>
              <w:rPr>
                <w:rFonts w:ascii="宋体" w:hAnsi="宋体" w:eastAsia="宋体"/>
                <w:sz w:val="16"/>
              </w:rPr>
              <w:t>保障乡村环境卫生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BFC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62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F080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7B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90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84C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10D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6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12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725D">
            <w:pPr>
              <w:jc w:val="center"/>
            </w:pPr>
          </w:p>
        </w:tc>
      </w:tr>
      <w:tr w14:paraId="7AF4C6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666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4A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F0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B26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AD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FA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750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7A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BE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2A8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F6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50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44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E2AE">
            <w:pPr>
              <w:jc w:val="center"/>
            </w:pPr>
          </w:p>
        </w:tc>
      </w:tr>
      <w:tr w14:paraId="5898844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35A1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506D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CC33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4AE2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04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E7F7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D121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B3D1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4072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23E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D9F8CE"/>
        </w:tc>
      </w:tr>
    </w:tbl>
    <w:p w14:paraId="7F4BF2E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52C9FC9">
        <w:tblPrEx>
          <w:tblCellMar>
            <w:top w:w="0" w:type="dxa"/>
            <w:left w:w="108" w:type="dxa"/>
            <w:bottom w:w="0" w:type="dxa"/>
            <w:right w:w="108" w:type="dxa"/>
          </w:tblCellMar>
        </w:tblPrEx>
        <w:tc>
          <w:tcPr>
            <w:tcW w:w="8848" w:type="dxa"/>
            <w:gridSpan w:val="14"/>
            <w:vAlign w:val="center"/>
          </w:tcPr>
          <w:p w14:paraId="0CDF5CF0">
            <w:pPr>
              <w:jc w:val="center"/>
            </w:pPr>
            <w:r>
              <w:rPr>
                <w:rFonts w:ascii="宋体" w:hAnsi="宋体" w:eastAsia="宋体"/>
                <w:sz w:val="24"/>
              </w:rPr>
              <w:t>项目支出绩效自评表</w:t>
            </w:r>
          </w:p>
        </w:tc>
      </w:tr>
      <w:tr w14:paraId="2766D886">
        <w:tblPrEx>
          <w:tblCellMar>
            <w:top w:w="0" w:type="dxa"/>
            <w:left w:w="108" w:type="dxa"/>
            <w:bottom w:w="0" w:type="dxa"/>
            <w:right w:w="108" w:type="dxa"/>
          </w:tblCellMar>
        </w:tblPrEx>
        <w:tc>
          <w:tcPr>
            <w:tcW w:w="8848" w:type="dxa"/>
            <w:gridSpan w:val="14"/>
            <w:vAlign w:val="center"/>
          </w:tcPr>
          <w:p w14:paraId="5CB2FBAE">
            <w:pPr>
              <w:jc w:val="center"/>
            </w:pPr>
            <w:r>
              <w:rPr>
                <w:rFonts w:ascii="宋体" w:hAnsi="宋体" w:eastAsia="宋体"/>
                <w:sz w:val="24"/>
              </w:rPr>
              <w:t>(2024年度)</w:t>
            </w:r>
          </w:p>
        </w:tc>
      </w:tr>
      <w:tr w14:paraId="43B06E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FD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5BE3B9">
            <w:pPr>
              <w:jc w:val="center"/>
            </w:pPr>
            <w:r>
              <w:rPr>
                <w:rFonts w:ascii="宋体" w:hAnsi="宋体" w:eastAsia="宋体"/>
                <w:sz w:val="16"/>
              </w:rPr>
              <w:t>阿克别里斗乡下派选调生到村工作中央财政补助资金</w:t>
            </w:r>
          </w:p>
        </w:tc>
      </w:tr>
      <w:tr w14:paraId="68384D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61E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6F428">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DB4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5A6ADD">
            <w:pPr>
              <w:jc w:val="center"/>
            </w:pPr>
            <w:r>
              <w:rPr>
                <w:rFonts w:ascii="宋体" w:hAnsi="宋体" w:eastAsia="宋体"/>
                <w:sz w:val="16"/>
              </w:rPr>
              <w:t>托里县阿克别里斗乡卫生院</w:t>
            </w:r>
          </w:p>
        </w:tc>
      </w:tr>
      <w:tr w14:paraId="7A1A9E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87F9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C42D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D6B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DD9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289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785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856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B183">
            <w:pPr>
              <w:jc w:val="center"/>
            </w:pPr>
            <w:r>
              <w:rPr>
                <w:rFonts w:ascii="宋体" w:hAnsi="宋体" w:eastAsia="宋体"/>
                <w:sz w:val="16"/>
              </w:rPr>
              <w:t>得分</w:t>
            </w:r>
          </w:p>
        </w:tc>
      </w:tr>
      <w:tr w14:paraId="1DCB7B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4FE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E85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8D454">
            <w:pPr>
              <w:jc w:val="center"/>
            </w:pPr>
            <w:r>
              <w:rPr>
                <w:rFonts w:ascii="宋体" w:hAnsi="宋体" w:eastAsia="宋体"/>
                <w:sz w:val="16"/>
              </w:rPr>
              <w:t>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FD1E4">
            <w:pPr>
              <w:jc w:val="center"/>
            </w:pPr>
            <w:r>
              <w:rPr>
                <w:rFonts w:ascii="宋体" w:hAnsi="宋体" w:eastAsia="宋体"/>
                <w:sz w:val="16"/>
              </w:rPr>
              <w:t>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26B8D">
            <w:pPr>
              <w:jc w:val="center"/>
            </w:pPr>
            <w:r>
              <w:rPr>
                <w:rFonts w:ascii="宋体" w:hAnsi="宋体" w:eastAsia="宋体"/>
                <w:sz w:val="16"/>
              </w:rPr>
              <w:t>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3D8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DE9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C59F">
            <w:pPr>
              <w:jc w:val="center"/>
            </w:pPr>
            <w:r>
              <w:rPr>
                <w:rFonts w:ascii="宋体" w:hAnsi="宋体" w:eastAsia="宋体"/>
                <w:sz w:val="16"/>
              </w:rPr>
              <w:t>10.00</w:t>
            </w:r>
          </w:p>
        </w:tc>
      </w:tr>
      <w:tr w14:paraId="5EF7D6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C6D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09B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85DEF">
            <w:pPr>
              <w:jc w:val="center"/>
            </w:pPr>
            <w:r>
              <w:rPr>
                <w:rFonts w:ascii="宋体" w:hAnsi="宋体" w:eastAsia="宋体"/>
                <w:sz w:val="16"/>
              </w:rPr>
              <w:t>2.33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4BB37">
            <w:pPr>
              <w:jc w:val="center"/>
            </w:pPr>
            <w:r>
              <w:rPr>
                <w:rFonts w:ascii="宋体" w:hAnsi="宋体" w:eastAsia="宋体"/>
                <w:sz w:val="16"/>
              </w:rPr>
              <w:t>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F06F0">
            <w:pPr>
              <w:jc w:val="center"/>
            </w:pPr>
            <w:r>
              <w:rPr>
                <w:rFonts w:ascii="宋体" w:hAnsi="宋体" w:eastAsia="宋体"/>
                <w:sz w:val="16"/>
              </w:rPr>
              <w:t>2.81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9BA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512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2A11">
            <w:pPr>
              <w:jc w:val="center"/>
            </w:pPr>
            <w:r>
              <w:rPr>
                <w:rFonts w:ascii="宋体" w:hAnsi="宋体" w:eastAsia="宋体"/>
                <w:sz w:val="16"/>
              </w:rPr>
              <w:t>—</w:t>
            </w:r>
          </w:p>
        </w:tc>
      </w:tr>
      <w:tr w14:paraId="66225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F15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C15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6B7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514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8FC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B1D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45B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A7AC">
            <w:pPr>
              <w:jc w:val="center"/>
            </w:pPr>
            <w:r>
              <w:rPr>
                <w:rFonts w:ascii="宋体" w:hAnsi="宋体" w:eastAsia="宋体"/>
                <w:sz w:val="16"/>
              </w:rPr>
              <w:t>—</w:t>
            </w:r>
          </w:p>
        </w:tc>
      </w:tr>
      <w:tr w14:paraId="01F0AA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61F8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3FDF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5B518E">
            <w:pPr>
              <w:jc w:val="center"/>
            </w:pPr>
            <w:r>
              <w:rPr>
                <w:rFonts w:ascii="宋体" w:hAnsi="宋体" w:eastAsia="宋体"/>
                <w:sz w:val="16"/>
              </w:rPr>
              <w:t>实际完成情况</w:t>
            </w:r>
          </w:p>
        </w:tc>
      </w:tr>
      <w:tr w14:paraId="68A9EE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9BE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833CFC">
            <w:pPr>
              <w:jc w:val="both"/>
            </w:pPr>
            <w:r>
              <w:rPr>
                <w:rFonts w:ascii="宋体" w:hAnsi="宋体" w:eastAsia="宋体"/>
                <w:sz w:val="16"/>
              </w:rPr>
              <w:t>阿克别里斗乡下派选调生到村工作中央财政补助资金2.33万元，用于2人选调生补助，用于提供选调生的生活补贴，帮助他们解决基本的生活开销，如食宿、交通费；培训费用，包括参加相关培训课程、学习材料、参加学术会议等费用，提供医疗保障，包括医疗保险、健康体检等。设立选调生补助对于吸引人才、稳定队伍、提升工作效率、促进社会公平以及提升政府企事业单位形象具有重要的必要性。选调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3509A9">
            <w:pPr>
              <w:jc w:val="both"/>
            </w:pPr>
            <w:r>
              <w:rPr>
                <w:rFonts w:ascii="宋体" w:hAnsi="宋体" w:eastAsia="宋体"/>
                <w:sz w:val="16"/>
              </w:rPr>
              <w:t>阿克别里斗乡下派选调生到村工作中央财政补助资金2.81万元，用于2人选调生补助，用于提供选调生的生活补贴，帮助他们解决基本的生活开销，如食宿、交通费；培训费用，包括参加相关培训课程、学习材料、参加学术会议等费用，提供医疗保障，包括医疗保险、健康体检等。设立选调生补助对于吸引人才、稳定队伍、提升工作效率、促进社会公平以及提升政府企事业单位形象具有重要的必要性。选调生满意度达到95%。</w:t>
            </w:r>
          </w:p>
        </w:tc>
      </w:tr>
      <w:tr w14:paraId="70227B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F3BA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AE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03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6C84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364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BD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64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9D1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A90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18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784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503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231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3049">
            <w:pPr>
              <w:jc w:val="center"/>
            </w:pPr>
            <w:r>
              <w:rPr>
                <w:rFonts w:ascii="宋体" w:hAnsi="宋体" w:eastAsia="宋体"/>
                <w:sz w:val="16"/>
              </w:rPr>
              <w:t>偏差原因分析及改进措施</w:t>
            </w:r>
          </w:p>
        </w:tc>
      </w:tr>
      <w:tr w14:paraId="497CA0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5E6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BFD6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DB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B90D">
            <w:pPr>
              <w:jc w:val="center"/>
            </w:pPr>
            <w:r>
              <w:rPr>
                <w:rFonts w:ascii="宋体" w:hAnsi="宋体" w:eastAsia="宋体"/>
                <w:sz w:val="16"/>
              </w:rPr>
              <w:t>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3E39">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DD1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2FA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CE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72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4D9D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AD24">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9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00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6A25">
            <w:pPr>
              <w:jc w:val="center"/>
            </w:pPr>
          </w:p>
        </w:tc>
      </w:tr>
      <w:tr w14:paraId="1F907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B90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DFC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C3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6C6E1">
            <w:pPr>
              <w:jc w:val="center"/>
            </w:pPr>
            <w:r>
              <w:rPr>
                <w:rFonts w:ascii="宋体" w:hAnsi="宋体" w:eastAsia="宋体"/>
                <w:sz w:val="16"/>
              </w:rPr>
              <w:t>资金拨付合格率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77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905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3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54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33D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8BF3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BFB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9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C0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05C3">
            <w:pPr>
              <w:jc w:val="center"/>
            </w:pPr>
          </w:p>
        </w:tc>
      </w:tr>
      <w:tr w14:paraId="73EC91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B93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C40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7B0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99E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F2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43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2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AA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DF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AE0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7C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26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E2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A71E">
            <w:pPr>
              <w:jc w:val="center"/>
            </w:pPr>
          </w:p>
        </w:tc>
      </w:tr>
      <w:tr w14:paraId="53F997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6F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493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2A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A9E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B74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CA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8353">
            <w:pPr>
              <w:jc w:val="center"/>
            </w:pPr>
            <w:r>
              <w:rPr>
                <w:rFonts w:ascii="宋体" w:hAnsi="宋体" w:eastAsia="宋体"/>
                <w:sz w:val="16"/>
              </w:rPr>
              <w:t>2023年11月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59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65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E8D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D75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1F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E0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7F3D3">
            <w:pPr>
              <w:jc w:val="center"/>
            </w:pPr>
          </w:p>
        </w:tc>
      </w:tr>
      <w:tr w14:paraId="3C100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43E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10B1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72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FDF6">
            <w:pPr>
              <w:jc w:val="center"/>
            </w:pPr>
            <w:r>
              <w:rPr>
                <w:rFonts w:ascii="宋体" w:hAnsi="宋体" w:eastAsia="宋体"/>
                <w:sz w:val="16"/>
              </w:rPr>
              <w:t>每人</w:t>
            </w:r>
            <w:r>
              <w:rPr>
                <w:rFonts w:hint="eastAsia" w:ascii="宋体" w:hAnsi="宋体"/>
                <w:sz w:val="16"/>
                <w:lang w:eastAsia="zh-CN"/>
              </w:rPr>
              <w:t>平均</w:t>
            </w: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1891B">
            <w:pPr>
              <w:jc w:val="center"/>
            </w:pPr>
            <w:r>
              <w:rPr>
                <w:rFonts w:ascii="宋体" w:hAnsi="宋体" w:eastAsia="宋体"/>
                <w:sz w:val="16"/>
              </w:rPr>
              <w:t>&lt;=1.17万元/人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36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4972">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FEE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2F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721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4804">
            <w:pPr>
              <w:jc w:val="center"/>
            </w:pPr>
            <w:r>
              <w:rPr>
                <w:rFonts w:ascii="宋体" w:hAnsi="宋体" w:eastAsia="宋体"/>
                <w:sz w:val="16"/>
              </w:rPr>
              <w:t>=1.4万元/人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729A">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0A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E6EDD">
            <w:pPr>
              <w:jc w:val="center"/>
            </w:pPr>
            <w:r>
              <w:rPr>
                <w:rFonts w:ascii="宋体" w:hAnsi="宋体" w:eastAsia="宋体"/>
                <w:sz w:val="16"/>
              </w:rPr>
              <w:t>偏差的原因：民政办按照困难群众实际需求支付资金，改进措施：根据实际情况重新制定项目计划与预算，确保资金合理使用。改进措施：往后避免此类情况发生。</w:t>
            </w:r>
          </w:p>
        </w:tc>
      </w:tr>
      <w:tr w14:paraId="201EC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38F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36B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46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6872">
            <w:pPr>
              <w:jc w:val="center"/>
            </w:pPr>
            <w:r>
              <w:rPr>
                <w:rFonts w:ascii="宋体" w:hAnsi="宋体" w:eastAsia="宋体"/>
                <w:sz w:val="16"/>
              </w:rPr>
              <w:t>提升工作效率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5103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65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A9FC">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33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4C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28A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ACA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82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40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2152">
            <w:pPr>
              <w:jc w:val="center"/>
            </w:pPr>
          </w:p>
        </w:tc>
      </w:tr>
      <w:tr w14:paraId="18F28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A5E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E4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F4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F2A2">
            <w:pPr>
              <w:jc w:val="center"/>
            </w:pPr>
            <w:r>
              <w:rPr>
                <w:rFonts w:ascii="宋体" w:hAnsi="宋体" w:eastAsia="宋体"/>
                <w:sz w:val="16"/>
              </w:rPr>
              <w:t>受益人满意度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2E8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2A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553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CA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29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5C0A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36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3F58">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16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4ED1">
            <w:pPr>
              <w:jc w:val="center"/>
            </w:pPr>
            <w:r>
              <w:rPr>
                <w:rFonts w:ascii="宋体" w:hAnsi="宋体" w:eastAsia="宋体"/>
                <w:sz w:val="16"/>
              </w:rPr>
              <w:t>偏差的原因：年初设置的预期指标值较低，实际完成的业绩值高，导致满意度存在偏差。改进措施：往后避免此类情况发生。</w:t>
            </w:r>
          </w:p>
        </w:tc>
      </w:tr>
      <w:tr w14:paraId="6D1623A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C0C7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C077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750B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B0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C22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CA6F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448E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4358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EAB8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8B6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45A4A2"/>
        </w:tc>
      </w:tr>
    </w:tbl>
    <w:p w14:paraId="385C2DA4">
      <w:r>
        <w:br w:type="page"/>
      </w:r>
    </w:p>
    <w:p w14:paraId="6DE80104">
      <w:pPr>
        <w:spacing w:line="640" w:lineRule="exact"/>
        <w:ind w:firstLine="640"/>
        <w:jc w:val="both"/>
        <w:outlineLvl w:val="2"/>
      </w:pPr>
      <w:r>
        <w:rPr>
          <w:rFonts w:ascii="黑体" w:hAnsi="黑体" w:eastAsia="黑体"/>
          <w:sz w:val="32"/>
        </w:rPr>
        <w:t>十二、其他需说明的事项</w:t>
      </w:r>
    </w:p>
    <w:p w14:paraId="2B84680A">
      <w:pPr>
        <w:spacing w:line="580" w:lineRule="exact"/>
        <w:ind w:firstLine="640"/>
        <w:jc w:val="both"/>
      </w:pPr>
      <w:r>
        <w:rPr>
          <w:rFonts w:ascii="仿宋_GB2312" w:hAnsi="仿宋_GB2312" w:eastAsia="仿宋_GB2312"/>
          <w:b w:val="0"/>
          <w:sz w:val="32"/>
        </w:rPr>
        <w:t>本单位无其他需说明的事项。</w:t>
      </w:r>
    </w:p>
    <w:p w14:paraId="5890FBFB">
      <w:r>
        <w:br w:type="page"/>
      </w:r>
    </w:p>
    <w:p w14:paraId="2CE6D498">
      <w:pPr>
        <w:spacing w:line="240" w:lineRule="auto"/>
        <w:jc w:val="center"/>
        <w:outlineLvl w:val="1"/>
      </w:pPr>
      <w:r>
        <w:rPr>
          <w:rFonts w:ascii="黑体" w:hAnsi="黑体" w:eastAsia="黑体"/>
          <w:sz w:val="32"/>
        </w:rPr>
        <w:t>第三部分 专业名词解释</w:t>
      </w:r>
    </w:p>
    <w:p w14:paraId="5974F41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9095E8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90C778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BD0CAD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C0102C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BABBD5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3D131A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00B1C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C17EF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4FF3EA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1E4B36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933C9E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E94F44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A8260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0D7898B">
      <w:r>
        <w:br w:type="page"/>
      </w:r>
    </w:p>
    <w:p w14:paraId="37775D2F">
      <w:pPr>
        <w:spacing w:line="240" w:lineRule="auto"/>
        <w:jc w:val="center"/>
        <w:outlineLvl w:val="1"/>
      </w:pPr>
      <w:r>
        <w:rPr>
          <w:rFonts w:ascii="黑体" w:hAnsi="黑体" w:eastAsia="黑体"/>
          <w:sz w:val="32"/>
        </w:rPr>
        <w:t>第四部分 部门决算报表（见附表）</w:t>
      </w:r>
    </w:p>
    <w:p w14:paraId="6CF85D9B">
      <w:pPr>
        <w:spacing w:line="240" w:lineRule="auto"/>
        <w:ind w:firstLine="640"/>
        <w:jc w:val="both"/>
      </w:pPr>
      <w:r>
        <w:rPr>
          <w:rFonts w:ascii="仿宋_GB2312" w:hAnsi="仿宋_GB2312" w:eastAsia="仿宋_GB2312"/>
          <w:b w:val="0"/>
          <w:sz w:val="32"/>
        </w:rPr>
        <w:t>一、《收入支出决算总表》</w:t>
      </w:r>
    </w:p>
    <w:p w14:paraId="2645C9B9">
      <w:pPr>
        <w:spacing w:line="240" w:lineRule="auto"/>
        <w:ind w:firstLine="640"/>
        <w:jc w:val="both"/>
      </w:pPr>
      <w:r>
        <w:rPr>
          <w:rFonts w:ascii="仿宋_GB2312" w:hAnsi="仿宋_GB2312" w:eastAsia="仿宋_GB2312"/>
          <w:b w:val="0"/>
          <w:sz w:val="32"/>
        </w:rPr>
        <w:t>二、《收入决算表》</w:t>
      </w:r>
    </w:p>
    <w:p w14:paraId="11E8D670">
      <w:pPr>
        <w:spacing w:line="240" w:lineRule="auto"/>
        <w:ind w:firstLine="640"/>
        <w:jc w:val="both"/>
      </w:pPr>
      <w:r>
        <w:rPr>
          <w:rFonts w:ascii="仿宋_GB2312" w:hAnsi="仿宋_GB2312" w:eastAsia="仿宋_GB2312"/>
          <w:b w:val="0"/>
          <w:sz w:val="32"/>
        </w:rPr>
        <w:t>三、《支出决算表》</w:t>
      </w:r>
    </w:p>
    <w:p w14:paraId="68063921">
      <w:pPr>
        <w:spacing w:line="240" w:lineRule="auto"/>
        <w:ind w:firstLine="640"/>
        <w:jc w:val="both"/>
      </w:pPr>
      <w:r>
        <w:rPr>
          <w:rFonts w:ascii="仿宋_GB2312" w:hAnsi="仿宋_GB2312" w:eastAsia="仿宋_GB2312"/>
          <w:b w:val="0"/>
          <w:sz w:val="32"/>
        </w:rPr>
        <w:t>四、《财政拨款收入支出决算总表》</w:t>
      </w:r>
    </w:p>
    <w:p w14:paraId="5B55E1C5">
      <w:pPr>
        <w:spacing w:line="240" w:lineRule="auto"/>
        <w:ind w:firstLine="640"/>
        <w:jc w:val="both"/>
      </w:pPr>
      <w:r>
        <w:rPr>
          <w:rFonts w:ascii="仿宋_GB2312" w:hAnsi="仿宋_GB2312" w:eastAsia="仿宋_GB2312"/>
          <w:b w:val="0"/>
          <w:sz w:val="32"/>
        </w:rPr>
        <w:t>五、《一般公共预算财政拨款支出决算表》</w:t>
      </w:r>
    </w:p>
    <w:p w14:paraId="56C5D027">
      <w:pPr>
        <w:spacing w:line="240" w:lineRule="auto"/>
        <w:ind w:firstLine="640"/>
        <w:jc w:val="both"/>
      </w:pPr>
      <w:r>
        <w:rPr>
          <w:rFonts w:ascii="仿宋_GB2312" w:hAnsi="仿宋_GB2312" w:eastAsia="仿宋_GB2312"/>
          <w:b w:val="0"/>
          <w:sz w:val="32"/>
        </w:rPr>
        <w:t>六、《一般公共预算财政拨款基本支出决算表》</w:t>
      </w:r>
    </w:p>
    <w:p w14:paraId="0DD3F650">
      <w:pPr>
        <w:spacing w:line="240" w:lineRule="auto"/>
        <w:ind w:firstLine="640"/>
        <w:jc w:val="both"/>
      </w:pPr>
      <w:r>
        <w:rPr>
          <w:rFonts w:ascii="仿宋_GB2312" w:hAnsi="仿宋_GB2312" w:eastAsia="仿宋_GB2312"/>
          <w:b w:val="0"/>
          <w:sz w:val="32"/>
        </w:rPr>
        <w:t>七、《政府性基金预算财政拨款收入支出决算表》</w:t>
      </w:r>
    </w:p>
    <w:p w14:paraId="4988E3B6">
      <w:pPr>
        <w:spacing w:line="240" w:lineRule="auto"/>
        <w:ind w:firstLine="640"/>
        <w:jc w:val="both"/>
      </w:pPr>
      <w:r>
        <w:rPr>
          <w:rFonts w:ascii="仿宋_GB2312" w:hAnsi="仿宋_GB2312" w:eastAsia="仿宋_GB2312"/>
          <w:b w:val="0"/>
          <w:sz w:val="32"/>
        </w:rPr>
        <w:t>八、《国有资本经营预算财政拨款收入支出决算表》</w:t>
      </w:r>
    </w:p>
    <w:p w14:paraId="3AAC5AE6">
      <w:pPr>
        <w:spacing w:line="240" w:lineRule="auto"/>
        <w:ind w:firstLine="640"/>
        <w:jc w:val="both"/>
      </w:pPr>
      <w:r>
        <w:rPr>
          <w:rFonts w:ascii="仿宋_GB2312" w:hAnsi="仿宋_GB2312" w:eastAsia="仿宋_GB2312"/>
          <w:b w:val="0"/>
          <w:sz w:val="32"/>
        </w:rPr>
        <w:t>九、《财政拨款“三公”经费支出决算表》</w:t>
      </w:r>
    </w:p>
    <w:p w14:paraId="631C431C">
      <w:pPr>
        <w:spacing w:line="240" w:lineRule="auto"/>
        <w:ind w:firstLine="640"/>
        <w:jc w:val="both"/>
      </w:pPr>
    </w:p>
    <w:p w14:paraId="03725AE8">
      <w:pPr>
        <w:spacing w:line="240" w:lineRule="auto"/>
        <w:ind w:firstLine="640"/>
        <w:jc w:val="both"/>
      </w:pPr>
    </w:p>
    <w:p w14:paraId="262AB566">
      <w:pPr>
        <w:spacing w:line="240" w:lineRule="auto"/>
        <w:ind w:firstLine="640"/>
        <w:jc w:val="both"/>
      </w:pPr>
    </w:p>
    <w:p w14:paraId="38D8591A">
      <w:pPr>
        <w:spacing w:line="240" w:lineRule="auto"/>
        <w:ind w:firstLine="640"/>
        <w:jc w:val="both"/>
      </w:pPr>
    </w:p>
    <w:p w14:paraId="1450766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2182CE-DDFF-411D-B98A-E0B1C1697C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18CDC8A-8509-4CF0-B7A4-241CEF9A746C}"/>
  </w:font>
  <w:font w:name="仿宋_GB2312">
    <w:panose1 w:val="02010609030101010101"/>
    <w:charset w:val="86"/>
    <w:family w:val="modern"/>
    <w:pitch w:val="default"/>
    <w:sig w:usb0="00000001" w:usb1="080E0000" w:usb2="00000000" w:usb3="00000000" w:csb0="00040000" w:csb1="00000000"/>
    <w:embedRegular r:id="rId3" w:fontKey="{56CCBE48-5D39-468D-8AE9-7B0661A0EE70}"/>
  </w:font>
  <w:font w:name="楷体_GB2312">
    <w:panose1 w:val="02010609030101010101"/>
    <w:charset w:val="86"/>
    <w:family w:val="auto"/>
    <w:pitch w:val="default"/>
    <w:sig w:usb0="00000001" w:usb1="080E0000" w:usb2="00000000" w:usb3="00000000" w:csb0="00040000" w:csb1="00000000"/>
    <w:embedRegular r:id="rId4" w:fontKey="{6553083E-CEDD-48A7-AF22-A749EC81C3B5}"/>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A566023"/>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B170F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12760D"/>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5961</Words>
  <Characters>6750</Characters>
  <Lines>0</Lines>
  <Paragraphs>0</Paragraphs>
  <TotalTime>14</TotalTime>
  <ScaleCrop>false</ScaleCrop>
  <LinksUpToDate>false</LinksUpToDate>
  <CharactersWithSpaces>6758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2025-10-31T08:57:19Z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