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B8ECC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托里县铁厂沟镇中心卫生院2024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D18CA6">
      <w:r>
        <w:br w:type="page"/>
      </w:r>
    </w:p>
    <w:p w14:paraId="267E7042">
      <w:pPr>
        <w:spacing w:line="640" w:lineRule="exact"/>
        <w:jc w:val="center"/>
        <w:outlineLvl w:val="1"/>
      </w:pPr>
      <w:r>
        <w:rPr>
          <w:rFonts w:ascii="黑体" w:hAnsi="黑体" w:eastAsia="黑体"/>
          <w:sz w:val="32"/>
        </w:rPr>
        <w:t>第一部分 单位概况</w:t>
      </w:r>
    </w:p>
    <w:p w14:paraId="1D4F346E">
      <w:pPr>
        <w:spacing w:line="640" w:lineRule="exact"/>
        <w:ind w:firstLine="640"/>
        <w:jc w:val="both"/>
        <w:outlineLvl w:val="2"/>
      </w:pPr>
      <w:r>
        <w:rPr>
          <w:rFonts w:ascii="黑体" w:hAnsi="黑体" w:eastAsia="黑体"/>
          <w:sz w:val="32"/>
        </w:rPr>
        <w:t>一、主要职能</w:t>
      </w:r>
    </w:p>
    <w:p w14:paraId="7339B7B3">
      <w:pPr>
        <w:spacing w:line="580" w:lineRule="exact"/>
        <w:ind w:firstLine="640"/>
        <w:jc w:val="both"/>
      </w:pPr>
      <w:r>
        <w:rPr>
          <w:rFonts w:ascii="仿宋_GB2312" w:hAnsi="仿宋_GB2312" w:eastAsia="仿宋_GB2312"/>
          <w:sz w:val="32"/>
        </w:rPr>
        <w:t>贯彻执行国家卫生工作方针、政策、法律法规、标准和技术规范；为农村居民提供预防、医疗保健、康复、健康教育和技术服务等“六位一体”的服务。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定期开展健康教育及健康促进活动，举办讲座；发放健康教育宣传手册。开展技术服务及妇幼保健工作。为辖区内居民建立健康档案，并对健康档案实行规范化、标准化的管理，对慢性非传染性疾病实行分类管理。对残疾病人、偏瘫、脑血管病后遗症病人及有康复需求的人群开展康复训练及指导。做好辖区内学校卫生、食品卫生及医疗卫生市场的督导管理，做好村卫生室的监督和管理工作，完成城镇居民医疗相关工作。</w:t>
      </w:r>
    </w:p>
    <w:p w14:paraId="2D19DDFB">
      <w:pPr>
        <w:spacing w:line="640" w:lineRule="exact"/>
        <w:ind w:firstLine="640"/>
        <w:jc w:val="both"/>
        <w:outlineLvl w:val="2"/>
      </w:pPr>
      <w:r>
        <w:rPr>
          <w:rFonts w:ascii="黑体" w:hAnsi="黑体" w:eastAsia="黑体"/>
          <w:sz w:val="32"/>
        </w:rPr>
        <w:t>二、机构设置及人员情况</w:t>
      </w:r>
    </w:p>
    <w:p w14:paraId="0834B7C4">
      <w:pPr>
        <w:spacing w:line="580" w:lineRule="exact"/>
        <w:ind w:firstLine="640"/>
        <w:jc w:val="both"/>
      </w:pPr>
      <w:r>
        <w:rPr>
          <w:rFonts w:ascii="仿宋_GB2312" w:hAnsi="仿宋_GB2312" w:eastAsia="仿宋_GB2312"/>
          <w:sz w:val="32"/>
        </w:rPr>
        <w:t>托里县铁厂沟镇中心卫生院2024年度，实有人数50人，其中：在职人员28人，增加3人；离休人员0人，增加0人；退休人员22人,增加0人。</w:t>
      </w:r>
    </w:p>
    <w:p w14:paraId="2718D0A9">
      <w:pPr>
        <w:spacing w:line="580" w:lineRule="exact"/>
        <w:ind w:firstLine="640"/>
        <w:jc w:val="both"/>
      </w:pPr>
      <w:r>
        <w:rPr>
          <w:rFonts w:ascii="仿宋_GB2312" w:hAnsi="仿宋_GB2312" w:eastAsia="仿宋_GB2312"/>
          <w:sz w:val="32"/>
        </w:rPr>
        <w:t>托里县铁厂沟镇中心卫生院无下属预算单位，下设20个科室，分别是：院长办公室、中医科、内科、换药室、普外科、妇产科、五官科、儿科、感染科、门诊、急诊、预防保健科、儿科输液室、心电图室、检验科、放射科、办公室、财务科、防疫科、公共卫生办公室。</w:t>
      </w:r>
    </w:p>
    <w:p w14:paraId="7DF5E31A">
      <w:r>
        <w:br w:type="page"/>
      </w:r>
    </w:p>
    <w:p w14:paraId="07877E0E">
      <w:pPr>
        <w:spacing w:line="240" w:lineRule="auto"/>
        <w:jc w:val="center"/>
        <w:outlineLvl w:val="1"/>
      </w:pPr>
      <w:r>
        <w:rPr>
          <w:rFonts w:ascii="黑体" w:hAnsi="黑体" w:eastAsia="黑体"/>
          <w:sz w:val="32"/>
        </w:rPr>
        <w:t>第二部分 部门决算情况说明</w:t>
      </w:r>
    </w:p>
    <w:p w14:paraId="50818DC5">
      <w:pPr>
        <w:spacing w:line="640" w:lineRule="exact"/>
        <w:ind w:firstLine="640"/>
        <w:jc w:val="both"/>
        <w:outlineLvl w:val="2"/>
      </w:pPr>
      <w:r>
        <w:rPr>
          <w:rFonts w:ascii="黑体" w:hAnsi="黑体" w:eastAsia="黑体"/>
          <w:sz w:val="32"/>
        </w:rPr>
        <w:t>一、收入支出决算总体情况说明</w:t>
      </w:r>
    </w:p>
    <w:p w14:paraId="7A5C7248">
      <w:pPr>
        <w:spacing w:line="580" w:lineRule="exact"/>
        <w:ind w:firstLine="640"/>
        <w:jc w:val="both"/>
      </w:pPr>
      <w:r>
        <w:rPr>
          <w:rFonts w:ascii="仿宋_GB2312" w:hAnsi="仿宋_GB2312" w:eastAsia="仿宋_GB2312"/>
          <w:b/>
          <w:sz w:val="32"/>
        </w:rPr>
        <w:t>2024年度收入总计710.74万元，</w:t>
      </w:r>
      <w:r>
        <w:rPr>
          <w:rFonts w:ascii="仿宋_GB2312" w:hAnsi="仿宋_GB2312" w:eastAsia="仿宋_GB2312"/>
          <w:b w:val="0"/>
          <w:sz w:val="32"/>
        </w:rPr>
        <w:t>其中：本年收入合计675.54万元，使用非财政拨款结余（含专用结余）35.20万元，年初结转和结余0.00万元。</w:t>
      </w:r>
    </w:p>
    <w:p w14:paraId="7249A752">
      <w:pPr>
        <w:spacing w:line="580" w:lineRule="exact"/>
        <w:ind w:firstLine="640"/>
        <w:jc w:val="both"/>
      </w:pPr>
      <w:r>
        <w:rPr>
          <w:rFonts w:ascii="仿宋_GB2312" w:hAnsi="仿宋_GB2312" w:eastAsia="仿宋_GB2312"/>
          <w:b/>
          <w:sz w:val="32"/>
        </w:rPr>
        <w:t>2024年度支出总计710.74万元，</w:t>
      </w:r>
      <w:r>
        <w:rPr>
          <w:rFonts w:ascii="仿宋_GB2312" w:hAnsi="仿宋_GB2312" w:eastAsia="仿宋_GB2312"/>
          <w:b w:val="0"/>
          <w:sz w:val="32"/>
        </w:rPr>
        <w:t>其中：本年支出合计710.74万元，结余分配0.00万元，年末结转和结余0.00万元。</w:t>
      </w:r>
    </w:p>
    <w:p w14:paraId="07CE6972">
      <w:pPr>
        <w:spacing w:line="580" w:lineRule="exact"/>
        <w:ind w:firstLine="640"/>
        <w:jc w:val="both"/>
      </w:pPr>
      <w:r>
        <w:rPr>
          <w:rFonts w:ascii="仿宋_GB2312" w:hAnsi="仿宋_GB2312" w:eastAsia="仿宋_GB2312"/>
          <w:b w:val="0"/>
          <w:sz w:val="32"/>
        </w:rPr>
        <w:t>收入支出总体与上年相比，增加14.29万元，增长2.05%，主要原因是：一是本年在职人员增加，在职人员工资调增、公积金基数调增，人员经费增加；二是本年增加政府性基金老年人医养结合项目资金及适龄儿童护齿项目资金；三是本年重大公共卫生项目资金较上年增加；四是门诊住院人数增多，医疗收入较上年增加。</w:t>
      </w:r>
    </w:p>
    <w:p w14:paraId="473A9902">
      <w:pPr>
        <w:spacing w:line="640" w:lineRule="exact"/>
        <w:ind w:firstLine="640"/>
        <w:jc w:val="both"/>
        <w:outlineLvl w:val="2"/>
      </w:pPr>
      <w:r>
        <w:rPr>
          <w:rFonts w:ascii="黑体" w:hAnsi="黑体" w:eastAsia="黑体"/>
          <w:sz w:val="32"/>
        </w:rPr>
        <w:t>二、收入决算情况说明</w:t>
      </w:r>
    </w:p>
    <w:p w14:paraId="7E42E0FB">
      <w:pPr>
        <w:spacing w:line="580" w:lineRule="exact"/>
        <w:ind w:firstLine="640"/>
        <w:jc w:val="both"/>
      </w:pPr>
      <w:r>
        <w:rPr>
          <w:rFonts w:ascii="仿宋_GB2312" w:hAnsi="仿宋_GB2312" w:eastAsia="仿宋_GB2312"/>
          <w:b/>
          <w:sz w:val="32"/>
        </w:rPr>
        <w:t>本年收入675.54万元，</w:t>
      </w:r>
      <w:r>
        <w:rPr>
          <w:rFonts w:ascii="仿宋_GB2312" w:hAnsi="仿宋_GB2312" w:eastAsia="仿宋_GB2312"/>
          <w:b w:val="0"/>
          <w:sz w:val="32"/>
        </w:rPr>
        <w:t>其中：财政拨款收入612.38万元，占90.65%；上级补助收入0.00万元，占0.00%；事业收入62.36万元，占9.23%；经营收入0.00万元，占0.00%；附属单位上缴收入0.00万元，占0.00%；其他收入0.80万元，占0.12%。</w:t>
      </w:r>
    </w:p>
    <w:p w14:paraId="4932F63E">
      <w:pPr>
        <w:spacing w:line="640" w:lineRule="exact"/>
        <w:ind w:firstLine="640"/>
        <w:jc w:val="both"/>
        <w:outlineLvl w:val="2"/>
      </w:pPr>
      <w:r>
        <w:rPr>
          <w:rFonts w:ascii="黑体" w:hAnsi="黑体" w:eastAsia="黑体"/>
          <w:sz w:val="32"/>
        </w:rPr>
        <w:t>三、支出决算情况说明</w:t>
      </w:r>
    </w:p>
    <w:p w14:paraId="63FD671D">
      <w:pPr>
        <w:spacing w:line="580" w:lineRule="exact"/>
        <w:ind w:firstLine="640"/>
        <w:jc w:val="both"/>
      </w:pPr>
      <w:r>
        <w:rPr>
          <w:rFonts w:ascii="仿宋_GB2312" w:hAnsi="仿宋_GB2312" w:eastAsia="仿宋_GB2312"/>
          <w:b/>
          <w:sz w:val="32"/>
        </w:rPr>
        <w:t>本年支出710.74万元，</w:t>
      </w:r>
      <w:r>
        <w:rPr>
          <w:rFonts w:ascii="仿宋_GB2312" w:hAnsi="仿宋_GB2312" w:eastAsia="仿宋_GB2312"/>
          <w:b w:val="0"/>
          <w:sz w:val="32"/>
        </w:rPr>
        <w:t>其中：基本支出603.60万元，占84.93%；项目支出107.14万元，占15.07%；上缴上级支出0.00万元，占0.00%；经营支出0.00万元，占0.00%；对附属单位补助支出0.00万元，占0.00%。</w:t>
      </w:r>
    </w:p>
    <w:p w14:paraId="7BF1FAC4">
      <w:pPr>
        <w:spacing w:line="640" w:lineRule="exact"/>
        <w:ind w:firstLine="640"/>
        <w:jc w:val="both"/>
        <w:outlineLvl w:val="2"/>
      </w:pPr>
      <w:r>
        <w:rPr>
          <w:rFonts w:ascii="黑体" w:hAnsi="黑体" w:eastAsia="黑体"/>
          <w:sz w:val="32"/>
        </w:rPr>
        <w:t>四、财政拨款收入支出决算总体情况说明</w:t>
      </w:r>
    </w:p>
    <w:p w14:paraId="11152CFE">
      <w:pPr>
        <w:spacing w:line="580" w:lineRule="exact"/>
        <w:ind w:firstLine="640"/>
        <w:jc w:val="both"/>
      </w:pPr>
      <w:r>
        <w:rPr>
          <w:rFonts w:ascii="仿宋_GB2312" w:hAnsi="仿宋_GB2312" w:eastAsia="仿宋_GB2312"/>
          <w:b/>
          <w:sz w:val="32"/>
        </w:rPr>
        <w:t>2024年度财政拨款收入总计612.38万元，</w:t>
      </w:r>
      <w:r>
        <w:rPr>
          <w:rFonts w:ascii="仿宋_GB2312" w:hAnsi="仿宋_GB2312" w:eastAsia="仿宋_GB2312"/>
          <w:b w:val="0"/>
          <w:sz w:val="32"/>
        </w:rPr>
        <w:t>其中：年初财政拨款结转和结余0.00万元，本年财政拨款收入612.38万元。</w:t>
      </w:r>
      <w:r>
        <w:rPr>
          <w:rFonts w:ascii="仿宋_GB2312" w:hAnsi="仿宋_GB2312" w:eastAsia="仿宋_GB2312"/>
          <w:b/>
          <w:sz w:val="32"/>
        </w:rPr>
        <w:t>财政拨款支出总计612.38万元，</w:t>
      </w:r>
      <w:r>
        <w:rPr>
          <w:rFonts w:ascii="仿宋_GB2312" w:hAnsi="仿宋_GB2312" w:eastAsia="仿宋_GB2312"/>
          <w:b w:val="0"/>
          <w:sz w:val="32"/>
        </w:rPr>
        <w:t>其中：年末财政拨款结转和结余0.00万元，本年财政拨款支出612.38万元。</w:t>
      </w:r>
    </w:p>
    <w:p w14:paraId="6F71227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45.27万元，增长7.98%，主要原因是：一是本年在职人员增加，在职人员工资调增、公积金基数调增，人员经费增加；二是本年基本公共卫生项目资金、重大公共卫生项目资金较上年增加；三是本年增加政府性基金老年人医养结合项目及适龄儿童护齿项目资金。</w:t>
      </w:r>
      <w:r>
        <w:rPr>
          <w:rFonts w:ascii="仿宋_GB2312" w:hAnsi="仿宋_GB2312" w:eastAsia="仿宋_GB2312"/>
          <w:b/>
          <w:sz w:val="32"/>
        </w:rPr>
        <w:t>与年初预算相比，</w:t>
      </w:r>
      <w:r>
        <w:rPr>
          <w:rFonts w:ascii="仿宋_GB2312" w:hAnsi="仿宋_GB2312" w:eastAsia="仿宋_GB2312"/>
          <w:b w:val="0"/>
          <w:sz w:val="32"/>
        </w:rPr>
        <w:t>年初预算数519.91万元，决算数612.38万元，预决算差异率17.79%，主要原因是：一是本年在职人员增加，年中追加人员经费及人员工资、社保、公积金基数调增部分资金，导致预决算存在差异；二是年中追加基本公共卫生项</w:t>
      </w:r>
      <w:r>
        <w:rPr>
          <w:rFonts w:hint="eastAsia" w:ascii="仿宋_GB2312" w:hAnsi="仿宋_GB2312" w:eastAsia="仿宋_GB2312"/>
          <w:b w:val="0"/>
          <w:sz w:val="32"/>
          <w:lang w:eastAsia="zh-CN"/>
        </w:rPr>
        <w:t>目和</w:t>
      </w:r>
      <w:r>
        <w:rPr>
          <w:rFonts w:ascii="仿宋_GB2312" w:hAnsi="仿宋_GB2312" w:eastAsia="仿宋_GB2312"/>
          <w:b w:val="0"/>
          <w:sz w:val="32"/>
        </w:rPr>
        <w:t>重大公共卫生项目资金</w:t>
      </w:r>
      <w:r>
        <w:rPr>
          <w:rFonts w:hint="eastAsia" w:ascii="仿宋_GB2312" w:hAnsi="仿宋_GB2312" w:eastAsia="仿宋_GB2312"/>
          <w:b w:val="0"/>
          <w:sz w:val="32"/>
          <w:lang w:val="en-US" w:eastAsia="zh-CN"/>
        </w:rPr>
        <w:t>等</w:t>
      </w:r>
      <w:r>
        <w:rPr>
          <w:rFonts w:ascii="仿宋_GB2312" w:hAnsi="仿宋_GB2312" w:eastAsia="仿宋_GB2312"/>
          <w:b w:val="0"/>
          <w:sz w:val="32"/>
        </w:rPr>
        <w:t>，导致预决算存在差异。</w:t>
      </w:r>
    </w:p>
    <w:p w14:paraId="7803BE58">
      <w:pPr>
        <w:spacing w:line="640" w:lineRule="exact"/>
        <w:ind w:firstLine="640"/>
        <w:jc w:val="both"/>
        <w:outlineLvl w:val="2"/>
      </w:pPr>
      <w:r>
        <w:rPr>
          <w:rFonts w:ascii="黑体" w:hAnsi="黑体" w:eastAsia="黑体"/>
          <w:sz w:val="32"/>
        </w:rPr>
        <w:t>五、一般公共预算财政拨款支出决算情况说明</w:t>
      </w:r>
    </w:p>
    <w:p w14:paraId="75FF4318">
      <w:pPr>
        <w:spacing w:line="640" w:lineRule="exact"/>
        <w:ind w:firstLine="640"/>
        <w:jc w:val="both"/>
        <w:outlineLvl w:val="3"/>
      </w:pPr>
      <w:r>
        <w:rPr>
          <w:rFonts w:ascii="楷体_GB2312" w:hAnsi="楷体_GB2312" w:eastAsia="楷体_GB2312"/>
          <w:b/>
          <w:sz w:val="32"/>
        </w:rPr>
        <w:t>（一）一般公共预算财政拨款支出决算总体情况</w:t>
      </w:r>
    </w:p>
    <w:p w14:paraId="5783EEC5">
      <w:pPr>
        <w:spacing w:line="580" w:lineRule="exact"/>
        <w:ind w:firstLine="640"/>
        <w:jc w:val="both"/>
      </w:pPr>
      <w:r>
        <w:rPr>
          <w:rFonts w:ascii="仿宋_GB2312" w:hAnsi="仿宋_GB2312" w:eastAsia="仿宋_GB2312"/>
          <w:b/>
          <w:sz w:val="32"/>
        </w:rPr>
        <w:t>2024年度一般公共预算财政拨款支出611.12万元，</w:t>
      </w:r>
      <w:r>
        <w:rPr>
          <w:rFonts w:ascii="仿宋_GB2312" w:hAnsi="仿宋_GB2312" w:eastAsia="仿宋_GB2312"/>
          <w:b w:val="0"/>
          <w:sz w:val="32"/>
        </w:rPr>
        <w:t>占本年支出合计的85.98%。</w:t>
      </w:r>
      <w:r>
        <w:rPr>
          <w:rFonts w:ascii="仿宋_GB2312" w:hAnsi="仿宋_GB2312" w:eastAsia="仿宋_GB2312"/>
          <w:b/>
          <w:sz w:val="32"/>
        </w:rPr>
        <w:t>与上年相比，</w:t>
      </w:r>
      <w:r>
        <w:rPr>
          <w:rFonts w:ascii="仿宋_GB2312" w:hAnsi="仿宋_GB2312" w:eastAsia="仿宋_GB2312"/>
          <w:b w:val="0"/>
          <w:sz w:val="32"/>
        </w:rPr>
        <w:t>增加44.51万元，增长7.86%，主要原因是：一是本年在职人员增加，在职人员工资调增、公积金基数调增，人员经费增加；二是本年基本公共卫生项目资金、重大公共卫生项目资金较上年增加。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518.88万元，决算数611.12万元，预决算差异率17.78%，主要原因是：本年在职人员增加，年中追加人员经费及人员工资、社保、公积金基数调增部分资金，导致预决算存在差异；年中追加基本公共卫生项目、重大公共卫生项目资金，导致预决算存在差异。</w:t>
      </w:r>
    </w:p>
    <w:p w14:paraId="5D67CD01">
      <w:pPr>
        <w:spacing w:line="640" w:lineRule="exact"/>
        <w:ind w:firstLine="640"/>
        <w:jc w:val="both"/>
        <w:outlineLvl w:val="3"/>
      </w:pPr>
      <w:r>
        <w:rPr>
          <w:rFonts w:ascii="楷体_GB2312" w:hAnsi="楷体_GB2312" w:eastAsia="楷体_GB2312"/>
          <w:b/>
          <w:sz w:val="32"/>
        </w:rPr>
        <w:t>（二）一般公共预算财政拨款支出决算结构情况</w:t>
      </w:r>
    </w:p>
    <w:p w14:paraId="7AC690E4">
      <w:pPr>
        <w:spacing w:line="580" w:lineRule="exact"/>
        <w:ind w:firstLine="640"/>
        <w:jc w:val="both"/>
      </w:pPr>
      <w:r>
        <w:rPr>
          <w:rFonts w:ascii="仿宋_GB2312" w:hAnsi="仿宋_GB2312" w:eastAsia="仿宋_GB2312"/>
          <w:b w:val="0"/>
          <w:sz w:val="32"/>
        </w:rPr>
        <w:t>1.社会保障和就业支出(类)66.22万元,占10.84%。</w:t>
      </w:r>
    </w:p>
    <w:p w14:paraId="163DB67D">
      <w:pPr>
        <w:spacing w:line="580" w:lineRule="exact"/>
        <w:ind w:firstLine="640"/>
        <w:jc w:val="both"/>
      </w:pPr>
      <w:r>
        <w:rPr>
          <w:rFonts w:ascii="仿宋_GB2312" w:hAnsi="仿宋_GB2312" w:eastAsia="仿宋_GB2312"/>
          <w:b w:val="0"/>
          <w:sz w:val="32"/>
        </w:rPr>
        <w:t>2.卫生健康支出(类)507.98万元,占83.12%。</w:t>
      </w:r>
    </w:p>
    <w:p w14:paraId="34E8F518">
      <w:pPr>
        <w:spacing w:line="580" w:lineRule="exact"/>
        <w:ind w:firstLine="640"/>
        <w:jc w:val="both"/>
      </w:pPr>
      <w:r>
        <w:rPr>
          <w:rFonts w:ascii="仿宋_GB2312" w:hAnsi="仿宋_GB2312" w:eastAsia="仿宋_GB2312"/>
          <w:b w:val="0"/>
          <w:sz w:val="32"/>
        </w:rPr>
        <w:t>3.住房保障支出(类)36.92万元,占6.04%。</w:t>
      </w:r>
    </w:p>
    <w:p w14:paraId="6051F14A">
      <w:pPr>
        <w:spacing w:line="640" w:lineRule="exact"/>
        <w:ind w:firstLine="640"/>
        <w:jc w:val="both"/>
        <w:outlineLvl w:val="3"/>
      </w:pPr>
      <w:r>
        <w:rPr>
          <w:rFonts w:ascii="楷体_GB2312" w:hAnsi="楷体_GB2312" w:eastAsia="楷体_GB2312"/>
          <w:b/>
          <w:sz w:val="32"/>
        </w:rPr>
        <w:t>（三）一般公共预算财政拨款支出决算具体情况</w:t>
      </w:r>
    </w:p>
    <w:p w14:paraId="76395BF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16.92万元，比上年决算减少2.73万元，下降13.89%,主要原因是：因退休人员医疗保险制度改革，退休人员基本医疗不再由单位缴纳，导致经费较上年减少。</w:t>
      </w:r>
    </w:p>
    <w:p w14:paraId="7B7CAD3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43.88万元，比上年决算增加1.16万元，增长2.72%,主要原因是：本年在职人员增加，人员工资基数调增，养老缴费基数上涨，养老保险缴费较上年增加。</w:t>
      </w:r>
    </w:p>
    <w:p w14:paraId="2667DAA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3.社会保障和就业支出(类)行政事业单位养老支出(款)机关事业单位职业年金缴费支出(项):支出决算数为5.43万元，比上年决算增加5.43万元，增长100.00%,主要原因是：本年</w:t>
      </w:r>
      <w:r>
        <w:rPr>
          <w:rFonts w:hint="eastAsia" w:ascii="仿宋_GB2312" w:hAnsi="仿宋_GB2312" w:eastAsia="仿宋_GB2312"/>
          <w:b w:val="0"/>
          <w:sz w:val="32"/>
          <w:lang w:val="en-US" w:eastAsia="zh-CN"/>
        </w:rPr>
        <w:t>补发往年退休人员职业年金</w:t>
      </w:r>
      <w:r>
        <w:rPr>
          <w:rFonts w:ascii="仿宋_GB2312" w:hAnsi="仿宋_GB2312" w:eastAsia="仿宋_GB2312"/>
          <w:b w:val="0"/>
          <w:sz w:val="32"/>
        </w:rPr>
        <w:t>，职业年金缴费支出增加。</w:t>
      </w:r>
    </w:p>
    <w:p w14:paraId="78E6DE98">
      <w:pPr>
        <w:spacing w:line="580" w:lineRule="exact"/>
        <w:ind w:firstLine="640"/>
        <w:jc w:val="both"/>
      </w:pPr>
      <w:r>
        <w:rPr>
          <w:rFonts w:ascii="仿宋_GB2312" w:hAnsi="仿宋_GB2312" w:eastAsia="仿宋_GB2312"/>
          <w:b w:val="0"/>
          <w:sz w:val="32"/>
        </w:rPr>
        <w:t>4.社会保障和就业支出(类)残疾人事业(款)残疾人康复(项):支出决算数为0.00万元，比上年决算减少0.48万元，下降100.00%,主要原因是：本年减少残疾人事业发展补助项目。</w:t>
      </w:r>
    </w:p>
    <w:p w14:paraId="2919B9B2">
      <w:pPr>
        <w:spacing w:line="580" w:lineRule="exact"/>
        <w:ind w:firstLine="640"/>
        <w:jc w:val="both"/>
      </w:pPr>
      <w:r>
        <w:rPr>
          <w:rFonts w:ascii="仿宋_GB2312" w:hAnsi="仿宋_GB2312" w:eastAsia="仿宋_GB2312"/>
          <w:b w:val="0"/>
          <w:sz w:val="32"/>
        </w:rPr>
        <w:t>5.卫生健康支出(类)基层医疗卫生机构(款)乡镇卫生院(项):支出决算数为383.55万元，比上年决算增加26.68万元，增长7.48%,主要原因是：本年在职人员增加，在职人员工资调增，人员经费增加。</w:t>
      </w:r>
    </w:p>
    <w:p w14:paraId="451BFC91">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6.卫生健康支出(类)基层医疗卫生机构(款)其他基层医疗卫生机构支出(项):支出决算数为16.16万元，比上年决算增加5.44万元，增长50.75%,主要原因是：本年增加中央基本药物补助资金、村卫生室基本药物补助。</w:t>
      </w:r>
    </w:p>
    <w:p w14:paraId="4DC65645">
      <w:pPr>
        <w:spacing w:line="580" w:lineRule="exact"/>
        <w:ind w:firstLine="640"/>
        <w:jc w:val="both"/>
      </w:pPr>
      <w:r>
        <w:rPr>
          <w:rFonts w:ascii="仿宋_GB2312" w:hAnsi="仿宋_GB2312" w:eastAsia="仿宋_GB2312"/>
          <w:b w:val="0"/>
          <w:sz w:val="32"/>
        </w:rPr>
        <w:t>7.卫生健康支出(类)公共卫生(款)基本公共卫生服务(项):支出决算数为59.50万元，比上年决算增加3.44万元，增长6.14%,主要原因是：本年基本公共卫生服务项目人均补助资金增加。</w:t>
      </w:r>
    </w:p>
    <w:p w14:paraId="3E5340A2">
      <w:pPr>
        <w:spacing w:line="580" w:lineRule="exact"/>
        <w:ind w:firstLine="640"/>
        <w:jc w:val="both"/>
      </w:pPr>
      <w:r>
        <w:rPr>
          <w:rFonts w:ascii="仿宋_GB2312" w:hAnsi="仿宋_GB2312" w:eastAsia="仿宋_GB2312"/>
          <w:b w:val="0"/>
          <w:sz w:val="32"/>
        </w:rPr>
        <w:t>8.卫生健康支出(类)公共卫生(款)重大公共卫生服务(项):支出决算数为5.92万元，比上年决算增加3.82万元，增长181.90%,主要原因是：本年增加中央财政第二批重大传染病防控经费。</w:t>
      </w:r>
    </w:p>
    <w:p w14:paraId="763AC2C7">
      <w:pPr>
        <w:spacing w:line="580" w:lineRule="exact"/>
        <w:ind w:firstLine="640"/>
        <w:jc w:val="both"/>
      </w:pPr>
      <w:r>
        <w:rPr>
          <w:rFonts w:ascii="仿宋_GB2312" w:hAnsi="仿宋_GB2312" w:eastAsia="仿宋_GB2312"/>
          <w:b w:val="0"/>
          <w:sz w:val="32"/>
        </w:rPr>
        <w:t>9.卫生健康支出(类)公共卫生(款)其他公共卫生支出(项):支出决算数为23.52万元，比上年决算减少0.14万元，下降0.59%,主要原因是：本年单位辖区内</w:t>
      </w:r>
      <w:r>
        <w:rPr>
          <w:rFonts w:hint="eastAsia" w:ascii="仿宋_GB2312" w:hAnsi="仿宋_GB2312" w:eastAsia="仿宋_GB2312"/>
          <w:b w:val="0"/>
          <w:sz w:val="32"/>
          <w:lang w:eastAsia="zh-CN"/>
        </w:rPr>
        <w:t>常住</w:t>
      </w:r>
      <w:r>
        <w:rPr>
          <w:rFonts w:ascii="仿宋_GB2312" w:hAnsi="仿宋_GB2312" w:eastAsia="仿宋_GB2312"/>
          <w:b w:val="0"/>
          <w:sz w:val="32"/>
        </w:rPr>
        <w:t>居民减少，全民健康任务减少，减少自治区公共卫生服务[地方公共卫生]补助</w:t>
      </w:r>
      <w:r>
        <w:rPr>
          <w:rFonts w:hint="eastAsia" w:ascii="仿宋_GB2312" w:hAnsi="仿宋_GB2312" w:eastAsia="仿宋_GB2312"/>
          <w:b w:val="0"/>
          <w:sz w:val="32"/>
          <w:lang w:eastAsia="zh-CN"/>
        </w:rPr>
        <w:t>资金</w:t>
      </w:r>
      <w:r>
        <w:rPr>
          <w:rFonts w:ascii="仿宋_GB2312" w:hAnsi="仿宋_GB2312" w:eastAsia="仿宋_GB2312"/>
          <w:b w:val="0"/>
          <w:sz w:val="32"/>
        </w:rPr>
        <w:t>。</w:t>
      </w:r>
    </w:p>
    <w:p w14:paraId="55609DA5">
      <w:pPr>
        <w:spacing w:line="580" w:lineRule="exact"/>
        <w:ind w:firstLine="640"/>
        <w:jc w:val="both"/>
      </w:pPr>
      <w:r>
        <w:rPr>
          <w:rFonts w:ascii="仿宋_GB2312" w:hAnsi="仿宋_GB2312" w:eastAsia="仿宋_GB2312"/>
          <w:b w:val="0"/>
          <w:sz w:val="32"/>
        </w:rPr>
        <w:t>10.卫生健康支出(类)计划生育事务(款)计划生育服务(项):支出决算数为0.79万元，比上年决算增加0.79万元，增长100.00%,主要原因是：本年新增自治区计生服务补助资金材料费。</w:t>
      </w:r>
    </w:p>
    <w:p w14:paraId="7666E220">
      <w:pPr>
        <w:spacing w:line="580" w:lineRule="exact"/>
        <w:ind w:firstLine="640"/>
        <w:jc w:val="both"/>
      </w:pPr>
      <w:r>
        <w:rPr>
          <w:rFonts w:ascii="仿宋_GB2312" w:hAnsi="仿宋_GB2312" w:eastAsia="仿宋_GB2312"/>
          <w:b w:val="0"/>
          <w:sz w:val="32"/>
        </w:rPr>
        <w:t>11.卫生健康支出(类)行政事业单位医疗(款)事业单位医疗(项):支出决算数为18.54万元，比上年决算减少0.72万元，下降3.74%,主要原因是：本年在职人员调入调出，人员职级不同，缴费基数不同，导致事业单位医疗较上年减少。</w:t>
      </w:r>
    </w:p>
    <w:p w14:paraId="01B3A971">
      <w:pPr>
        <w:spacing w:line="580" w:lineRule="exact"/>
        <w:ind w:firstLine="640"/>
        <w:jc w:val="both"/>
      </w:pPr>
      <w:r>
        <w:rPr>
          <w:rFonts w:ascii="仿宋_GB2312" w:hAnsi="仿宋_GB2312" w:eastAsia="仿宋_GB2312"/>
          <w:b w:val="0"/>
          <w:sz w:val="32"/>
        </w:rPr>
        <w:t>12.住房保障支出(类)住房改革支出(款)住房公积金(项):支出决算数为36.92万元，比上年决算增加1.81万元，增长5.16%,主要原因是：本年在职人员增加，人员工资基数调增，住房公积金支出较上年增加。</w:t>
      </w:r>
    </w:p>
    <w:p w14:paraId="6CB03E4E">
      <w:pPr>
        <w:spacing w:line="640" w:lineRule="exact"/>
        <w:ind w:firstLine="640"/>
        <w:jc w:val="both"/>
        <w:outlineLvl w:val="2"/>
      </w:pPr>
      <w:r>
        <w:rPr>
          <w:rFonts w:ascii="黑体" w:hAnsi="黑体" w:eastAsia="黑体"/>
          <w:sz w:val="32"/>
        </w:rPr>
        <w:t>六、一般公共预算财政拨款基本支出决算情况说明</w:t>
      </w:r>
    </w:p>
    <w:p w14:paraId="78E61934">
      <w:pPr>
        <w:spacing w:line="580" w:lineRule="exact"/>
        <w:ind w:firstLine="640"/>
        <w:jc w:val="both"/>
      </w:pPr>
      <w:r>
        <w:rPr>
          <w:rFonts w:ascii="仿宋_GB2312" w:hAnsi="仿宋_GB2312" w:eastAsia="仿宋_GB2312"/>
          <w:b w:val="0"/>
          <w:sz w:val="32"/>
        </w:rPr>
        <w:t>2024年度一般公共预算财政拨款基本支出505.24万元，其中：</w:t>
      </w:r>
      <w:r>
        <w:rPr>
          <w:rFonts w:ascii="仿宋_GB2312" w:hAnsi="仿宋_GB2312" w:eastAsia="仿宋_GB2312"/>
          <w:b/>
          <w:sz w:val="32"/>
        </w:rPr>
        <w:t>人员经费495.12万元，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7BB9778D">
      <w:pPr>
        <w:spacing w:line="580" w:lineRule="exact"/>
        <w:ind w:firstLine="640"/>
        <w:jc w:val="both"/>
      </w:pPr>
      <w:r>
        <w:rPr>
          <w:rFonts w:ascii="仿宋_GB2312" w:hAnsi="仿宋_GB2312" w:eastAsia="仿宋_GB2312"/>
          <w:b/>
          <w:sz w:val="32"/>
        </w:rPr>
        <w:t>公用经费10.12万元，</w:t>
      </w:r>
      <w:r>
        <w:rPr>
          <w:rFonts w:ascii="仿宋_GB2312" w:hAnsi="仿宋_GB2312" w:eastAsia="仿宋_GB2312"/>
          <w:b w:val="0"/>
          <w:sz w:val="32"/>
        </w:rPr>
        <w:t>包括：取暖费、差旅费、维修（护）费、专用材料费、工会经费。</w:t>
      </w:r>
    </w:p>
    <w:p w14:paraId="3318A199">
      <w:pPr>
        <w:spacing w:line="640" w:lineRule="exact"/>
        <w:ind w:firstLine="640"/>
        <w:jc w:val="both"/>
        <w:outlineLvl w:val="2"/>
      </w:pPr>
      <w:r>
        <w:rPr>
          <w:rFonts w:ascii="黑体" w:hAnsi="黑体" w:eastAsia="黑体"/>
          <w:sz w:val="32"/>
        </w:rPr>
        <w:t>七、政府性基金预算财政拨款收入支出决算情况说明</w:t>
      </w:r>
    </w:p>
    <w:p w14:paraId="290AF2D7">
      <w:pPr>
        <w:spacing w:line="580" w:lineRule="exact"/>
        <w:ind w:firstLine="640"/>
        <w:jc w:val="both"/>
      </w:pPr>
      <w:r>
        <w:rPr>
          <w:rFonts w:ascii="仿宋_GB2312" w:hAnsi="仿宋_GB2312" w:eastAsia="仿宋_GB2312"/>
          <w:b/>
          <w:sz w:val="32"/>
        </w:rPr>
        <w:t>2024年度政府性基金预算财政拨款收入总计1.25万元，</w:t>
      </w:r>
      <w:r>
        <w:rPr>
          <w:rFonts w:ascii="仿宋_GB2312" w:hAnsi="仿宋_GB2312" w:eastAsia="仿宋_GB2312"/>
          <w:b w:val="0"/>
          <w:sz w:val="32"/>
        </w:rPr>
        <w:t>其中：年初结转和结余0.00万元，本年收入1.25万元。</w:t>
      </w:r>
      <w:r>
        <w:rPr>
          <w:rFonts w:ascii="仿宋_GB2312" w:hAnsi="仿宋_GB2312" w:eastAsia="仿宋_GB2312"/>
          <w:b/>
          <w:sz w:val="32"/>
        </w:rPr>
        <w:t>政府性基金预算财政拨款支出总计1.25万元，</w:t>
      </w:r>
      <w:r>
        <w:rPr>
          <w:rFonts w:ascii="仿宋_GB2312" w:hAnsi="仿宋_GB2312" w:eastAsia="仿宋_GB2312"/>
          <w:b w:val="0"/>
          <w:sz w:val="32"/>
        </w:rPr>
        <w:t>其中：年末结转和结余0.00万元，本年支出1.25万元。</w:t>
      </w:r>
    </w:p>
    <w:p w14:paraId="558FDF1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增加0.75万元，增长150.00%，主要原因是：本年增加中央专项彩票公益金支持地方社会公益事业发展资金、80周岁老年人生活补助和免费体检自治区补助资金。</w:t>
      </w:r>
      <w:r>
        <w:rPr>
          <w:rFonts w:ascii="仿宋_GB2312" w:hAnsi="仿宋_GB2312" w:eastAsia="仿宋_GB2312"/>
          <w:b/>
          <w:sz w:val="32"/>
        </w:rPr>
        <w:t>与年初预算相比，</w:t>
      </w:r>
      <w:r>
        <w:rPr>
          <w:rFonts w:ascii="仿宋_GB2312" w:hAnsi="仿宋_GB2312" w:eastAsia="仿宋_GB2312"/>
          <w:b w:val="0"/>
          <w:sz w:val="32"/>
        </w:rPr>
        <w:t>年初预算数1.03万元，决算数1.25万元，预决算差异率21.36%，主要原因是：年中追加中央专项彩票公益金支持地方社会公益事业发展资金、80周岁老年人生活补助和免费体检自治区补助资金，导致预决算存在差异。</w:t>
      </w:r>
    </w:p>
    <w:p w14:paraId="3E2B2ABA">
      <w:pPr>
        <w:spacing w:line="580" w:lineRule="exact"/>
        <w:ind w:firstLine="640"/>
        <w:jc w:val="both"/>
      </w:pPr>
      <w:r>
        <w:rPr>
          <w:rFonts w:ascii="仿宋_GB2312" w:hAnsi="仿宋_GB2312" w:eastAsia="仿宋_GB2312"/>
          <w:b w:val="0"/>
          <w:sz w:val="32"/>
        </w:rPr>
        <w:t>政府性基金预算财政拨款支出1.25万元。</w:t>
      </w:r>
    </w:p>
    <w:p w14:paraId="07F6A905">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1.03万元，比上年决算增加0.53万元，增长106.00%,主要原因是：本年增加中央专项彩票公益金支持地方社会公益事业发展资金、80周岁老年人生活补助和免费体检自治区补助资金。</w:t>
      </w:r>
    </w:p>
    <w:p w14:paraId="173A51F5">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0.23万元，比上年决算增加0.23万元，增长100.00%,主要原因是：本年新增中央专项彩票公益金支持地方社会公益事业发展资金。</w:t>
      </w:r>
    </w:p>
    <w:p w14:paraId="686C0060">
      <w:pPr>
        <w:spacing w:line="640" w:lineRule="exact"/>
        <w:ind w:firstLine="640"/>
        <w:jc w:val="both"/>
        <w:outlineLvl w:val="2"/>
      </w:pPr>
      <w:r>
        <w:rPr>
          <w:rFonts w:ascii="黑体" w:hAnsi="黑体" w:eastAsia="黑体"/>
          <w:sz w:val="32"/>
        </w:rPr>
        <w:t>八、国有资本经营预算财政拨款收入支出决算情况说明</w:t>
      </w:r>
    </w:p>
    <w:p w14:paraId="53E9CDD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8EA75A8">
      <w:pPr>
        <w:spacing w:line="640" w:lineRule="exact"/>
        <w:ind w:firstLine="640"/>
        <w:jc w:val="both"/>
        <w:outlineLvl w:val="2"/>
      </w:pPr>
      <w:r>
        <w:rPr>
          <w:rFonts w:ascii="黑体" w:hAnsi="黑体" w:eastAsia="黑体"/>
          <w:sz w:val="32"/>
        </w:rPr>
        <w:t>九、财政拨款“三公”经费支出决算情况说明</w:t>
      </w:r>
    </w:p>
    <w:p w14:paraId="0683F1E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EA65D60">
      <w:pPr>
        <w:spacing w:line="580" w:lineRule="exact"/>
        <w:ind w:firstLine="640"/>
        <w:jc w:val="both"/>
      </w:pPr>
      <w:r>
        <w:rPr>
          <w:rFonts w:ascii="仿宋_GB2312" w:hAnsi="仿宋_GB2312" w:eastAsia="仿宋_GB2312"/>
          <w:b/>
          <w:sz w:val="32"/>
        </w:rPr>
        <w:t>具体情况如下：</w:t>
      </w:r>
    </w:p>
    <w:p w14:paraId="3D43CA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0B198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救护车，车辆费用未使用财政拨款公务用车运行维护费支付，由单位资金经费保障。</w:t>
      </w:r>
    </w:p>
    <w:p w14:paraId="312A962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DEB8B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C59CE35">
      <w:pPr>
        <w:spacing w:line="640" w:lineRule="exact"/>
        <w:ind w:firstLine="640"/>
        <w:jc w:val="both"/>
        <w:outlineLvl w:val="2"/>
      </w:pPr>
      <w:r>
        <w:rPr>
          <w:rFonts w:ascii="黑体" w:hAnsi="黑体" w:eastAsia="黑体"/>
          <w:sz w:val="32"/>
        </w:rPr>
        <w:t>十、其他重要事项的情况说明</w:t>
      </w:r>
    </w:p>
    <w:p w14:paraId="6A89205E">
      <w:pPr>
        <w:spacing w:line="640" w:lineRule="exact"/>
        <w:ind w:firstLine="640"/>
        <w:jc w:val="both"/>
        <w:outlineLvl w:val="3"/>
      </w:pPr>
      <w:r>
        <w:rPr>
          <w:rFonts w:ascii="楷体_GB2312" w:hAnsi="楷体_GB2312" w:eastAsia="楷体_GB2312"/>
          <w:b/>
          <w:sz w:val="32"/>
        </w:rPr>
        <w:t>（一）机关运行经费及公用经费支出情况</w:t>
      </w:r>
    </w:p>
    <w:p w14:paraId="668CBF75">
      <w:pPr>
        <w:spacing w:line="580" w:lineRule="exact"/>
        <w:ind w:firstLine="640"/>
        <w:jc w:val="both"/>
      </w:pPr>
      <w:r>
        <w:rPr>
          <w:rFonts w:ascii="仿宋_GB2312" w:hAnsi="仿宋_GB2312" w:eastAsia="仿宋_GB2312"/>
          <w:b w:val="0"/>
          <w:sz w:val="32"/>
        </w:rPr>
        <w:t>2024年度托里县铁厂沟镇中心卫生院（事业单位）公用经费支出10.12万元，比上年增加2.41万元，增长31.26%，主要</w:t>
      </w:r>
      <w:r>
        <w:rPr>
          <w:rFonts w:ascii="仿宋_GB2312" w:hAnsi="仿宋_GB2312" w:eastAsia="仿宋_GB2312"/>
          <w:b w:val="0"/>
          <w:w w:val="97"/>
          <w:sz w:val="32"/>
        </w:rPr>
        <w:t>原因是：本年取暖费、工会经费支出增加，导致公用经费支出增加。</w:t>
      </w:r>
    </w:p>
    <w:p w14:paraId="00E917DA">
      <w:pPr>
        <w:spacing w:line="640" w:lineRule="exact"/>
        <w:ind w:firstLine="640"/>
        <w:jc w:val="both"/>
        <w:outlineLvl w:val="3"/>
      </w:pPr>
      <w:r>
        <w:rPr>
          <w:rFonts w:ascii="楷体_GB2312" w:hAnsi="楷体_GB2312" w:eastAsia="楷体_GB2312"/>
          <w:b/>
          <w:sz w:val="32"/>
        </w:rPr>
        <w:t>（二）政府采购情况</w:t>
      </w:r>
    </w:p>
    <w:p w14:paraId="00C40328">
      <w:pPr>
        <w:spacing w:line="580" w:lineRule="exact"/>
        <w:ind w:firstLine="640"/>
        <w:jc w:val="both"/>
      </w:pPr>
      <w:r>
        <w:rPr>
          <w:rFonts w:ascii="仿宋_GB2312" w:hAnsi="仿宋_GB2312" w:eastAsia="仿宋_GB2312"/>
          <w:b w:val="0"/>
          <w:sz w:val="32"/>
        </w:rPr>
        <w:t>2024年度政府采购支出总额40.54万元，其中：政府采购货物支出23.63万元、政府采购工程支出0.00万元、政府采购服务支出16.91万元。</w:t>
      </w:r>
    </w:p>
    <w:p w14:paraId="2B357AEA">
      <w:pPr>
        <w:spacing w:line="580" w:lineRule="exact"/>
        <w:ind w:firstLine="640"/>
        <w:jc w:val="both"/>
      </w:pPr>
      <w:r>
        <w:rPr>
          <w:rFonts w:ascii="仿宋_GB2312" w:hAnsi="仿宋_GB2312" w:eastAsia="仿宋_GB2312"/>
          <w:b w:val="0"/>
          <w:sz w:val="32"/>
        </w:rPr>
        <w:t>授予中小企业合同金额40.13万元，占政府采购支出总额的98.99%，其中：授予小微企业合同金额40.13万元，占政府采购支出总额的98.99%。</w:t>
      </w:r>
    </w:p>
    <w:p w14:paraId="1F7392CE">
      <w:pPr>
        <w:spacing w:line="640" w:lineRule="exact"/>
        <w:ind w:firstLine="640"/>
        <w:jc w:val="both"/>
        <w:outlineLvl w:val="3"/>
      </w:pPr>
      <w:r>
        <w:rPr>
          <w:rFonts w:ascii="楷体_GB2312" w:hAnsi="楷体_GB2312" w:eastAsia="楷体_GB2312"/>
          <w:b/>
          <w:sz w:val="32"/>
        </w:rPr>
        <w:t>（三）国有资产占用情况说明</w:t>
      </w:r>
    </w:p>
    <w:p w14:paraId="78CEC279">
      <w:pPr>
        <w:spacing w:line="580" w:lineRule="exact"/>
        <w:ind w:firstLine="640"/>
        <w:jc w:val="both"/>
      </w:pPr>
      <w:r>
        <w:rPr>
          <w:rFonts w:ascii="仿宋_GB2312" w:hAnsi="仿宋_GB2312" w:eastAsia="仿宋_GB2312"/>
          <w:b w:val="0"/>
          <w:sz w:val="32"/>
        </w:rPr>
        <w:t>截至2024年12月31日，房屋6,394.84平方米，价值101.43万元。车辆2辆，价值32.71万元，其中：副部（省）级及以上领导用车0辆、主要负责人用车0辆、机要通信用车0辆、应急保障用车0辆、执法执勤用车0辆、特种专业技术用车1辆、离退休干部服务用车0辆、其他用车1辆，其他用车主要是：单位救护车。单价100万元（含）以上设备（不含车辆）1台（套）。</w:t>
      </w:r>
    </w:p>
    <w:p w14:paraId="06A84D16">
      <w:pPr>
        <w:spacing w:line="640" w:lineRule="exact"/>
        <w:ind w:firstLine="640"/>
        <w:jc w:val="both"/>
        <w:outlineLvl w:val="2"/>
      </w:pPr>
      <w:r>
        <w:rPr>
          <w:rFonts w:ascii="黑体" w:hAnsi="黑体" w:eastAsia="黑体"/>
          <w:sz w:val="32"/>
        </w:rPr>
        <w:t>十一、预算绩效的情况说明</w:t>
      </w:r>
    </w:p>
    <w:p w14:paraId="42EEC5C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710.74万元，实际执行总额710.74万元；预算绩效评价项目7个，全年预算数107.14万元，全年执行数107.14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提高综合能力，进一步巩固了医院在医疗市场的优势地位；二是预算管理目标促进单位业务发展，推动实现单位的战略目标，对于本单位而言，预算管理的目的是提高公共服务的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预算管理制度，配备相应预算管理机构和人员，配备相应硬件和软件，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433D6EC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2B3553">
        <w:tblPrEx>
          <w:tblCellMar>
            <w:top w:w="0" w:type="dxa"/>
            <w:left w:w="108" w:type="dxa"/>
            <w:bottom w:w="0" w:type="dxa"/>
            <w:right w:w="108" w:type="dxa"/>
          </w:tblCellMar>
        </w:tblPrEx>
        <w:tc>
          <w:tcPr>
            <w:tcW w:w="8840" w:type="dxa"/>
            <w:gridSpan w:val="8"/>
            <w:vAlign w:val="center"/>
          </w:tcPr>
          <w:p w14:paraId="3C1F0F6A">
            <w:pPr>
              <w:jc w:val="center"/>
            </w:pPr>
            <w:r>
              <w:rPr>
                <w:rFonts w:ascii="宋体" w:hAnsi="宋体" w:eastAsia="宋体"/>
                <w:sz w:val="24"/>
              </w:rPr>
              <w:t>单位整体支出绩效自评表</w:t>
            </w:r>
          </w:p>
        </w:tc>
      </w:tr>
      <w:tr w14:paraId="3D9D70C2">
        <w:tblPrEx>
          <w:tblCellMar>
            <w:top w:w="0" w:type="dxa"/>
            <w:left w:w="108" w:type="dxa"/>
            <w:bottom w:w="0" w:type="dxa"/>
            <w:right w:w="108" w:type="dxa"/>
          </w:tblCellMar>
        </w:tblPrEx>
        <w:tc>
          <w:tcPr>
            <w:tcW w:w="8840" w:type="dxa"/>
            <w:gridSpan w:val="8"/>
            <w:vAlign w:val="center"/>
          </w:tcPr>
          <w:p w14:paraId="64EEEF38">
            <w:pPr>
              <w:jc w:val="center"/>
            </w:pPr>
            <w:r>
              <w:rPr>
                <w:rFonts w:ascii="宋体" w:hAnsi="宋体" w:eastAsia="宋体"/>
                <w:sz w:val="24"/>
              </w:rPr>
              <w:t>（2024年度）</w:t>
            </w:r>
          </w:p>
        </w:tc>
      </w:tr>
      <w:tr w14:paraId="71A0C7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6BBF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5131D">
            <w:pPr>
              <w:jc w:val="center"/>
            </w:pPr>
            <w:r>
              <w:rPr>
                <w:rFonts w:ascii="宋体" w:hAnsi="宋体" w:eastAsia="宋体"/>
                <w:sz w:val="16"/>
              </w:rPr>
              <w:t>托里县铁厂沟镇中心卫生院</w:t>
            </w:r>
          </w:p>
        </w:tc>
      </w:tr>
      <w:tr w14:paraId="1F6BAD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A7E4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4D5E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4F52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53E1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A38B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E333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152E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5BF763">
            <w:pPr>
              <w:jc w:val="center"/>
            </w:pPr>
            <w:r>
              <w:rPr>
                <w:rFonts w:ascii="宋体" w:hAnsi="宋体" w:eastAsia="宋体"/>
                <w:sz w:val="16"/>
              </w:rPr>
              <w:t>得分</w:t>
            </w:r>
          </w:p>
        </w:tc>
      </w:tr>
      <w:tr w14:paraId="645DD8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94F0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03AB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C663E">
            <w:pPr>
              <w:jc w:val="center"/>
              <w:rPr>
                <w:rFonts w:hint="eastAsia" w:eastAsia="宋体"/>
                <w:lang w:eastAsia="zh-CN"/>
              </w:rPr>
            </w:pPr>
            <w:r>
              <w:rPr>
                <w:rFonts w:ascii="宋体" w:hAnsi="宋体" w:eastAsia="宋体"/>
                <w:sz w:val="16"/>
              </w:rPr>
              <w:t>643.4</w:t>
            </w:r>
            <w:r>
              <w:rPr>
                <w:rFonts w:hint="eastAsia" w:ascii="宋体" w:hAnsi="宋体"/>
                <w:sz w:val="16"/>
                <w:lang w:val="en-US" w:eastAsia="zh-CN"/>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53A42">
            <w:pPr>
              <w:jc w:val="center"/>
            </w:pPr>
            <w:r>
              <w:rPr>
                <w:rFonts w:ascii="宋体" w:hAnsi="宋体" w:eastAsia="宋体"/>
                <w:sz w:val="16"/>
              </w:rPr>
              <w:t>710.74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D6112">
            <w:pPr>
              <w:jc w:val="center"/>
            </w:pPr>
            <w:r>
              <w:rPr>
                <w:rFonts w:ascii="宋体" w:hAnsi="宋体" w:eastAsia="宋体"/>
                <w:sz w:val="16"/>
              </w:rPr>
              <w:t>710.74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BD3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119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CB053">
            <w:pPr>
              <w:jc w:val="center"/>
            </w:pPr>
            <w:r>
              <w:rPr>
                <w:rFonts w:ascii="宋体" w:hAnsi="宋体" w:eastAsia="宋体"/>
                <w:sz w:val="16"/>
              </w:rPr>
              <w:t>10</w:t>
            </w:r>
          </w:p>
        </w:tc>
      </w:tr>
      <w:tr w14:paraId="75735F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5128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EA4C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ED8CA">
            <w:pPr>
              <w:jc w:val="center"/>
            </w:pPr>
            <w:r>
              <w:rPr>
                <w:rFonts w:ascii="宋体" w:hAnsi="宋体" w:eastAsia="宋体"/>
                <w:sz w:val="16"/>
              </w:rPr>
              <w:t>95.32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2AFA0">
            <w:pPr>
              <w:jc w:val="center"/>
            </w:pPr>
            <w:r>
              <w:rPr>
                <w:rFonts w:ascii="宋体" w:hAnsi="宋体" w:eastAsia="宋体"/>
                <w:sz w:val="16"/>
              </w:rPr>
              <w:t>107.14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5E53F">
            <w:pPr>
              <w:jc w:val="center"/>
            </w:pPr>
            <w:r>
              <w:rPr>
                <w:rFonts w:ascii="宋体" w:hAnsi="宋体" w:eastAsia="宋体"/>
                <w:sz w:val="16"/>
              </w:rPr>
              <w:t>107.14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DA8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E68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23624">
            <w:pPr>
              <w:jc w:val="center"/>
            </w:pPr>
            <w:r>
              <w:rPr>
                <w:rFonts w:ascii="宋体" w:hAnsi="宋体" w:eastAsia="宋体"/>
                <w:sz w:val="16"/>
              </w:rPr>
              <w:t>-</w:t>
            </w:r>
          </w:p>
        </w:tc>
      </w:tr>
      <w:tr w14:paraId="357C28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190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A831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D98E0">
            <w:pPr>
              <w:jc w:val="center"/>
            </w:pPr>
            <w:r>
              <w:rPr>
                <w:rFonts w:ascii="宋体" w:hAnsi="宋体" w:eastAsia="宋体"/>
                <w:sz w:val="16"/>
              </w:rPr>
              <w:t>424.59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850B3">
            <w:pPr>
              <w:jc w:val="center"/>
            </w:pPr>
            <w:r>
              <w:rPr>
                <w:rFonts w:ascii="宋体" w:hAnsi="宋体" w:eastAsia="宋体"/>
                <w:sz w:val="16"/>
              </w:rPr>
              <w:t>505.24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748B4">
            <w:pPr>
              <w:jc w:val="center"/>
            </w:pPr>
            <w:r>
              <w:rPr>
                <w:rFonts w:ascii="宋体" w:hAnsi="宋体" w:eastAsia="宋体"/>
                <w:sz w:val="16"/>
              </w:rPr>
              <w:t>505.24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622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567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CD8CB">
            <w:pPr>
              <w:jc w:val="center"/>
            </w:pPr>
            <w:r>
              <w:rPr>
                <w:rFonts w:ascii="宋体" w:hAnsi="宋体" w:eastAsia="宋体"/>
                <w:sz w:val="16"/>
              </w:rPr>
              <w:t>-</w:t>
            </w:r>
          </w:p>
        </w:tc>
      </w:tr>
      <w:tr w14:paraId="369D08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7D8E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5F746">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9207E">
            <w:pPr>
              <w:jc w:val="center"/>
            </w:pPr>
            <w:r>
              <w:rPr>
                <w:rFonts w:ascii="宋体" w:hAnsi="宋体" w:eastAsia="宋体"/>
                <w:sz w:val="16"/>
              </w:rPr>
              <w:t>123.50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3234F">
            <w:pPr>
              <w:jc w:val="center"/>
            </w:pPr>
            <w:r>
              <w:rPr>
                <w:rFonts w:ascii="宋体" w:hAnsi="宋体" w:eastAsia="宋体"/>
                <w:sz w:val="16"/>
              </w:rPr>
              <w:t>98.36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76802">
            <w:pPr>
              <w:jc w:val="center"/>
            </w:pPr>
            <w:r>
              <w:rPr>
                <w:rFonts w:ascii="宋体" w:hAnsi="宋体" w:eastAsia="宋体"/>
                <w:sz w:val="16"/>
              </w:rPr>
              <w:t>98.36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E2E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B7C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5F1E1">
            <w:pPr>
              <w:jc w:val="center"/>
            </w:pPr>
            <w:r>
              <w:rPr>
                <w:rFonts w:ascii="宋体" w:hAnsi="宋体" w:eastAsia="宋体"/>
                <w:sz w:val="16"/>
              </w:rPr>
              <w:t>-</w:t>
            </w:r>
          </w:p>
        </w:tc>
      </w:tr>
      <w:tr w14:paraId="10C259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C9B2A">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ECD0A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4E8375">
            <w:pPr>
              <w:jc w:val="center"/>
            </w:pPr>
            <w:r>
              <w:rPr>
                <w:rFonts w:ascii="宋体" w:hAnsi="宋体" w:eastAsia="宋体"/>
                <w:sz w:val="16"/>
              </w:rPr>
              <w:t>实际完成情况</w:t>
            </w:r>
          </w:p>
        </w:tc>
      </w:tr>
      <w:tr w14:paraId="43E042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2DDF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22EE24">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90% ，适龄儿童免疫规划疫苗接种率大于等于90%，实施基本药物制度的村卫生室占比等于100%，免费健康体检人数大于等于4520人，学生体检人数475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D9A40">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90% ，适龄儿童免疫规划疫苗接种率大于等于90%，实施基本药物制度的村卫生室占比等于100%，免费健康体检人数大于等于4520人，学生体检人数475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库普乡医疗事业的发展</w:t>
            </w:r>
            <w:r>
              <w:rPr>
                <w:rFonts w:hint="eastAsia" w:ascii="宋体" w:hAnsi="宋体"/>
                <w:sz w:val="16"/>
                <w:lang w:eastAsia="zh-CN"/>
              </w:rPr>
              <w:t>作出</w:t>
            </w:r>
            <w:r>
              <w:rPr>
                <w:rFonts w:ascii="宋体" w:hAnsi="宋体" w:eastAsia="宋体"/>
                <w:sz w:val="16"/>
              </w:rPr>
              <w:t>贡献。</w:t>
            </w:r>
            <w:r>
              <w:rPr>
                <w:rFonts w:ascii="宋体" w:hAnsi="宋体" w:eastAsia="宋体"/>
                <w:sz w:val="16"/>
              </w:rPr>
              <w:br w:type="textWrapping"/>
            </w:r>
          </w:p>
        </w:tc>
      </w:tr>
      <w:tr w14:paraId="618BA24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D658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4D8F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0163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F1C2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7163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7A90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0435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BA02F">
            <w:pPr>
              <w:jc w:val="center"/>
            </w:pPr>
            <w:r>
              <w:rPr>
                <w:rFonts w:ascii="宋体" w:hAnsi="宋体" w:eastAsia="宋体"/>
                <w:sz w:val="16"/>
              </w:rPr>
              <w:t>得分</w:t>
            </w:r>
          </w:p>
        </w:tc>
      </w:tr>
      <w:tr w14:paraId="253F7C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91CE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1DAE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77794">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D35EE">
            <w:pPr>
              <w:jc w:val="center"/>
            </w:pPr>
            <w:r>
              <w:rPr>
                <w:rFonts w:ascii="宋体" w:hAnsi="宋体" w:eastAsia="宋体"/>
                <w:sz w:val="16"/>
              </w:rPr>
              <w:t>&gt;=4520人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D640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DC1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866EC">
            <w:pPr>
              <w:jc w:val="center"/>
              <w:rPr>
                <w:rFonts w:hint="eastAsia" w:eastAsia="宋体"/>
                <w:lang w:val="en-US" w:eastAsia="zh-CN"/>
              </w:rPr>
            </w:pPr>
            <w:r>
              <w:rPr>
                <w:rFonts w:ascii="宋体" w:hAnsi="宋体" w:eastAsia="宋体"/>
                <w:sz w:val="16"/>
              </w:rPr>
              <w:t>115</w:t>
            </w:r>
            <w:r>
              <w:rPr>
                <w:rFonts w:hint="eastAsia" w:ascii="宋体" w:hAnsi="宋体"/>
                <w:sz w:val="16"/>
                <w:lang w:val="en-US" w:eastAsia="zh-CN"/>
              </w:rPr>
              <w:t>.</w:t>
            </w:r>
            <w:r>
              <w:rPr>
                <w:rFonts w:ascii="宋体" w:hAnsi="宋体" w:eastAsia="宋体"/>
                <w:sz w:val="16"/>
              </w:rPr>
              <w:t>9</w:t>
            </w: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5145E">
            <w:pPr>
              <w:jc w:val="center"/>
            </w:pPr>
            <w:r>
              <w:rPr>
                <w:rFonts w:ascii="宋体" w:hAnsi="宋体" w:eastAsia="宋体"/>
                <w:sz w:val="16"/>
              </w:rPr>
              <w:t>10</w:t>
            </w:r>
          </w:p>
        </w:tc>
      </w:tr>
      <w:tr w14:paraId="7B69B6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05B6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9DB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CC256">
            <w:pPr>
              <w:jc w:val="center"/>
            </w:pPr>
            <w:r>
              <w:rPr>
                <w:rFonts w:ascii="宋体" w:hAnsi="宋体" w:eastAsia="宋体"/>
                <w:sz w:val="16"/>
              </w:rPr>
              <w:t>学生检人数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8F938">
            <w:pPr>
              <w:jc w:val="center"/>
            </w:pPr>
            <w:r>
              <w:rPr>
                <w:rFonts w:ascii="宋体" w:hAnsi="宋体" w:eastAsia="宋体"/>
                <w:sz w:val="16"/>
              </w:rPr>
              <w:t>&gt;=475人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5AD3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D4B9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D2CC0">
            <w:pPr>
              <w:jc w:val="center"/>
              <w:rPr>
                <w:rFonts w:hint="eastAsia" w:eastAsia="宋体"/>
                <w:lang w:val="en-US" w:eastAsia="zh-CN"/>
              </w:rPr>
            </w:pPr>
            <w:r>
              <w:rPr>
                <w:rFonts w:ascii="宋体" w:hAnsi="宋体" w:eastAsia="宋体"/>
                <w:sz w:val="16"/>
              </w:rPr>
              <w:t>49</w:t>
            </w:r>
            <w:r>
              <w:rPr>
                <w:rFonts w:hint="eastAsia" w:ascii="宋体" w:hAnsi="宋体"/>
                <w:sz w:val="16"/>
                <w:lang w:val="en-US" w:eastAsia="zh-CN"/>
              </w:rPr>
              <w:t>.</w:t>
            </w:r>
            <w:r>
              <w:rPr>
                <w:rFonts w:ascii="宋体" w:hAnsi="宋体" w:eastAsia="宋体"/>
                <w:sz w:val="16"/>
              </w:rPr>
              <w:t>48</w:t>
            </w: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36B23">
            <w:pPr>
              <w:jc w:val="center"/>
            </w:pPr>
            <w:r>
              <w:rPr>
                <w:rFonts w:ascii="宋体" w:hAnsi="宋体" w:eastAsia="宋体"/>
                <w:sz w:val="16"/>
              </w:rPr>
              <w:t>8.8</w:t>
            </w:r>
          </w:p>
        </w:tc>
      </w:tr>
      <w:tr w14:paraId="662474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2EE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C06D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2F670">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CDF9E">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0D41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985A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D65B6">
            <w:pPr>
              <w:jc w:val="center"/>
              <w:rPr>
                <w:rFonts w:hint="eastAsia" w:eastAsia="宋体"/>
                <w:lang w:val="en-US" w:eastAsia="zh-CN"/>
              </w:rPr>
            </w:pPr>
            <w:r>
              <w:rPr>
                <w:rFonts w:ascii="宋体" w:hAnsi="宋体" w:eastAsia="宋体"/>
                <w:sz w:val="16"/>
              </w:rPr>
              <w:t>100.00</w:t>
            </w:r>
            <w:r>
              <w:rPr>
                <w:rFonts w:hint="eastAsia" w:ascii="宋体" w:hAnsi="宋体"/>
                <w:sz w:val="16"/>
                <w:lang w:val="en-US" w:eastAsia="zh-CN"/>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949FD">
            <w:pPr>
              <w:jc w:val="center"/>
            </w:pPr>
            <w:r>
              <w:rPr>
                <w:rFonts w:ascii="宋体" w:hAnsi="宋体" w:eastAsia="宋体"/>
                <w:sz w:val="16"/>
              </w:rPr>
              <w:t>10</w:t>
            </w:r>
          </w:p>
        </w:tc>
      </w:tr>
      <w:tr w14:paraId="1B6D4C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91092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420E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10019">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326C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B839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A932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18417">
            <w:pPr>
              <w:jc w:val="center"/>
            </w:pPr>
            <w:r>
              <w:rPr>
                <w:rFonts w:ascii="宋体" w:hAnsi="宋体" w:eastAsia="宋体"/>
                <w:sz w:val="16"/>
              </w:rPr>
              <w:t>105.17%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4841F">
            <w:pPr>
              <w:jc w:val="center"/>
            </w:pPr>
            <w:r>
              <w:rPr>
                <w:rFonts w:ascii="宋体" w:hAnsi="宋体" w:eastAsia="宋体"/>
                <w:sz w:val="16"/>
              </w:rPr>
              <w:t>10</w:t>
            </w:r>
          </w:p>
        </w:tc>
      </w:tr>
      <w:tr w14:paraId="367A2B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5E1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E0D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A1BCD">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6CCEB">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0242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20E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7E4A1">
            <w:pPr>
              <w:jc w:val="center"/>
            </w:pPr>
            <w:r>
              <w:rPr>
                <w:rFonts w:ascii="宋体" w:hAnsi="宋体" w:eastAsia="宋体"/>
                <w:sz w:val="16"/>
              </w:rPr>
              <w:t>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282CA">
            <w:pPr>
              <w:jc w:val="center"/>
            </w:pPr>
            <w:r>
              <w:rPr>
                <w:rFonts w:ascii="宋体" w:hAnsi="宋体" w:eastAsia="宋体"/>
                <w:sz w:val="16"/>
              </w:rPr>
              <w:t>10</w:t>
            </w:r>
          </w:p>
        </w:tc>
      </w:tr>
      <w:tr w14:paraId="39935B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3183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A6DC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363C2">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E87E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7E05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BAB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40B0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B14DD">
            <w:pPr>
              <w:jc w:val="center"/>
            </w:pPr>
            <w:r>
              <w:rPr>
                <w:rFonts w:ascii="宋体" w:hAnsi="宋体" w:eastAsia="宋体"/>
                <w:sz w:val="16"/>
              </w:rPr>
              <w:t>10</w:t>
            </w:r>
          </w:p>
        </w:tc>
      </w:tr>
      <w:tr w14:paraId="5CCE58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47059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4FDF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A1BEE">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4770F">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CFAB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A26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E3D2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B217B">
            <w:pPr>
              <w:jc w:val="center"/>
            </w:pPr>
            <w:r>
              <w:rPr>
                <w:rFonts w:ascii="宋体" w:hAnsi="宋体" w:eastAsia="宋体"/>
                <w:sz w:val="16"/>
              </w:rPr>
              <w:t>10</w:t>
            </w:r>
          </w:p>
        </w:tc>
      </w:tr>
      <w:tr w14:paraId="67CABE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A4AA9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95CF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F4441">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AF2B6">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29DB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5EA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309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FCD42">
            <w:pPr>
              <w:jc w:val="center"/>
            </w:pPr>
            <w:r>
              <w:rPr>
                <w:rFonts w:ascii="宋体" w:hAnsi="宋体" w:eastAsia="宋体"/>
                <w:sz w:val="16"/>
              </w:rPr>
              <w:t>10</w:t>
            </w:r>
          </w:p>
        </w:tc>
      </w:tr>
      <w:tr w14:paraId="14A5C3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D17F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7781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A49F7">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D61EA">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3E8B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A2AB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B9AF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2D940">
            <w:pPr>
              <w:jc w:val="center"/>
            </w:pPr>
            <w:r>
              <w:rPr>
                <w:rFonts w:ascii="宋体" w:hAnsi="宋体" w:eastAsia="宋体"/>
                <w:sz w:val="16"/>
              </w:rPr>
              <w:t>10</w:t>
            </w:r>
          </w:p>
        </w:tc>
      </w:tr>
    </w:tbl>
    <w:p w14:paraId="00E52F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5ADA8D0B">
        <w:tblPrEx>
          <w:tblCellMar>
            <w:top w:w="0" w:type="dxa"/>
            <w:left w:w="108" w:type="dxa"/>
            <w:bottom w:w="0" w:type="dxa"/>
            <w:right w:w="108" w:type="dxa"/>
          </w:tblCellMar>
        </w:tblPrEx>
        <w:tc>
          <w:tcPr>
            <w:tcW w:w="8848" w:type="dxa"/>
            <w:gridSpan w:val="14"/>
            <w:vAlign w:val="center"/>
          </w:tcPr>
          <w:p w14:paraId="1E9489F5">
            <w:pPr>
              <w:jc w:val="center"/>
            </w:pPr>
            <w:r>
              <w:rPr>
                <w:rFonts w:ascii="宋体" w:hAnsi="宋体" w:eastAsia="宋体"/>
                <w:sz w:val="24"/>
              </w:rPr>
              <w:t>项目支出绩效自评表</w:t>
            </w:r>
          </w:p>
        </w:tc>
      </w:tr>
      <w:tr w14:paraId="1723B551">
        <w:tblPrEx>
          <w:tblCellMar>
            <w:top w:w="0" w:type="dxa"/>
            <w:left w:w="108" w:type="dxa"/>
            <w:bottom w:w="0" w:type="dxa"/>
            <w:right w:w="108" w:type="dxa"/>
          </w:tblCellMar>
        </w:tblPrEx>
        <w:tc>
          <w:tcPr>
            <w:tcW w:w="8848" w:type="dxa"/>
            <w:gridSpan w:val="14"/>
            <w:vAlign w:val="center"/>
          </w:tcPr>
          <w:p w14:paraId="324079D6">
            <w:pPr>
              <w:jc w:val="center"/>
            </w:pPr>
            <w:r>
              <w:rPr>
                <w:rFonts w:ascii="宋体" w:hAnsi="宋体" w:eastAsia="宋体"/>
                <w:sz w:val="24"/>
              </w:rPr>
              <w:t>(2024年度)</w:t>
            </w:r>
          </w:p>
        </w:tc>
      </w:tr>
      <w:tr w14:paraId="7045CF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7C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5D757F">
            <w:pPr>
              <w:jc w:val="center"/>
            </w:pPr>
            <w:r>
              <w:rPr>
                <w:rFonts w:ascii="宋体" w:hAnsi="宋体" w:eastAsia="宋体"/>
                <w:sz w:val="16"/>
              </w:rPr>
              <w:t>托里县铁厂沟镇中心卫生院2024年80周岁老年人生活补助和免费体检自治区补助资金</w:t>
            </w:r>
          </w:p>
        </w:tc>
      </w:tr>
      <w:tr w14:paraId="5E8832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62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CAB2E">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78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24BDE">
            <w:pPr>
              <w:jc w:val="center"/>
            </w:pPr>
            <w:r>
              <w:rPr>
                <w:rFonts w:ascii="宋体" w:hAnsi="宋体" w:eastAsia="宋体"/>
                <w:sz w:val="16"/>
              </w:rPr>
              <w:t>托里县铁厂沟镇中心卫生院</w:t>
            </w:r>
          </w:p>
        </w:tc>
      </w:tr>
      <w:tr w14:paraId="01DE9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BE4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19C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152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789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AC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DCB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CBC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4061">
            <w:pPr>
              <w:jc w:val="center"/>
            </w:pPr>
            <w:r>
              <w:rPr>
                <w:rFonts w:ascii="宋体" w:hAnsi="宋体" w:eastAsia="宋体"/>
                <w:sz w:val="16"/>
              </w:rPr>
              <w:t>得分</w:t>
            </w:r>
          </w:p>
        </w:tc>
      </w:tr>
      <w:tr w14:paraId="53364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1F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4BA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D47A1">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F6B6">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8F085">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3B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E3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6C63">
            <w:pPr>
              <w:jc w:val="center"/>
            </w:pPr>
            <w:r>
              <w:rPr>
                <w:rFonts w:ascii="宋体" w:hAnsi="宋体" w:eastAsia="宋体"/>
                <w:sz w:val="16"/>
              </w:rPr>
              <w:t>10.00</w:t>
            </w:r>
          </w:p>
        </w:tc>
      </w:tr>
      <w:tr w14:paraId="1EADA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621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4E5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4A872">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1B464">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91D3">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56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4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1D7D">
            <w:pPr>
              <w:jc w:val="center"/>
            </w:pPr>
            <w:r>
              <w:rPr>
                <w:rFonts w:ascii="宋体" w:hAnsi="宋体" w:eastAsia="宋体"/>
                <w:sz w:val="16"/>
              </w:rPr>
              <w:t>—</w:t>
            </w:r>
          </w:p>
        </w:tc>
      </w:tr>
      <w:tr w14:paraId="23C36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8E4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E74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4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65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14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0BA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6B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2D36">
            <w:pPr>
              <w:jc w:val="center"/>
            </w:pPr>
            <w:r>
              <w:rPr>
                <w:rFonts w:ascii="宋体" w:hAnsi="宋体" w:eastAsia="宋体"/>
                <w:sz w:val="16"/>
              </w:rPr>
              <w:t>—</w:t>
            </w:r>
          </w:p>
        </w:tc>
      </w:tr>
      <w:tr w14:paraId="7E555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82F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F92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CB8ABC">
            <w:pPr>
              <w:jc w:val="center"/>
            </w:pPr>
            <w:r>
              <w:rPr>
                <w:rFonts w:ascii="宋体" w:hAnsi="宋体" w:eastAsia="宋体"/>
                <w:sz w:val="16"/>
              </w:rPr>
              <w:t>实际完成情况</w:t>
            </w:r>
          </w:p>
        </w:tc>
      </w:tr>
      <w:tr w14:paraId="390EE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468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2A79C">
            <w:pPr>
              <w:jc w:val="both"/>
            </w:pPr>
            <w:r>
              <w:rPr>
                <w:rFonts w:ascii="宋体" w:hAnsi="宋体" w:eastAsia="宋体"/>
                <w:sz w:val="16"/>
              </w:rPr>
              <w:t>2024年项目资金1.02万元，用于免费体检36人，居家失能老人24人，免费体检1次， 用于80岁以上老年人免费体检卫生专用材料 ，提高老年人的生活质量和健康水平，解决80岁以上高龄老人的体检困难，提升他们的生活和生命质量， 切实贯彻“老有所养、老有所医”战略目标，提高老年人服务和保障能力 ，维护老年人的基本生活权益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4776A">
            <w:pPr>
              <w:jc w:val="both"/>
            </w:pPr>
            <w:r>
              <w:rPr>
                <w:rFonts w:ascii="宋体" w:hAnsi="宋体" w:eastAsia="宋体"/>
                <w:sz w:val="16"/>
              </w:rPr>
              <w:t>2024年项目资金1.02万元，用于免费体检36人，居家失能老人24人，免费体检1次，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维护社会稳定和构建社会主义和谐社会方面发挥重要作用，受益人员满意度达到95%。</w:t>
            </w:r>
            <w:r>
              <w:rPr>
                <w:rFonts w:ascii="宋体" w:hAnsi="宋体" w:eastAsia="宋体"/>
                <w:sz w:val="16"/>
              </w:rPr>
              <w:br w:type="textWrapping"/>
            </w:r>
            <w:r>
              <w:rPr>
                <w:rFonts w:ascii="宋体" w:hAnsi="宋体" w:eastAsia="宋体"/>
                <w:sz w:val="16"/>
              </w:rPr>
              <w:t>2024年项目资金1.02万元，用于免费体检36人，居家失能老人24人，免费体检1次， 用于80岁以上老年人免费体检卫生专用材料 ，提高老年人的生活质量和健康水平， 解决80岁以上高龄老人的体检困难，提升他们的生活和生命质量， 切实贯彻“老有所养、老有所医”战略目标， 提高老年人服务和保障能力 ，维护老年人的基本生活权益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维护社会稳定和构建社会主义和谐社会方面发挥重要作用，受益人员满意度达到95%。</w:t>
            </w:r>
            <w:r>
              <w:rPr>
                <w:rFonts w:ascii="宋体" w:hAnsi="宋体" w:eastAsia="宋体"/>
                <w:sz w:val="16"/>
              </w:rPr>
              <w:br w:type="textWrapping"/>
            </w:r>
          </w:p>
        </w:tc>
      </w:tr>
      <w:tr w14:paraId="067D4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3A7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9D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08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0A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2A7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4E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20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D6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66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A3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57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4FC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47B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23DC">
            <w:pPr>
              <w:jc w:val="center"/>
            </w:pPr>
            <w:r>
              <w:rPr>
                <w:rFonts w:ascii="宋体" w:hAnsi="宋体" w:eastAsia="宋体"/>
                <w:sz w:val="16"/>
              </w:rPr>
              <w:t>偏差原因分析及改进措施</w:t>
            </w:r>
          </w:p>
        </w:tc>
      </w:tr>
      <w:tr w14:paraId="7775C2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483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17B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BFC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5736">
            <w:pPr>
              <w:jc w:val="center"/>
            </w:pPr>
            <w:r>
              <w:rPr>
                <w:rFonts w:ascii="宋体" w:hAnsi="宋体" w:eastAsia="宋体"/>
                <w:sz w:val="16"/>
              </w:rPr>
              <w:t>80岁以上免费体检人数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3167">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A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A059">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3E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0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0397">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316F">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15FF">
            <w:pPr>
              <w:jc w:val="center"/>
            </w:pPr>
            <w:r>
              <w:rPr>
                <w:rFonts w:ascii="宋体" w:hAnsi="宋体" w:eastAsia="宋体"/>
                <w:sz w:val="16"/>
              </w:rPr>
              <w:t>94.44%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1A4B">
            <w:pPr>
              <w:jc w:val="center"/>
            </w:pPr>
            <w:r>
              <w:rPr>
                <w:rFonts w:ascii="宋体" w:hAnsi="宋体" w:eastAsia="宋体"/>
                <w:sz w:val="16"/>
              </w:rPr>
              <w:t>7.56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C56D">
            <w:pPr>
              <w:jc w:val="center"/>
            </w:pPr>
            <w:r>
              <w:rPr>
                <w:rFonts w:ascii="宋体" w:hAnsi="宋体" w:eastAsia="宋体"/>
                <w:sz w:val="16"/>
              </w:rPr>
              <w:t>偏差原因：年初项目指标设置不精准，本年度已完成34人。改进措施：树立绩效，理念准确做好各项资金。</w:t>
            </w:r>
          </w:p>
        </w:tc>
      </w:tr>
      <w:tr w14:paraId="47015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1A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05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14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4F58">
            <w:pPr>
              <w:jc w:val="center"/>
            </w:pPr>
            <w:r>
              <w:rPr>
                <w:rFonts w:ascii="宋体" w:hAnsi="宋体" w:eastAsia="宋体"/>
                <w:sz w:val="16"/>
              </w:rPr>
              <w:t>居家失能老年人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F752">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8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D5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75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6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85F2">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4D48">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7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B9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C0B0">
            <w:pPr>
              <w:jc w:val="center"/>
            </w:pPr>
          </w:p>
        </w:tc>
      </w:tr>
      <w:tr w14:paraId="7C6DF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4E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633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ACC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06FD">
            <w:pPr>
              <w:jc w:val="center"/>
            </w:pPr>
            <w:r>
              <w:rPr>
                <w:rFonts w:ascii="宋体" w:hAnsi="宋体" w:eastAsia="宋体"/>
                <w:sz w:val="16"/>
              </w:rPr>
              <w:t>80岁以上老人体检率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D4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4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1D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77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CB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EEC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11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5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2B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8D17">
            <w:pPr>
              <w:jc w:val="center"/>
            </w:pPr>
          </w:p>
        </w:tc>
      </w:tr>
      <w:tr w14:paraId="65554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85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F6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F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5CEB">
            <w:pPr>
              <w:jc w:val="center"/>
            </w:pPr>
            <w:r>
              <w:rPr>
                <w:rFonts w:ascii="宋体" w:hAnsi="宋体" w:eastAsia="宋体"/>
                <w:sz w:val="16"/>
              </w:rPr>
              <w:t>居家失能老人服务率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89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D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F9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EF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87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E8C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30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8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5F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D0F7">
            <w:pPr>
              <w:jc w:val="center"/>
            </w:pPr>
          </w:p>
        </w:tc>
      </w:tr>
      <w:tr w14:paraId="782C9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86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D6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4E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CF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61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C2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29A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44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DB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9D9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AAD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F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22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5BF9">
            <w:pPr>
              <w:jc w:val="center"/>
            </w:pPr>
          </w:p>
        </w:tc>
      </w:tr>
      <w:tr w14:paraId="61F73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E26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63D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D71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9177">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569D">
            <w:pPr>
              <w:jc w:val="center"/>
            </w:pPr>
            <w:r>
              <w:rPr>
                <w:rFonts w:ascii="宋体" w:hAnsi="宋体" w:eastAsia="宋体"/>
                <w:sz w:val="16"/>
              </w:rPr>
              <w:t>&lt;=5500元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49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AA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4EC3">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E6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B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C3B1">
            <w:pPr>
              <w:jc w:val="center"/>
            </w:pPr>
            <w:r>
              <w:rPr>
                <w:rFonts w:ascii="宋体" w:hAnsi="宋体" w:eastAsia="宋体"/>
                <w:sz w:val="16"/>
              </w:rPr>
              <w: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2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031E">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11B8">
            <w:pPr>
              <w:jc w:val="center"/>
            </w:pPr>
          </w:p>
        </w:tc>
      </w:tr>
      <w:tr w14:paraId="082E7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21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65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25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EB22">
            <w:pPr>
              <w:jc w:val="center"/>
            </w:pPr>
            <w:r>
              <w:rPr>
                <w:rFonts w:ascii="宋体" w:hAnsi="宋体" w:eastAsia="宋体"/>
                <w:sz w:val="16"/>
              </w:rPr>
              <w:t>项目所需卫生材料费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142E">
            <w:pPr>
              <w:jc w:val="center"/>
            </w:pPr>
            <w:r>
              <w:rPr>
                <w:rFonts w:ascii="宋体" w:hAnsi="宋体" w:eastAsia="宋体"/>
                <w:sz w:val="16"/>
              </w:rPr>
              <w:t>&lt;=4752元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9B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64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C55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26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C0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B824">
            <w:pPr>
              <w:jc w:val="center"/>
            </w:pPr>
            <w:r>
              <w:rPr>
                <w:rFonts w:ascii="宋体" w:hAnsi="宋体" w:eastAsia="宋体"/>
                <w:sz w:val="16"/>
              </w:rPr>
              <w:t>=4752元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E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C22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E3F1">
            <w:pPr>
              <w:jc w:val="center"/>
            </w:pPr>
          </w:p>
        </w:tc>
      </w:tr>
      <w:tr w14:paraId="6CF1FB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95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4E82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193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9DFC">
            <w:pPr>
              <w:jc w:val="center"/>
            </w:pPr>
            <w:r>
              <w:rPr>
                <w:rFonts w:ascii="宋体" w:hAnsi="宋体" w:eastAsia="宋体"/>
                <w:sz w:val="16"/>
              </w:rPr>
              <w:t>保障老年人的生活质量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E22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4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443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9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71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53F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613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2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9C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2A00">
            <w:pPr>
              <w:jc w:val="center"/>
            </w:pPr>
          </w:p>
        </w:tc>
      </w:tr>
      <w:tr w14:paraId="211C8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3B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7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6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11DD">
            <w:pPr>
              <w:jc w:val="center"/>
            </w:pPr>
            <w:r>
              <w:rPr>
                <w:rFonts w:ascii="宋体" w:hAnsi="宋体" w:eastAsia="宋体"/>
                <w:sz w:val="16"/>
              </w:rPr>
              <w:t>提高老年人的健康水平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C9D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9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883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1A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90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80B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84E6">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3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F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85D1">
            <w:pPr>
              <w:jc w:val="center"/>
            </w:pPr>
          </w:p>
        </w:tc>
      </w:tr>
      <w:tr w14:paraId="4C55D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7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3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9C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7E4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D49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2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5F5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C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AB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102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129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AC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92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5E72">
            <w:pPr>
              <w:jc w:val="center"/>
            </w:pPr>
          </w:p>
        </w:tc>
      </w:tr>
      <w:tr w14:paraId="177607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F279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D8B0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69B3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5E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D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968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D2F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1180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75B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BC1B">
            <w:pPr>
              <w:jc w:val="center"/>
            </w:pPr>
            <w:r>
              <w:rPr>
                <w:rFonts w:ascii="宋体" w:hAnsi="宋体" w:eastAsia="宋体"/>
                <w:sz w:val="16"/>
              </w:rPr>
              <w:t>99.56分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1E6EC"/>
        </w:tc>
      </w:tr>
    </w:tbl>
    <w:p w14:paraId="67FB1D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709"/>
        <w:gridCol w:w="12"/>
      </w:tblGrid>
      <w:tr w14:paraId="69BC402A">
        <w:tblPrEx>
          <w:tblCellMar>
            <w:top w:w="0" w:type="dxa"/>
            <w:left w:w="108" w:type="dxa"/>
            <w:bottom w:w="0" w:type="dxa"/>
            <w:right w:w="108" w:type="dxa"/>
          </w:tblCellMar>
        </w:tblPrEx>
        <w:tc>
          <w:tcPr>
            <w:tcW w:w="9001" w:type="dxa"/>
            <w:gridSpan w:val="15"/>
            <w:vAlign w:val="center"/>
          </w:tcPr>
          <w:p w14:paraId="77C7EC43">
            <w:pPr>
              <w:jc w:val="center"/>
            </w:pPr>
            <w:r>
              <w:rPr>
                <w:rFonts w:ascii="宋体" w:hAnsi="宋体" w:eastAsia="宋体"/>
                <w:sz w:val="24"/>
              </w:rPr>
              <w:t>项目支出绩效自评表</w:t>
            </w:r>
          </w:p>
        </w:tc>
      </w:tr>
      <w:tr w14:paraId="7A006195">
        <w:tblPrEx>
          <w:tblCellMar>
            <w:top w:w="0" w:type="dxa"/>
            <w:left w:w="108" w:type="dxa"/>
            <w:bottom w:w="0" w:type="dxa"/>
            <w:right w:w="108" w:type="dxa"/>
          </w:tblCellMar>
        </w:tblPrEx>
        <w:tc>
          <w:tcPr>
            <w:tcW w:w="9001" w:type="dxa"/>
            <w:gridSpan w:val="15"/>
            <w:vAlign w:val="center"/>
          </w:tcPr>
          <w:p w14:paraId="2DABDAD1">
            <w:pPr>
              <w:jc w:val="center"/>
            </w:pPr>
            <w:r>
              <w:rPr>
                <w:rFonts w:ascii="宋体" w:hAnsi="宋体" w:eastAsia="宋体"/>
                <w:sz w:val="24"/>
              </w:rPr>
              <w:t>(2024年度)</w:t>
            </w:r>
          </w:p>
        </w:tc>
      </w:tr>
      <w:tr w14:paraId="48124C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8142">
            <w:pPr>
              <w:jc w:val="center"/>
            </w:pPr>
            <w:r>
              <w:rPr>
                <w:rFonts w:ascii="宋体" w:hAnsi="宋体" w:eastAsia="宋体"/>
                <w:sz w:val="16"/>
              </w:rPr>
              <w:t>项目名称</w:t>
            </w:r>
          </w:p>
        </w:tc>
        <w:tc>
          <w:tcPr>
            <w:tcW w:w="836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5DD2F1C">
            <w:pPr>
              <w:jc w:val="center"/>
            </w:pPr>
            <w:r>
              <w:rPr>
                <w:rFonts w:ascii="宋体" w:hAnsi="宋体" w:eastAsia="宋体"/>
                <w:sz w:val="16"/>
              </w:rPr>
              <w:t>托里县铁厂沟镇中心卫生院2024年中央专项彩票公益金支持地方社会公益事业发展（医疗救助）资金</w:t>
            </w:r>
          </w:p>
        </w:tc>
      </w:tr>
      <w:tr w14:paraId="7A66C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03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B5A10">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FD70">
            <w:pPr>
              <w:jc w:val="center"/>
            </w:pPr>
            <w:r>
              <w:rPr>
                <w:rFonts w:ascii="宋体" w:hAnsi="宋体" w:eastAsia="宋体"/>
                <w:sz w:val="16"/>
              </w:rPr>
              <w:t>实施单位</w:t>
            </w:r>
          </w:p>
        </w:tc>
        <w:tc>
          <w:tcPr>
            <w:tcW w:w="331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56AA70">
            <w:pPr>
              <w:jc w:val="center"/>
            </w:pPr>
            <w:r>
              <w:rPr>
                <w:rFonts w:ascii="宋体" w:hAnsi="宋体" w:eastAsia="宋体"/>
                <w:sz w:val="16"/>
              </w:rPr>
              <w:t>托里县铁厂沟镇中心卫生院</w:t>
            </w:r>
          </w:p>
        </w:tc>
      </w:tr>
      <w:tr w14:paraId="0C1C22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8C7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C0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38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1F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7A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4CD6C">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E35C9">
            <w:pPr>
              <w:jc w:val="center"/>
            </w:pPr>
            <w:r>
              <w:rPr>
                <w:rFonts w:ascii="宋体" w:hAnsi="宋体" w:eastAsia="宋体"/>
                <w:sz w:val="16"/>
              </w:rPr>
              <w:t>执行率</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7E078">
            <w:pPr>
              <w:jc w:val="center"/>
            </w:pPr>
            <w:r>
              <w:rPr>
                <w:rFonts w:ascii="宋体" w:hAnsi="宋体" w:eastAsia="宋体"/>
                <w:sz w:val="16"/>
              </w:rPr>
              <w:t>得分</w:t>
            </w:r>
          </w:p>
        </w:tc>
      </w:tr>
      <w:tr w14:paraId="7F29C9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BEE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7DB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19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E8F3">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E8413">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54CC">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7B8DB">
            <w:pPr>
              <w:jc w:val="center"/>
            </w:pPr>
            <w:r>
              <w:rPr>
                <w:rFonts w:ascii="宋体" w:hAnsi="宋体" w:eastAsia="宋体"/>
                <w:sz w:val="16"/>
              </w:rPr>
              <w:t>100.00%</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45A25">
            <w:pPr>
              <w:jc w:val="center"/>
            </w:pPr>
            <w:r>
              <w:rPr>
                <w:rFonts w:ascii="宋体" w:hAnsi="宋体" w:eastAsia="宋体"/>
                <w:sz w:val="16"/>
              </w:rPr>
              <w:t>10.00</w:t>
            </w:r>
          </w:p>
        </w:tc>
      </w:tr>
      <w:tr w14:paraId="6A3A6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22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A45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53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C2C2B">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1D5AF">
            <w:pPr>
              <w:jc w:val="center"/>
            </w:pPr>
            <w:r>
              <w:rPr>
                <w:rFonts w:ascii="宋体" w:hAnsi="宋体" w:eastAsia="宋体"/>
                <w:sz w:val="16"/>
              </w:rPr>
              <w:t>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C6D6">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70860">
            <w:pPr>
              <w:jc w:val="center"/>
            </w:pPr>
            <w:r>
              <w:rPr>
                <w:rFonts w:ascii="宋体" w:hAnsi="宋体" w:eastAsia="宋体"/>
                <w:sz w:val="16"/>
              </w:rPr>
              <w:t>—</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79505">
            <w:pPr>
              <w:jc w:val="center"/>
            </w:pPr>
            <w:r>
              <w:rPr>
                <w:rFonts w:ascii="宋体" w:hAnsi="宋体" w:eastAsia="宋体"/>
                <w:sz w:val="16"/>
              </w:rPr>
              <w:t>—</w:t>
            </w:r>
          </w:p>
        </w:tc>
      </w:tr>
      <w:tr w14:paraId="177C5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A3A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3FC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EA1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DCD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73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7A6A">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03B7">
            <w:pPr>
              <w:jc w:val="center"/>
            </w:pPr>
            <w:r>
              <w:rPr>
                <w:rFonts w:ascii="宋体" w:hAnsi="宋体" w:eastAsia="宋体"/>
                <w:sz w:val="16"/>
              </w:rPr>
              <w:t>—</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B5691">
            <w:pPr>
              <w:jc w:val="center"/>
            </w:pPr>
            <w:r>
              <w:rPr>
                <w:rFonts w:ascii="宋体" w:hAnsi="宋体" w:eastAsia="宋体"/>
                <w:sz w:val="16"/>
              </w:rPr>
              <w:t>—</w:t>
            </w:r>
          </w:p>
        </w:tc>
      </w:tr>
      <w:tr w14:paraId="5880E3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7AF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00E9B">
            <w:pPr>
              <w:jc w:val="center"/>
            </w:pPr>
            <w:r>
              <w:rPr>
                <w:rFonts w:ascii="宋体" w:hAnsi="宋体" w:eastAsia="宋体"/>
                <w:sz w:val="16"/>
              </w:rPr>
              <w:t>预期目标</w:t>
            </w:r>
          </w:p>
        </w:tc>
        <w:tc>
          <w:tcPr>
            <w:tcW w:w="39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071783">
            <w:pPr>
              <w:jc w:val="center"/>
            </w:pPr>
            <w:r>
              <w:rPr>
                <w:rFonts w:ascii="宋体" w:hAnsi="宋体" w:eastAsia="宋体"/>
                <w:sz w:val="16"/>
              </w:rPr>
              <w:t>实际完成情况</w:t>
            </w:r>
          </w:p>
        </w:tc>
      </w:tr>
      <w:tr w14:paraId="59630B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8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614987">
            <w:pPr>
              <w:jc w:val="both"/>
            </w:pPr>
            <w:r>
              <w:rPr>
                <w:rFonts w:ascii="宋体" w:hAnsi="宋体" w:eastAsia="宋体"/>
                <w:sz w:val="16"/>
              </w:rPr>
              <w:t>2024年项目资金0.22万元，项目主要用于开展儿童口腔局部涂氟人数72人，有效控制儿童口腔龋病发病率，掌握基本的口腔预防保健知识和自我保健技能。儿童监护人对儿童口腔局部涂氟工作的满意度达到90%。</w:t>
            </w:r>
          </w:p>
        </w:tc>
        <w:tc>
          <w:tcPr>
            <w:tcW w:w="39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6D7AB">
            <w:pPr>
              <w:jc w:val="both"/>
            </w:pPr>
            <w:r>
              <w:rPr>
                <w:rFonts w:ascii="宋体" w:hAnsi="宋体" w:eastAsia="宋体"/>
                <w:sz w:val="16"/>
              </w:rPr>
              <w:t>2024年项目资金0.22万元，项目主要用于开展儿童口腔局部涂氟人数72人，有效控制儿童口腔龋病发病率，掌握基本的口腔预防保健知识和自我保健技能。儿童监护人对儿童口腔局部涂氟工作的满意度达到90%。</w:t>
            </w:r>
          </w:p>
        </w:tc>
      </w:tr>
      <w:tr w14:paraId="0FADBC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03D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75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EB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3A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10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FA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7C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CF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57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D1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0F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9DAC">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D0BAB5">
            <w:pPr>
              <w:jc w:val="center"/>
            </w:pPr>
            <w:r>
              <w:rPr>
                <w:rFonts w:ascii="宋体" w:hAnsi="宋体" w:eastAsia="宋体"/>
                <w:sz w:val="16"/>
              </w:rPr>
              <w:t>指标得分</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8141">
            <w:pPr>
              <w:jc w:val="center"/>
            </w:pPr>
            <w:r>
              <w:rPr>
                <w:rFonts w:ascii="宋体" w:hAnsi="宋体" w:eastAsia="宋体"/>
                <w:sz w:val="16"/>
              </w:rPr>
              <w:t>偏差原因分析及改进措施</w:t>
            </w:r>
          </w:p>
        </w:tc>
      </w:tr>
      <w:tr w14:paraId="1B4EB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694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A2D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6E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B8A7">
            <w:pPr>
              <w:jc w:val="center"/>
            </w:pPr>
            <w:r>
              <w:rPr>
                <w:rFonts w:ascii="宋体" w:hAnsi="宋体" w:eastAsia="宋体"/>
                <w:sz w:val="16"/>
              </w:rPr>
              <w:t>开展儿童口腔局部涂氟人数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EAED">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B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E9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2D5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2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5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52EF">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B940">
            <w:pPr>
              <w:jc w:val="center"/>
            </w:pPr>
            <w:r>
              <w:rPr>
                <w:rFonts w:ascii="宋体" w:hAnsi="宋体" w:eastAsia="宋体"/>
                <w:sz w:val="16"/>
              </w:rPr>
              <w:t>105%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4FC258">
            <w:pPr>
              <w:jc w:val="center"/>
            </w:pPr>
            <w:r>
              <w:rPr>
                <w:rFonts w:ascii="宋体" w:hAnsi="宋体" w:eastAsia="宋体"/>
                <w:sz w:val="16"/>
              </w:rPr>
              <w:t>13</w:t>
            </w:r>
          </w:p>
        </w:tc>
        <w:tc>
          <w:tcPr>
            <w:tcW w:w="7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A2B75">
            <w:pPr>
              <w:jc w:val="center"/>
            </w:pPr>
            <w:r>
              <w:rPr>
                <w:rFonts w:ascii="宋体" w:hAnsi="宋体" w:eastAsia="宋体"/>
                <w:sz w:val="16"/>
              </w:rPr>
              <w:t>偏差原因：年初项目指标设置不精准，本年度已完成76人。改进措施：树立绩效，理念准确做好各项资金。</w:t>
            </w:r>
          </w:p>
        </w:tc>
      </w:tr>
      <w:tr w14:paraId="5F97C414">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B0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05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30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F464">
            <w:pPr>
              <w:jc w:val="center"/>
            </w:pPr>
            <w:r>
              <w:rPr>
                <w:rFonts w:ascii="宋体" w:hAnsi="宋体" w:eastAsia="宋体"/>
                <w:sz w:val="16"/>
              </w:rPr>
              <w:t>全镇3-4岁儿童局部用氟率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E4FC">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3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0D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951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5C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8A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D29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565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8E48AF">
            <w:pPr>
              <w:jc w:val="center"/>
            </w:pPr>
            <w:r>
              <w:rPr>
                <w:rFonts w:ascii="宋体" w:hAnsi="宋体" w:eastAsia="宋体"/>
                <w:sz w:val="16"/>
              </w:rPr>
              <w:t>13</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254EE46E">
            <w:pPr>
              <w:jc w:val="center"/>
            </w:pPr>
          </w:p>
        </w:tc>
      </w:tr>
      <w:tr w14:paraId="3312B4FC">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BE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40E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603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76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82C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E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B4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1A1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D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72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6C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F6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4A915F">
            <w:pPr>
              <w:jc w:val="center"/>
            </w:pPr>
            <w:r>
              <w:rPr>
                <w:rFonts w:ascii="宋体" w:hAnsi="宋体" w:eastAsia="宋体"/>
                <w:sz w:val="16"/>
              </w:rPr>
              <w:t>13</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55FB3F81">
            <w:pPr>
              <w:jc w:val="center"/>
            </w:pPr>
          </w:p>
        </w:tc>
      </w:tr>
      <w:tr w14:paraId="57E5CFE4">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7A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A7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19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E11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5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4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59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77A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8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1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D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A5D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DD9F53">
            <w:pPr>
              <w:jc w:val="center"/>
            </w:pPr>
            <w:r>
              <w:rPr>
                <w:rFonts w:ascii="宋体" w:hAnsi="宋体" w:eastAsia="宋体"/>
                <w:sz w:val="16"/>
              </w:rPr>
              <w:t>13</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62C07950">
            <w:pPr>
              <w:jc w:val="center"/>
            </w:pPr>
          </w:p>
        </w:tc>
      </w:tr>
      <w:tr w14:paraId="3A222A73">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C0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CAF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E3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23BB">
            <w:pPr>
              <w:jc w:val="center"/>
            </w:pPr>
            <w:r>
              <w:rPr>
                <w:rFonts w:ascii="宋体" w:hAnsi="宋体" w:eastAsia="宋体"/>
                <w:sz w:val="16"/>
              </w:rPr>
              <w:t>用氟成本平均标准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C019">
            <w:pPr>
              <w:jc w:val="center"/>
            </w:pPr>
            <w:r>
              <w:rPr>
                <w:rFonts w:ascii="宋体" w:hAnsi="宋体" w:eastAsia="宋体"/>
                <w:sz w:val="16"/>
              </w:rPr>
              <w:t>&lt;=30元/人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0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76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2BC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B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2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BE79">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BBD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159768">
            <w:pPr>
              <w:jc w:val="center"/>
            </w:pPr>
            <w:r>
              <w:rPr>
                <w:rFonts w:ascii="宋体" w:hAnsi="宋体" w:eastAsia="宋体"/>
                <w:sz w:val="16"/>
              </w:rPr>
              <w:t>13</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49BC267">
            <w:pPr>
              <w:jc w:val="center"/>
            </w:pPr>
          </w:p>
        </w:tc>
      </w:tr>
      <w:tr w14:paraId="5BCF7804">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0D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BE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76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86D6">
            <w:pPr>
              <w:jc w:val="center"/>
            </w:pPr>
            <w:r>
              <w:rPr>
                <w:rFonts w:ascii="宋体" w:hAnsi="宋体" w:eastAsia="宋体"/>
                <w:sz w:val="16"/>
              </w:rPr>
              <w:t>有效控制儿童口腔龋病发病率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2A0F">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EE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C1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79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C7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3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B95B">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5EB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58283F">
            <w:pPr>
              <w:jc w:val="center"/>
            </w:pPr>
            <w:r>
              <w:rPr>
                <w:rFonts w:ascii="宋体" w:hAnsi="宋体" w:eastAsia="宋体"/>
                <w:sz w:val="16"/>
              </w:rPr>
              <w:t>13</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18630DEF">
            <w:pPr>
              <w:jc w:val="center"/>
            </w:pPr>
          </w:p>
        </w:tc>
      </w:tr>
      <w:tr w14:paraId="2CC65234">
        <w:tblPrEx>
          <w:tblCellMar>
            <w:top w:w="0" w:type="dxa"/>
            <w:left w:w="108" w:type="dxa"/>
            <w:bottom w:w="0" w:type="dxa"/>
            <w:right w:w="108" w:type="dxa"/>
          </w:tblCellMar>
        </w:tblPrEx>
        <w:trPr>
          <w:gridAfter w:val="1"/>
          <w:wAfter w:w="12"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78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D4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01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87DC">
            <w:pPr>
              <w:jc w:val="center"/>
            </w:pPr>
            <w:r>
              <w:rPr>
                <w:rFonts w:ascii="宋体" w:hAnsi="宋体" w:eastAsia="宋体"/>
                <w:sz w:val="16"/>
              </w:rPr>
              <w:t>儿童监护人对儿童口腔局部涂氟工作满意度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A51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42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40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CD4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83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69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5BC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BC8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CEA086">
            <w:pPr>
              <w:jc w:val="center"/>
            </w:pPr>
            <w:r>
              <w:rPr>
                <w:rFonts w:ascii="宋体" w:hAnsi="宋体" w:eastAsia="宋体"/>
                <w:sz w:val="16"/>
              </w:rPr>
              <w:t>12</w:t>
            </w:r>
          </w:p>
        </w:tc>
        <w:tc>
          <w:tcPr>
            <w:tcW w:w="709" w:type="dxa"/>
            <w:tcBorders>
              <w:top w:val="single" w:color="auto" w:sz="10" w:space="0"/>
              <w:left w:val="single" w:color="auto" w:sz="10" w:space="0"/>
              <w:bottom w:val="single" w:color="auto" w:sz="10" w:space="0"/>
              <w:right w:val="single" w:color="auto" w:sz="10" w:space="0"/>
              <w:insideV w:val="single" w:sz="10" w:space="0"/>
            </w:tcBorders>
            <w:vAlign w:val="center"/>
          </w:tcPr>
          <w:p w14:paraId="06AE2F78">
            <w:pPr>
              <w:jc w:val="center"/>
            </w:pPr>
          </w:p>
        </w:tc>
      </w:tr>
      <w:tr w14:paraId="63CFBB85">
        <w:tblPrEx>
          <w:tblCellMar>
            <w:top w:w="0" w:type="dxa"/>
            <w:left w:w="108" w:type="dxa"/>
            <w:bottom w:w="0" w:type="dxa"/>
            <w:right w:w="108" w:type="dxa"/>
          </w:tblCellMar>
        </w:tblPrEx>
        <w:trPr>
          <w:gridAfter w:val="1"/>
          <w:wAfter w:w="12" w:type="dxa"/>
        </w:trP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109B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9D0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DF1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93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2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BC4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E19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ED9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518B9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A085B9">
            <w:pPr>
              <w:jc w:val="center"/>
            </w:pPr>
            <w:r>
              <w:rPr>
                <w:rFonts w:ascii="宋体" w:hAnsi="宋体" w:eastAsia="宋体"/>
                <w:sz w:val="16"/>
              </w:rPr>
              <w:t>100.00分</w:t>
            </w:r>
          </w:p>
        </w:tc>
        <w:tc>
          <w:tcPr>
            <w:tcW w:w="709" w:type="dxa"/>
            <w:tcBorders>
              <w:top w:val="single" w:color="auto" w:sz="10" w:space="0"/>
              <w:left w:val="single" w:color="auto" w:sz="10" w:space="0"/>
              <w:bottom w:val="single" w:color="auto" w:sz="10" w:space="0"/>
              <w:right w:val="single" w:color="auto" w:sz="10" w:space="0"/>
              <w:insideV w:val="single" w:sz="10" w:space="0"/>
            </w:tcBorders>
          </w:tcPr>
          <w:p w14:paraId="1B2119C7"/>
        </w:tc>
      </w:tr>
    </w:tbl>
    <w:p w14:paraId="3FF55CC0">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776"/>
        <w:gridCol w:w="613"/>
        <w:gridCol w:w="625"/>
        <w:gridCol w:w="619"/>
        <w:gridCol w:w="613"/>
        <w:gridCol w:w="619"/>
        <w:gridCol w:w="696"/>
        <w:gridCol w:w="776"/>
        <w:gridCol w:w="631"/>
        <w:gridCol w:w="631"/>
      </w:tblGrid>
      <w:tr w14:paraId="371C6E24">
        <w:tblPrEx>
          <w:tblCellMar>
            <w:top w:w="0" w:type="dxa"/>
            <w:left w:w="108" w:type="dxa"/>
            <w:bottom w:w="0" w:type="dxa"/>
            <w:right w:w="108" w:type="dxa"/>
          </w:tblCellMar>
        </w:tblPrEx>
        <w:tc>
          <w:tcPr>
            <w:tcW w:w="8848" w:type="dxa"/>
            <w:gridSpan w:val="14"/>
            <w:vAlign w:val="center"/>
          </w:tcPr>
          <w:p w14:paraId="6D75FB0D">
            <w:pPr>
              <w:jc w:val="center"/>
            </w:pPr>
            <w:r>
              <w:rPr>
                <w:rFonts w:ascii="宋体" w:hAnsi="宋体" w:eastAsia="宋体"/>
                <w:sz w:val="24"/>
              </w:rPr>
              <w:t>项目支出绩效自评表</w:t>
            </w:r>
          </w:p>
        </w:tc>
      </w:tr>
      <w:tr w14:paraId="457BC2CF">
        <w:tblPrEx>
          <w:tblCellMar>
            <w:top w:w="0" w:type="dxa"/>
            <w:left w:w="108" w:type="dxa"/>
            <w:bottom w:w="0" w:type="dxa"/>
            <w:right w:w="108" w:type="dxa"/>
          </w:tblCellMar>
        </w:tblPrEx>
        <w:tc>
          <w:tcPr>
            <w:tcW w:w="8848" w:type="dxa"/>
            <w:gridSpan w:val="14"/>
            <w:vAlign w:val="center"/>
          </w:tcPr>
          <w:p w14:paraId="50DBEB10">
            <w:pPr>
              <w:jc w:val="center"/>
            </w:pPr>
            <w:r>
              <w:rPr>
                <w:rFonts w:ascii="宋体" w:hAnsi="宋体" w:eastAsia="宋体"/>
                <w:sz w:val="24"/>
              </w:rPr>
              <w:t>(2024年度)</w:t>
            </w:r>
          </w:p>
        </w:tc>
      </w:tr>
      <w:tr w14:paraId="40C048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21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4E797">
            <w:pPr>
              <w:jc w:val="center"/>
            </w:pPr>
            <w:r>
              <w:rPr>
                <w:rFonts w:ascii="宋体" w:hAnsi="宋体" w:eastAsia="宋体"/>
                <w:sz w:val="16"/>
              </w:rPr>
              <w:t>托里县铁厂沟镇中心卫生院2024年基本公共卫生服务补助资金</w:t>
            </w:r>
          </w:p>
        </w:tc>
      </w:tr>
      <w:tr w14:paraId="4698D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8E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FE92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62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696BCD">
            <w:pPr>
              <w:jc w:val="center"/>
            </w:pPr>
            <w:r>
              <w:rPr>
                <w:rFonts w:ascii="宋体" w:hAnsi="宋体" w:eastAsia="宋体"/>
                <w:sz w:val="16"/>
              </w:rPr>
              <w:t>托里县铁厂沟镇中心卫生院</w:t>
            </w:r>
          </w:p>
        </w:tc>
      </w:tr>
      <w:tr w14:paraId="536071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603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9C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A14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D2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395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18D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82C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3BC3">
            <w:pPr>
              <w:jc w:val="center"/>
            </w:pPr>
            <w:r>
              <w:rPr>
                <w:rFonts w:ascii="宋体" w:hAnsi="宋体" w:eastAsia="宋体"/>
                <w:sz w:val="16"/>
              </w:rPr>
              <w:t>得分</w:t>
            </w:r>
          </w:p>
        </w:tc>
      </w:tr>
      <w:tr w14:paraId="7C156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5A1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090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8515">
            <w:pPr>
              <w:jc w:val="center"/>
            </w:pPr>
            <w:r>
              <w:rPr>
                <w:rFonts w:ascii="宋体" w:hAnsi="宋体" w:eastAsia="宋体"/>
                <w:sz w:val="16"/>
              </w:rPr>
              <w:t>54.22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7689">
            <w:pPr>
              <w:jc w:val="center"/>
            </w:pPr>
            <w:r>
              <w:rPr>
                <w:rFonts w:ascii="宋体" w:hAnsi="宋体" w:eastAsia="宋体"/>
                <w:sz w:val="16"/>
              </w:rPr>
              <w:t>59.50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DB8E8">
            <w:pPr>
              <w:jc w:val="center"/>
            </w:pPr>
            <w:r>
              <w:rPr>
                <w:rFonts w:ascii="宋体" w:hAnsi="宋体" w:eastAsia="宋体"/>
                <w:sz w:val="16"/>
              </w:rPr>
              <w:t>59.50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77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0C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5874">
            <w:pPr>
              <w:jc w:val="center"/>
            </w:pPr>
            <w:r>
              <w:rPr>
                <w:rFonts w:ascii="宋体" w:hAnsi="宋体" w:eastAsia="宋体"/>
                <w:sz w:val="16"/>
              </w:rPr>
              <w:t>10.00</w:t>
            </w:r>
          </w:p>
        </w:tc>
      </w:tr>
      <w:tr w14:paraId="7D019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847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0CE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463C2">
            <w:pPr>
              <w:jc w:val="center"/>
            </w:pPr>
            <w:r>
              <w:rPr>
                <w:rFonts w:ascii="宋体" w:hAnsi="宋体" w:eastAsia="宋体"/>
                <w:sz w:val="16"/>
              </w:rPr>
              <w:t>54.22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E4E91">
            <w:pPr>
              <w:jc w:val="center"/>
            </w:pPr>
            <w:r>
              <w:rPr>
                <w:rFonts w:ascii="宋体" w:hAnsi="宋体" w:eastAsia="宋体"/>
                <w:sz w:val="16"/>
              </w:rPr>
              <w:t>59.50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950C">
            <w:pPr>
              <w:jc w:val="center"/>
            </w:pPr>
            <w:r>
              <w:rPr>
                <w:rFonts w:ascii="宋体" w:hAnsi="宋体" w:eastAsia="宋体"/>
                <w:sz w:val="16"/>
              </w:rPr>
              <w:t>59.50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75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CF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930F">
            <w:pPr>
              <w:jc w:val="center"/>
            </w:pPr>
            <w:r>
              <w:rPr>
                <w:rFonts w:ascii="宋体" w:hAnsi="宋体" w:eastAsia="宋体"/>
                <w:sz w:val="16"/>
              </w:rPr>
              <w:t>—</w:t>
            </w:r>
          </w:p>
        </w:tc>
      </w:tr>
      <w:tr w14:paraId="165C2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A86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D6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0D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DCF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DA7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11B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3D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7CB1">
            <w:pPr>
              <w:jc w:val="center"/>
            </w:pPr>
            <w:r>
              <w:rPr>
                <w:rFonts w:ascii="宋体" w:hAnsi="宋体" w:eastAsia="宋体"/>
                <w:sz w:val="16"/>
              </w:rPr>
              <w:t>—</w:t>
            </w:r>
          </w:p>
        </w:tc>
      </w:tr>
      <w:tr w14:paraId="36322B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E08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DEA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33D43">
            <w:pPr>
              <w:jc w:val="center"/>
            </w:pPr>
            <w:r>
              <w:rPr>
                <w:rFonts w:ascii="宋体" w:hAnsi="宋体" w:eastAsia="宋体"/>
                <w:sz w:val="16"/>
              </w:rPr>
              <w:t>实际完成情况</w:t>
            </w:r>
          </w:p>
        </w:tc>
      </w:tr>
      <w:tr w14:paraId="738D4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A8C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F8820">
            <w:pPr>
              <w:jc w:val="both"/>
            </w:pPr>
            <w:r>
              <w:rPr>
                <w:rFonts w:ascii="宋体" w:hAnsi="宋体" w:eastAsia="宋体"/>
                <w:sz w:val="16"/>
              </w:rPr>
              <w:t>2024年基本公共卫生服务补助资金59.5万元，用于电子健康档案建档6505人，高血压患者管理494人，糖尿病健康管理146人，严重精神障碍患者规范管理23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69757E">
            <w:pPr>
              <w:jc w:val="both"/>
            </w:pPr>
            <w:r>
              <w:rPr>
                <w:rFonts w:ascii="宋体" w:hAnsi="宋体" w:eastAsia="宋体"/>
                <w:sz w:val="16"/>
              </w:rPr>
              <w:t>托里县铁厂沟镇中心卫生院2024年基本公共卫生服务补助预算资金59.5万元，截至目前，已支付59.5万元，用于电子健康档案建档6302人，高血压患者管理503人，糖尿病健康管理153人，严重精神障碍患者规范管理23人，通过实施项目有效缩小城乡居民公共卫生服务差距，有效提高公共卫生服务水平，居民满意度达到90%。</w:t>
            </w:r>
          </w:p>
        </w:tc>
      </w:tr>
      <w:tr w14:paraId="1645C4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DA5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D5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9B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31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A8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3A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AD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4E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8D6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52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8B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BF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366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F158">
            <w:pPr>
              <w:jc w:val="center"/>
            </w:pPr>
            <w:r>
              <w:rPr>
                <w:rFonts w:ascii="宋体" w:hAnsi="宋体" w:eastAsia="宋体"/>
                <w:sz w:val="16"/>
              </w:rPr>
              <w:t>偏差原因分析及改进措施</w:t>
            </w:r>
          </w:p>
        </w:tc>
      </w:tr>
      <w:tr w14:paraId="18D59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C3A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0D6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EA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211A">
            <w:pPr>
              <w:jc w:val="center"/>
            </w:pPr>
            <w:r>
              <w:rPr>
                <w:rFonts w:ascii="宋体" w:hAnsi="宋体" w:eastAsia="宋体"/>
                <w:sz w:val="16"/>
              </w:rPr>
              <w:t>电子健康档案建档人数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DBBE">
            <w:pPr>
              <w:jc w:val="center"/>
            </w:pPr>
            <w:r>
              <w:rPr>
                <w:rFonts w:ascii="宋体" w:hAnsi="宋体" w:eastAsia="宋体"/>
                <w:sz w:val="16"/>
              </w:rPr>
              <w:t>&gt;=6505人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E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F324">
            <w:pPr>
              <w:jc w:val="center"/>
            </w:pPr>
            <w:r>
              <w:rPr>
                <w:rFonts w:ascii="宋体" w:hAnsi="宋体" w:eastAsia="宋体"/>
                <w:sz w:val="16"/>
              </w:rPr>
              <w:t>6505人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A2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D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C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2C52">
            <w:pPr>
              <w:jc w:val="center"/>
            </w:pPr>
            <w:r>
              <w:rPr>
                <w:rFonts w:ascii="宋体" w:hAnsi="宋体" w:eastAsia="宋体"/>
                <w:sz w:val="16"/>
              </w:rPr>
              <w:t>=6302人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AC37">
            <w:pPr>
              <w:jc w:val="center"/>
            </w:pPr>
            <w:r>
              <w:rPr>
                <w:rFonts w:ascii="宋体" w:hAnsi="宋体" w:eastAsia="宋体"/>
                <w:sz w:val="16"/>
              </w:rPr>
              <w:t>96.88%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9C3C">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3A11">
            <w:pPr>
              <w:jc w:val="center"/>
            </w:pPr>
            <w:r>
              <w:rPr>
                <w:rFonts w:ascii="宋体" w:hAnsi="宋体" w:eastAsia="宋体"/>
                <w:sz w:val="16"/>
              </w:rPr>
              <w:t>偏差原因：本年度体检协助人员劳务费未从该项目支付，因此本项目资金全部用于项目所需日常费用。改进措施：树立绩效，理念准确做好各项资金。</w:t>
            </w:r>
          </w:p>
        </w:tc>
      </w:tr>
      <w:tr w14:paraId="24A67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B6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BB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91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92AB">
            <w:pPr>
              <w:jc w:val="center"/>
            </w:pPr>
            <w:r>
              <w:rPr>
                <w:rFonts w:ascii="宋体" w:hAnsi="宋体" w:eastAsia="宋体"/>
                <w:sz w:val="16"/>
              </w:rPr>
              <w:t>高血压患者人数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EC67">
            <w:pPr>
              <w:jc w:val="center"/>
            </w:pPr>
            <w:r>
              <w:rPr>
                <w:rFonts w:ascii="宋体" w:hAnsi="宋体" w:eastAsia="宋体"/>
                <w:sz w:val="16"/>
              </w:rPr>
              <w:t>&gt;=494人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D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4A1C">
            <w:pPr>
              <w:jc w:val="center"/>
            </w:pPr>
            <w:r>
              <w:rPr>
                <w:rFonts w:ascii="宋体" w:hAnsi="宋体" w:eastAsia="宋体"/>
                <w:sz w:val="16"/>
              </w:rPr>
              <w:t>494人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09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F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50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780">
            <w:pPr>
              <w:jc w:val="center"/>
            </w:pPr>
            <w:r>
              <w:rPr>
                <w:rFonts w:ascii="宋体" w:hAnsi="宋体" w:eastAsia="宋体"/>
                <w:sz w:val="16"/>
              </w:rPr>
              <w:t>=503人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E15D">
            <w:pPr>
              <w:jc w:val="center"/>
            </w:pPr>
            <w:r>
              <w:rPr>
                <w:rFonts w:ascii="宋体" w:hAnsi="宋体" w:eastAsia="宋体"/>
                <w:sz w:val="16"/>
              </w:rPr>
              <w:t>101.82%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24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B6F5">
            <w:pPr>
              <w:jc w:val="center"/>
            </w:pPr>
            <w:r>
              <w:rPr>
                <w:rFonts w:ascii="宋体" w:hAnsi="宋体" w:eastAsia="宋体"/>
                <w:sz w:val="16"/>
              </w:rPr>
              <w:t>偏差原因：本年度体检协助人员劳务费未从该项目支付，因此本项目资金全部用于项目所需日常费用。改进措施：树立绩效，理念准确做好各项资金。</w:t>
            </w:r>
          </w:p>
        </w:tc>
      </w:tr>
      <w:tr w14:paraId="76811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4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32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B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1470">
            <w:pPr>
              <w:jc w:val="center"/>
            </w:pPr>
            <w:r>
              <w:rPr>
                <w:rFonts w:ascii="宋体" w:hAnsi="宋体" w:eastAsia="宋体"/>
                <w:sz w:val="16"/>
              </w:rPr>
              <w:t>糖尿病健康管理人数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A62C">
            <w:pPr>
              <w:jc w:val="center"/>
            </w:pPr>
            <w:r>
              <w:rPr>
                <w:rFonts w:ascii="宋体" w:hAnsi="宋体" w:eastAsia="宋体"/>
                <w:sz w:val="16"/>
              </w:rPr>
              <w:t>&gt;=146人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4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2561">
            <w:pPr>
              <w:jc w:val="center"/>
            </w:pPr>
            <w:r>
              <w:rPr>
                <w:rFonts w:ascii="宋体" w:hAnsi="宋体" w:eastAsia="宋体"/>
                <w:sz w:val="16"/>
              </w:rPr>
              <w:t>146人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90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B2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A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DAAF">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839E">
            <w:pPr>
              <w:jc w:val="center"/>
            </w:pPr>
            <w:r>
              <w:rPr>
                <w:rFonts w:ascii="宋体" w:hAnsi="宋体" w:eastAsia="宋体"/>
                <w:sz w:val="16"/>
              </w:rPr>
              <w:t>104.79%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7F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446F">
            <w:pPr>
              <w:jc w:val="center"/>
            </w:pPr>
            <w:r>
              <w:rPr>
                <w:rFonts w:ascii="宋体" w:hAnsi="宋体" w:eastAsia="宋体"/>
                <w:sz w:val="16"/>
              </w:rPr>
              <w:t>偏差原因：年初项目指标设置不精准，居民长期不在铁厂沟迁出，改进措施：树立绩效，理念准确做好各项资金。</w:t>
            </w:r>
          </w:p>
        </w:tc>
      </w:tr>
      <w:tr w14:paraId="1B1D3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C0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96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AF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75C0">
            <w:pPr>
              <w:jc w:val="center"/>
            </w:pPr>
            <w:r>
              <w:rPr>
                <w:rFonts w:ascii="宋体" w:hAnsi="宋体" w:eastAsia="宋体"/>
                <w:sz w:val="16"/>
              </w:rPr>
              <w:t>严重精神障碍患者规范管理人数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A298">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B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D0BC">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9D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A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C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C382">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6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BA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EAA7">
            <w:pPr>
              <w:jc w:val="center"/>
            </w:pPr>
          </w:p>
        </w:tc>
      </w:tr>
      <w:tr w14:paraId="37F09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98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3C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B05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8372">
            <w:pPr>
              <w:jc w:val="center"/>
            </w:pPr>
            <w:r>
              <w:rPr>
                <w:rFonts w:ascii="宋体" w:hAnsi="宋体" w:eastAsia="宋体"/>
                <w:sz w:val="16"/>
              </w:rPr>
              <w:t>电子健康档案人建档率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E7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A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7B9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FB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24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2A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4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3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1B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AE3F">
            <w:pPr>
              <w:jc w:val="center"/>
            </w:pPr>
          </w:p>
        </w:tc>
      </w:tr>
      <w:tr w14:paraId="157D9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37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CA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24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E27A">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4B6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2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57D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28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A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9B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98B0">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B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786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2B0F">
            <w:pPr>
              <w:jc w:val="center"/>
            </w:pPr>
          </w:p>
        </w:tc>
      </w:tr>
      <w:tr w14:paraId="3F120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61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CF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23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C6CC">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34F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1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7FF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C4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A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91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5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6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E4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1AB9">
            <w:pPr>
              <w:jc w:val="center"/>
            </w:pPr>
          </w:p>
        </w:tc>
      </w:tr>
      <w:tr w14:paraId="7A00F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38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16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F5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AE29">
            <w:pPr>
              <w:jc w:val="center"/>
            </w:pPr>
            <w:r>
              <w:rPr>
                <w:rFonts w:ascii="宋体" w:hAnsi="宋体" w:eastAsia="宋体"/>
                <w:sz w:val="16"/>
              </w:rPr>
              <w:t>严重精神障碍患者规范管理率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1BF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93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B5F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DB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AD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1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BB7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7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A3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6D4C">
            <w:pPr>
              <w:jc w:val="center"/>
            </w:pPr>
          </w:p>
        </w:tc>
      </w:tr>
      <w:tr w14:paraId="455A7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F4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11F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550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F60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3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E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2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F5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6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82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F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A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DE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D997">
            <w:pPr>
              <w:jc w:val="center"/>
            </w:pPr>
          </w:p>
        </w:tc>
      </w:tr>
      <w:tr w14:paraId="21E464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DD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C6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D79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CF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2D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D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C162">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B0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01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7A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AF4B">
            <w:pPr>
              <w:jc w:val="center"/>
            </w:pPr>
            <w:r>
              <w:rPr>
                <w:rFonts w:ascii="宋体" w:hAnsi="宋体" w:eastAsia="宋体"/>
                <w:sz w:val="16"/>
              </w:rPr>
              <w:t>=</w:t>
            </w:r>
            <w:r>
              <w:rPr>
                <w:rFonts w:hint="eastAsia" w:ascii="宋体" w:hAnsi="宋体"/>
                <w:sz w:val="16"/>
                <w:lang w:val="en-US" w:eastAsia="zh-CN"/>
              </w:rPr>
              <w:t>20</w:t>
            </w:r>
            <w:r>
              <w:rPr>
                <w:rFonts w:ascii="宋体" w:hAnsi="宋体" w:eastAsia="宋体"/>
                <w:sz w:val="16"/>
              </w:rPr>
              <w:t>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E0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85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9B3F">
            <w:pPr>
              <w:jc w:val="center"/>
            </w:pPr>
          </w:p>
        </w:tc>
      </w:tr>
      <w:tr w14:paraId="495E2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316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F29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D96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E8F6">
            <w:pPr>
              <w:jc w:val="center"/>
            </w:pPr>
            <w:r>
              <w:rPr>
                <w:rFonts w:ascii="宋体" w:hAnsi="宋体" w:eastAsia="宋体"/>
                <w:sz w:val="16"/>
              </w:rPr>
              <w:t>完成项目所需乡村医生聘用劳务费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6BC0">
            <w:pPr>
              <w:jc w:val="center"/>
            </w:pPr>
            <w:r>
              <w:rPr>
                <w:rFonts w:ascii="宋体" w:hAnsi="宋体" w:eastAsia="宋体"/>
                <w:sz w:val="16"/>
              </w:rPr>
              <w:t>&lt;=11.61万元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A0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35BB">
            <w:pPr>
              <w:jc w:val="center"/>
            </w:pPr>
            <w:r>
              <w:rPr>
                <w:rFonts w:ascii="宋体" w:hAnsi="宋体" w:eastAsia="宋体"/>
                <w:sz w:val="16"/>
              </w:rPr>
              <w:t>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91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9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54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1286">
            <w:pPr>
              <w:jc w:val="center"/>
            </w:pPr>
            <w:r>
              <w:rPr>
                <w:rFonts w:ascii="宋体" w:hAnsi="宋体" w:eastAsia="宋体"/>
                <w:sz w:val="16"/>
              </w:rPr>
              <w:t>=12.33万元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1680">
            <w:pPr>
              <w:jc w:val="center"/>
            </w:pPr>
            <w:r>
              <w:rPr>
                <w:rFonts w:ascii="宋体" w:hAnsi="宋体" w:eastAsia="宋体"/>
                <w:sz w:val="16"/>
              </w:rPr>
              <w:t>106.2%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08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69E0">
            <w:pPr>
              <w:jc w:val="center"/>
            </w:pPr>
            <w:r>
              <w:rPr>
                <w:rFonts w:ascii="宋体" w:hAnsi="宋体" w:eastAsia="宋体"/>
                <w:sz w:val="16"/>
              </w:rPr>
              <w:t>偏差原因：年初项目指标设置不精准，居民不在铁厂沟居住，已治愈，迁出，改进措施：树立绩效，理念准确做好各项资金。</w:t>
            </w:r>
          </w:p>
        </w:tc>
      </w:tr>
      <w:tr w14:paraId="2C74F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80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79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CF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484B">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E76F">
            <w:pPr>
              <w:jc w:val="center"/>
            </w:pPr>
            <w:r>
              <w:rPr>
                <w:rFonts w:ascii="宋体" w:hAnsi="宋体" w:eastAsia="宋体"/>
                <w:sz w:val="16"/>
              </w:rPr>
              <w:t>&lt;=47.89万元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C6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FC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5FB0">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9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F2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B1BB">
            <w:pPr>
              <w:jc w:val="center"/>
            </w:pPr>
            <w:r>
              <w:rPr>
                <w:rFonts w:ascii="宋体" w:hAnsi="宋体" w:eastAsia="宋体"/>
                <w:sz w:val="16"/>
              </w:rPr>
              <w:t>=47.17万元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40B8">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7CF8">
            <w:pPr>
              <w:jc w:val="center"/>
            </w:pPr>
            <w:r>
              <w:rPr>
                <w:rFonts w:ascii="宋体" w:hAnsi="宋体" w:eastAsia="宋体"/>
                <w:sz w:val="16"/>
              </w:rPr>
              <w:t>13.79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3C81">
            <w:pPr>
              <w:jc w:val="center"/>
            </w:pPr>
            <w:r>
              <w:rPr>
                <w:rFonts w:ascii="宋体" w:hAnsi="宋体" w:eastAsia="宋体"/>
                <w:sz w:val="16"/>
              </w:rPr>
              <w:t>偏差原因：年初项目指标设置不精准，居民不在铁厂沟居住，死亡，转档，有新增的糖尿病人员。改进措施：树立绩效，理念准确做好各项资金。</w:t>
            </w:r>
          </w:p>
        </w:tc>
      </w:tr>
      <w:tr w14:paraId="442B5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AC8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B5D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656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F9ED">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5335">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6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ACD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E6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90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B81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5151">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8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0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1E13">
            <w:pPr>
              <w:jc w:val="center"/>
            </w:pPr>
          </w:p>
        </w:tc>
      </w:tr>
      <w:tr w14:paraId="76ACD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5C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E1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3B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E354">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DA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4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762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BF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96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D51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5E6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A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5D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B61A">
            <w:pPr>
              <w:jc w:val="center"/>
            </w:pPr>
          </w:p>
        </w:tc>
      </w:tr>
      <w:tr w14:paraId="374A7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37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84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1A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61DF">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86E8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8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AF9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85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AA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CD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B32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6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61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3E71">
            <w:pPr>
              <w:jc w:val="center"/>
            </w:pPr>
          </w:p>
        </w:tc>
      </w:tr>
      <w:tr w14:paraId="10C7CA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B8D5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7E5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948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72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5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C7A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8FC5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0C8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AC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DBD3">
            <w:pPr>
              <w:jc w:val="center"/>
            </w:pPr>
            <w:r>
              <w:rPr>
                <w:rFonts w:ascii="宋体" w:hAnsi="宋体" w:eastAsia="宋体"/>
                <w:sz w:val="16"/>
              </w:rPr>
              <w:t>99.67分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98A2C"/>
        </w:tc>
      </w:tr>
    </w:tbl>
    <w:p w14:paraId="626A7B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2C4207B">
        <w:tblPrEx>
          <w:tblCellMar>
            <w:top w:w="0" w:type="dxa"/>
            <w:left w:w="108" w:type="dxa"/>
            <w:bottom w:w="0" w:type="dxa"/>
            <w:right w:w="108" w:type="dxa"/>
          </w:tblCellMar>
        </w:tblPrEx>
        <w:tc>
          <w:tcPr>
            <w:tcW w:w="8848" w:type="dxa"/>
            <w:gridSpan w:val="14"/>
            <w:vAlign w:val="center"/>
          </w:tcPr>
          <w:p w14:paraId="02B2D489">
            <w:pPr>
              <w:jc w:val="center"/>
            </w:pPr>
            <w:r>
              <w:rPr>
                <w:rFonts w:ascii="宋体" w:hAnsi="宋体" w:eastAsia="宋体"/>
                <w:sz w:val="24"/>
              </w:rPr>
              <w:t>项目支出绩效自评表</w:t>
            </w:r>
          </w:p>
        </w:tc>
      </w:tr>
      <w:tr w14:paraId="7407A285">
        <w:tblPrEx>
          <w:tblCellMar>
            <w:top w:w="0" w:type="dxa"/>
            <w:left w:w="108" w:type="dxa"/>
            <w:bottom w:w="0" w:type="dxa"/>
            <w:right w:w="108" w:type="dxa"/>
          </w:tblCellMar>
        </w:tblPrEx>
        <w:tc>
          <w:tcPr>
            <w:tcW w:w="8848" w:type="dxa"/>
            <w:gridSpan w:val="14"/>
            <w:vAlign w:val="center"/>
          </w:tcPr>
          <w:p w14:paraId="3FE226C8">
            <w:pPr>
              <w:jc w:val="center"/>
            </w:pPr>
            <w:r>
              <w:rPr>
                <w:rFonts w:ascii="宋体" w:hAnsi="宋体" w:eastAsia="宋体"/>
                <w:sz w:val="24"/>
              </w:rPr>
              <w:t>(2024年度)</w:t>
            </w:r>
          </w:p>
        </w:tc>
      </w:tr>
      <w:tr w14:paraId="4BE43D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23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33B698">
            <w:pPr>
              <w:jc w:val="center"/>
            </w:pPr>
            <w:r>
              <w:rPr>
                <w:rFonts w:ascii="宋体" w:hAnsi="宋体" w:eastAsia="宋体"/>
                <w:sz w:val="16"/>
              </w:rPr>
              <w:t>托里县铁厂沟镇中心卫生院2024年基本药物补助资金</w:t>
            </w:r>
          </w:p>
        </w:tc>
      </w:tr>
      <w:tr w14:paraId="4FB77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B4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1F78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50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A4ACF">
            <w:pPr>
              <w:jc w:val="center"/>
            </w:pPr>
            <w:r>
              <w:rPr>
                <w:rFonts w:ascii="宋体" w:hAnsi="宋体" w:eastAsia="宋体"/>
                <w:sz w:val="16"/>
              </w:rPr>
              <w:t>托里县铁厂沟镇中心卫生院</w:t>
            </w:r>
          </w:p>
        </w:tc>
      </w:tr>
      <w:tr w14:paraId="2B117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394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DB1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A26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D5D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A2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1AB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98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9EBD">
            <w:pPr>
              <w:jc w:val="center"/>
            </w:pPr>
            <w:r>
              <w:rPr>
                <w:rFonts w:ascii="宋体" w:hAnsi="宋体" w:eastAsia="宋体"/>
                <w:sz w:val="16"/>
              </w:rPr>
              <w:t>得分</w:t>
            </w:r>
          </w:p>
        </w:tc>
      </w:tr>
      <w:tr w14:paraId="281D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12A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50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4DC9">
            <w:pPr>
              <w:jc w:val="center"/>
            </w:pPr>
            <w:r>
              <w:rPr>
                <w:rFonts w:ascii="宋体" w:hAnsi="宋体" w:eastAsia="宋体"/>
                <w:sz w:val="16"/>
              </w:rPr>
              <w:t>13.66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B8B71">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662D9">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7E7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00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2F6E">
            <w:pPr>
              <w:jc w:val="center"/>
            </w:pPr>
            <w:r>
              <w:rPr>
                <w:rFonts w:ascii="宋体" w:hAnsi="宋体" w:eastAsia="宋体"/>
                <w:sz w:val="16"/>
              </w:rPr>
              <w:t>10.00</w:t>
            </w:r>
          </w:p>
        </w:tc>
      </w:tr>
      <w:tr w14:paraId="4F66B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195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3C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4524A">
            <w:pPr>
              <w:jc w:val="center"/>
            </w:pPr>
            <w:r>
              <w:rPr>
                <w:rFonts w:ascii="宋体" w:hAnsi="宋体" w:eastAsia="宋体"/>
                <w:sz w:val="16"/>
              </w:rPr>
              <w:t>13.66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47AD">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DE8CB">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2E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E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13A4">
            <w:pPr>
              <w:jc w:val="center"/>
            </w:pPr>
            <w:r>
              <w:rPr>
                <w:rFonts w:ascii="宋体" w:hAnsi="宋体" w:eastAsia="宋体"/>
                <w:sz w:val="16"/>
              </w:rPr>
              <w:t>—</w:t>
            </w:r>
          </w:p>
        </w:tc>
      </w:tr>
      <w:tr w14:paraId="44734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40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AB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83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44E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3D6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FC9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A9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860A">
            <w:pPr>
              <w:jc w:val="center"/>
            </w:pPr>
            <w:r>
              <w:rPr>
                <w:rFonts w:ascii="宋体" w:hAnsi="宋体" w:eastAsia="宋体"/>
                <w:sz w:val="16"/>
              </w:rPr>
              <w:t>—</w:t>
            </w:r>
          </w:p>
        </w:tc>
      </w:tr>
      <w:tr w14:paraId="4DAEE0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D65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A0D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51E77">
            <w:pPr>
              <w:jc w:val="center"/>
            </w:pPr>
            <w:r>
              <w:rPr>
                <w:rFonts w:ascii="宋体" w:hAnsi="宋体" w:eastAsia="宋体"/>
                <w:sz w:val="16"/>
              </w:rPr>
              <w:t>实际完成情况</w:t>
            </w:r>
          </w:p>
        </w:tc>
      </w:tr>
      <w:tr w14:paraId="2C9B7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DCB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E2DFD">
            <w:pPr>
              <w:jc w:val="both"/>
            </w:pPr>
            <w:r>
              <w:rPr>
                <w:rFonts w:ascii="宋体" w:hAnsi="宋体" w:eastAsia="宋体"/>
                <w:sz w:val="16"/>
              </w:rPr>
              <w:t>2024年中央基本药物制度补助项目资金16.16万元，用于实施基本药物制度村卫生室4个，村卫生室药物品123种，卫生院药物品174种，达成保证老百姓购药零加成，使老百姓感受到医疗惠民政策带来的好处，感受到了党和政府的深切关怀，维护人民群众身体健康和生命安全，减轻了老百姓看病的负担，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EEC0CA">
            <w:pPr>
              <w:jc w:val="both"/>
            </w:pPr>
            <w:r>
              <w:rPr>
                <w:rFonts w:ascii="宋体" w:hAnsi="宋体" w:eastAsia="宋体"/>
                <w:sz w:val="16"/>
              </w:rPr>
              <w:t>通过改善目前的药品供应保障体系，保障人民群众的安全用药，保证了老百姓购药零加成，2024年中央基本药物制度补助项目资金16.16万元，用于实施基本药物制度村卫生室4个，村卫生室药物品123种</w:t>
            </w:r>
            <w:r>
              <w:rPr>
                <w:rFonts w:hint="eastAsia" w:ascii="宋体" w:hAnsi="宋体"/>
                <w:sz w:val="16"/>
                <w:lang w:eastAsia="zh-CN"/>
              </w:rPr>
              <w:t>，村</w:t>
            </w:r>
            <w:r>
              <w:rPr>
                <w:rFonts w:ascii="宋体" w:hAnsi="宋体" w:eastAsia="宋体"/>
                <w:sz w:val="16"/>
              </w:rPr>
              <w:t>卫生院药物品174种，使老百姓感受到医疗惠民政策带来的好处，感受到了党和政府的深切关怀，维护人民群众身体健康和生命安全，减轻了老百姓看病的负担。为了保障人民群众的安全用药，保证老百姓购药零加成，使老百姓感受到医疗惠民政策带来的好处，感受到了党和政府的深切关怀，维护人民群众身体健康和生命安全，减轻了老百姓看病的负担。</w:t>
            </w:r>
          </w:p>
        </w:tc>
      </w:tr>
      <w:tr w14:paraId="41B005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895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53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B0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FD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058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6F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9C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811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D2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75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D8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BA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4E3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F0F3">
            <w:pPr>
              <w:jc w:val="center"/>
            </w:pPr>
            <w:r>
              <w:rPr>
                <w:rFonts w:ascii="宋体" w:hAnsi="宋体" w:eastAsia="宋体"/>
                <w:sz w:val="16"/>
              </w:rPr>
              <w:t>偏差原因分析及改进措施</w:t>
            </w:r>
          </w:p>
        </w:tc>
      </w:tr>
      <w:tr w14:paraId="5C96D2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DFB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520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5C3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F4C2">
            <w:pPr>
              <w:jc w:val="center"/>
            </w:pPr>
            <w:r>
              <w:rPr>
                <w:rFonts w:ascii="宋体" w:hAnsi="宋体" w:eastAsia="宋体"/>
                <w:sz w:val="16"/>
              </w:rPr>
              <w:t>实施基本药物制度村卫生室数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42E5">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0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4CE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0D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2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4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07E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1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43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FC9B">
            <w:pPr>
              <w:jc w:val="center"/>
            </w:pPr>
          </w:p>
        </w:tc>
      </w:tr>
      <w:tr w14:paraId="191F6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39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85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84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7CA7">
            <w:pPr>
              <w:jc w:val="center"/>
            </w:pPr>
            <w:r>
              <w:rPr>
                <w:rFonts w:ascii="宋体" w:hAnsi="宋体" w:eastAsia="宋体"/>
                <w:sz w:val="16"/>
              </w:rPr>
              <w:t>村卫生室药物品种类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B88A">
            <w:pPr>
              <w:jc w:val="center"/>
            </w:pPr>
            <w:r>
              <w:rPr>
                <w:rFonts w:ascii="宋体" w:hAnsi="宋体" w:eastAsia="宋体"/>
                <w:sz w:val="16"/>
              </w:rPr>
              <w:t>&gt;=123种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6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BFB9">
            <w:pPr>
              <w:jc w:val="center"/>
            </w:pPr>
            <w:r>
              <w:rPr>
                <w:rFonts w:ascii="宋体" w:hAnsi="宋体" w:eastAsia="宋体"/>
                <w:sz w:val="16"/>
              </w:rPr>
              <w: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A6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3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93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89D4">
            <w:pPr>
              <w:jc w:val="center"/>
            </w:pPr>
            <w:r>
              <w:rPr>
                <w:rFonts w:ascii="宋体" w:hAnsi="宋体" w:eastAsia="宋体"/>
                <w:sz w:val="16"/>
              </w:rPr>
              <w:t>=123种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2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61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DB15">
            <w:pPr>
              <w:jc w:val="center"/>
            </w:pPr>
          </w:p>
        </w:tc>
      </w:tr>
      <w:tr w14:paraId="3A3D6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1F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BF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A7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9261">
            <w:pPr>
              <w:jc w:val="center"/>
            </w:pPr>
            <w:r>
              <w:rPr>
                <w:rFonts w:ascii="宋体" w:hAnsi="宋体" w:eastAsia="宋体"/>
                <w:sz w:val="16"/>
              </w:rPr>
              <w:t>卫生院药物品种类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EDDE">
            <w:pPr>
              <w:jc w:val="center"/>
            </w:pPr>
            <w:r>
              <w:rPr>
                <w:rFonts w:ascii="宋体" w:hAnsi="宋体" w:eastAsia="宋体"/>
                <w:sz w:val="16"/>
              </w:rPr>
              <w:t>&gt;=174种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1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461B">
            <w:pPr>
              <w:jc w:val="center"/>
            </w:pPr>
            <w:r>
              <w:rPr>
                <w:rFonts w:ascii="宋体" w:hAnsi="宋体" w:eastAsia="宋体"/>
                <w:sz w:val="16"/>
              </w:rPr>
              <w:t>174种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53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E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B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1542">
            <w:pPr>
              <w:jc w:val="center"/>
            </w:pPr>
            <w:r>
              <w:rPr>
                <w:rFonts w:ascii="宋体" w:hAnsi="宋体" w:eastAsia="宋体"/>
                <w:sz w:val="16"/>
              </w:rPr>
              <w:t>=174种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C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AB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69C8">
            <w:pPr>
              <w:jc w:val="center"/>
            </w:pPr>
          </w:p>
        </w:tc>
      </w:tr>
      <w:tr w14:paraId="0B545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7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E39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2EB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6872">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D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E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A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41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96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5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E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F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FA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6DA5">
            <w:pPr>
              <w:jc w:val="center"/>
            </w:pPr>
          </w:p>
        </w:tc>
      </w:tr>
      <w:tr w14:paraId="0C404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E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A5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5E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43D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7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5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F5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473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2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B4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2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84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50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A8F8">
            <w:pPr>
              <w:jc w:val="center"/>
            </w:pPr>
          </w:p>
        </w:tc>
      </w:tr>
      <w:tr w14:paraId="5C669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6D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F4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74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57D3">
            <w:pPr>
              <w:jc w:val="center"/>
            </w:pPr>
            <w:r>
              <w:rPr>
                <w:rFonts w:ascii="宋体" w:hAnsi="宋体" w:eastAsia="宋体"/>
                <w:sz w:val="16"/>
              </w:rPr>
              <w:t>实施国家基本药物制度覆盖率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BA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D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A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69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9A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4A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E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7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03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AF87">
            <w:pPr>
              <w:jc w:val="center"/>
            </w:pPr>
          </w:p>
        </w:tc>
      </w:tr>
      <w:tr w14:paraId="41A2C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B1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6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C5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24F3">
            <w:pPr>
              <w:jc w:val="center"/>
            </w:pPr>
            <w:r>
              <w:rPr>
                <w:rFonts w:ascii="宋体" w:hAnsi="宋体" w:eastAsia="宋体"/>
                <w:sz w:val="16"/>
              </w:rPr>
              <w:t>基本药物补助资金零差价率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C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4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E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5C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70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1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9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6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FA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16ED">
            <w:pPr>
              <w:jc w:val="center"/>
            </w:pPr>
          </w:p>
        </w:tc>
      </w:tr>
      <w:tr w14:paraId="4FA0F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71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99D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22B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1C4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6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9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86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94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D6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96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9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6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1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82F7">
            <w:pPr>
              <w:jc w:val="center"/>
            </w:pPr>
          </w:p>
        </w:tc>
      </w:tr>
      <w:tr w14:paraId="295F1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F6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68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00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CC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49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0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A3C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4C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E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1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D33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A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56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492C">
            <w:pPr>
              <w:jc w:val="center"/>
            </w:pPr>
          </w:p>
        </w:tc>
      </w:tr>
      <w:tr w14:paraId="455CD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3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55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23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BB07">
            <w:pPr>
              <w:jc w:val="center"/>
            </w:pPr>
            <w:r>
              <w:rPr>
                <w:rFonts w:ascii="宋体" w:hAnsi="宋体" w:eastAsia="宋体"/>
                <w:sz w:val="16"/>
              </w:rPr>
              <w:t>每个卫生室采购药品平均成本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3515">
            <w:pPr>
              <w:jc w:val="center"/>
            </w:pPr>
            <w:r>
              <w:rPr>
                <w:rFonts w:ascii="宋体" w:hAnsi="宋体" w:eastAsia="宋体"/>
                <w:sz w:val="16"/>
              </w:rPr>
              <w:t>&lt;=4.04万元/个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F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DABC">
            <w:pPr>
              <w:jc w:val="center"/>
            </w:pPr>
            <w:r>
              <w:rPr>
                <w:rFonts w:ascii="宋体" w:hAnsi="宋体" w:eastAsia="宋体"/>
                <w:sz w:val="16"/>
              </w:rPr>
              <w:t>3.42万元/个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C8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8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87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93D0">
            <w:pPr>
              <w:jc w:val="center"/>
            </w:pPr>
            <w:r>
              <w:rPr>
                <w:rFonts w:ascii="宋体" w:hAnsi="宋体" w:eastAsia="宋体"/>
                <w:sz w:val="16"/>
              </w:rPr>
              <w:t>=4.04万元/个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A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9C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1593">
            <w:pPr>
              <w:jc w:val="center"/>
            </w:pPr>
          </w:p>
        </w:tc>
      </w:tr>
      <w:tr w14:paraId="2AD43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351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538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2F8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AAA8">
            <w:pPr>
              <w:jc w:val="center"/>
            </w:pPr>
            <w:r>
              <w:rPr>
                <w:rFonts w:ascii="宋体" w:hAnsi="宋体" w:eastAsia="宋体"/>
                <w:sz w:val="16"/>
              </w:rPr>
              <w:t>减轻老百姓看病的负担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E49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4D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5B4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26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FB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4A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48D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D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3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9F95">
            <w:pPr>
              <w:jc w:val="center"/>
            </w:pPr>
          </w:p>
        </w:tc>
      </w:tr>
      <w:tr w14:paraId="378FC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95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14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5C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BC67">
            <w:pPr>
              <w:jc w:val="center"/>
            </w:pPr>
            <w:r>
              <w:rPr>
                <w:rFonts w:ascii="宋体" w:hAnsi="宋体" w:eastAsia="宋体"/>
                <w:sz w:val="16"/>
              </w:rPr>
              <w:t>优化药品供应保障体系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BAD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C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0DB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B3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0D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7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7A54">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B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46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4371">
            <w:pPr>
              <w:jc w:val="center"/>
            </w:pPr>
          </w:p>
        </w:tc>
      </w:tr>
      <w:tr w14:paraId="32C66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C27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B0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20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EAF9">
            <w:pPr>
              <w:jc w:val="center"/>
            </w:pPr>
            <w:r>
              <w:rPr>
                <w:rFonts w:ascii="宋体" w:hAnsi="宋体" w:eastAsia="宋体"/>
                <w:sz w:val="16"/>
              </w:rPr>
              <w:t>群众的满意度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9A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6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E7B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98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52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46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957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1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E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DD97">
            <w:pPr>
              <w:jc w:val="center"/>
            </w:pPr>
          </w:p>
        </w:tc>
      </w:tr>
      <w:tr w14:paraId="490CDC5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484B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E5B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98D4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B0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E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530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E8C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FCC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D9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BA3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02C882"/>
        </w:tc>
      </w:tr>
    </w:tbl>
    <w:p w14:paraId="0AC1EB09">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3"/>
        <w:gridCol w:w="776"/>
        <w:gridCol w:w="613"/>
        <w:gridCol w:w="625"/>
        <w:gridCol w:w="619"/>
        <w:gridCol w:w="613"/>
        <w:gridCol w:w="613"/>
        <w:gridCol w:w="696"/>
        <w:gridCol w:w="777"/>
        <w:gridCol w:w="632"/>
        <w:gridCol w:w="632"/>
      </w:tblGrid>
      <w:tr w14:paraId="465172AF">
        <w:tblPrEx>
          <w:tblCellMar>
            <w:top w:w="0" w:type="dxa"/>
            <w:left w:w="108" w:type="dxa"/>
            <w:bottom w:w="0" w:type="dxa"/>
            <w:right w:w="108" w:type="dxa"/>
          </w:tblCellMar>
        </w:tblPrEx>
        <w:tc>
          <w:tcPr>
            <w:tcW w:w="8848" w:type="dxa"/>
            <w:gridSpan w:val="14"/>
            <w:vAlign w:val="center"/>
          </w:tcPr>
          <w:p w14:paraId="18B5A72E">
            <w:pPr>
              <w:jc w:val="center"/>
            </w:pPr>
            <w:r>
              <w:rPr>
                <w:rFonts w:ascii="宋体" w:hAnsi="宋体" w:eastAsia="宋体"/>
                <w:sz w:val="24"/>
              </w:rPr>
              <w:t>项目支出绩效自评表</w:t>
            </w:r>
          </w:p>
        </w:tc>
      </w:tr>
      <w:tr w14:paraId="7D79DAE9">
        <w:tblPrEx>
          <w:tblCellMar>
            <w:top w:w="0" w:type="dxa"/>
            <w:left w:w="108" w:type="dxa"/>
            <w:bottom w:w="0" w:type="dxa"/>
            <w:right w:w="108" w:type="dxa"/>
          </w:tblCellMar>
        </w:tblPrEx>
        <w:tc>
          <w:tcPr>
            <w:tcW w:w="8848" w:type="dxa"/>
            <w:gridSpan w:val="14"/>
            <w:vAlign w:val="center"/>
          </w:tcPr>
          <w:p w14:paraId="4225C081">
            <w:pPr>
              <w:jc w:val="center"/>
            </w:pPr>
            <w:r>
              <w:rPr>
                <w:rFonts w:ascii="宋体" w:hAnsi="宋体" w:eastAsia="宋体"/>
                <w:sz w:val="24"/>
              </w:rPr>
              <w:t>(2024年度)</w:t>
            </w:r>
          </w:p>
        </w:tc>
      </w:tr>
      <w:tr w14:paraId="1E41A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3A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A57A59">
            <w:pPr>
              <w:jc w:val="center"/>
            </w:pPr>
            <w:r>
              <w:rPr>
                <w:rFonts w:ascii="宋体" w:hAnsi="宋体" w:eastAsia="宋体"/>
                <w:sz w:val="16"/>
              </w:rPr>
              <w:t>托里县铁厂沟镇中心卫生院2024年自治区公共卫生服务地方公共卫生补助资金</w:t>
            </w:r>
          </w:p>
        </w:tc>
      </w:tr>
      <w:tr w14:paraId="028919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F3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8AE96">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E9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129B8">
            <w:pPr>
              <w:jc w:val="center"/>
            </w:pPr>
            <w:r>
              <w:rPr>
                <w:rFonts w:ascii="宋体" w:hAnsi="宋体" w:eastAsia="宋体"/>
                <w:sz w:val="16"/>
              </w:rPr>
              <w:t>托里县铁厂沟镇中心卫生院</w:t>
            </w:r>
          </w:p>
        </w:tc>
      </w:tr>
      <w:tr w14:paraId="6B4CE1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F64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402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E65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95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F5C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6E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95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7157">
            <w:pPr>
              <w:jc w:val="center"/>
            </w:pPr>
            <w:r>
              <w:rPr>
                <w:rFonts w:ascii="宋体" w:hAnsi="宋体" w:eastAsia="宋体"/>
                <w:sz w:val="16"/>
              </w:rPr>
              <w:t>得分</w:t>
            </w:r>
          </w:p>
        </w:tc>
      </w:tr>
      <w:tr w14:paraId="0E1FC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81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5FD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1786">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62914">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62B4B">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5D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5C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25F1">
            <w:pPr>
              <w:jc w:val="center"/>
            </w:pPr>
            <w:r>
              <w:rPr>
                <w:rFonts w:ascii="宋体" w:hAnsi="宋体" w:eastAsia="宋体"/>
                <w:sz w:val="16"/>
              </w:rPr>
              <w:t>10.00</w:t>
            </w:r>
          </w:p>
        </w:tc>
      </w:tr>
      <w:tr w14:paraId="7E4F5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FF5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19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EB4B7">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563D2">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69D79">
            <w:pPr>
              <w:jc w:val="center"/>
            </w:pPr>
            <w:r>
              <w:rPr>
                <w:rFonts w:ascii="宋体" w:hAnsi="宋体" w:eastAsia="宋体"/>
                <w:sz w:val="16"/>
              </w:rPr>
              <w:t>23.52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5C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4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96D3">
            <w:pPr>
              <w:jc w:val="center"/>
            </w:pPr>
            <w:r>
              <w:rPr>
                <w:rFonts w:ascii="宋体" w:hAnsi="宋体" w:eastAsia="宋体"/>
                <w:sz w:val="16"/>
              </w:rPr>
              <w:t>—</w:t>
            </w:r>
          </w:p>
        </w:tc>
      </w:tr>
      <w:tr w14:paraId="62DA1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721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DC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B9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F40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A2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B11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232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DFA8">
            <w:pPr>
              <w:jc w:val="center"/>
            </w:pPr>
            <w:r>
              <w:rPr>
                <w:rFonts w:ascii="宋体" w:hAnsi="宋体" w:eastAsia="宋体"/>
                <w:sz w:val="16"/>
              </w:rPr>
              <w:t>—</w:t>
            </w:r>
          </w:p>
        </w:tc>
      </w:tr>
      <w:tr w14:paraId="5A9EDF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FD2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A0F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56764">
            <w:pPr>
              <w:jc w:val="center"/>
            </w:pPr>
            <w:r>
              <w:rPr>
                <w:rFonts w:ascii="宋体" w:hAnsi="宋体" w:eastAsia="宋体"/>
                <w:sz w:val="16"/>
              </w:rPr>
              <w:t>实际完成情况</w:t>
            </w:r>
          </w:p>
        </w:tc>
      </w:tr>
      <w:tr w14:paraId="3E1D5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9BA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58803">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23.52万元，用于全民健康体检受益3900人次，学生体检人次960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E4E76C">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23.52万元，用于全民健康体检受益4520人次，学生体检人次475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r>
      <w:tr w14:paraId="17D5EB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9E6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53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51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91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DBF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F9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17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A46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468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92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536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AE6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4E0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CA80">
            <w:pPr>
              <w:jc w:val="center"/>
            </w:pPr>
            <w:r>
              <w:rPr>
                <w:rFonts w:ascii="宋体" w:hAnsi="宋体" w:eastAsia="宋体"/>
                <w:sz w:val="16"/>
              </w:rPr>
              <w:t>偏差原因分析及改进措施</w:t>
            </w:r>
          </w:p>
        </w:tc>
      </w:tr>
      <w:tr w14:paraId="41FD0D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07C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756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C8A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F638">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C51C">
            <w:pPr>
              <w:jc w:val="center"/>
            </w:pPr>
            <w:r>
              <w:rPr>
                <w:rFonts w:ascii="宋体" w:hAnsi="宋体" w:eastAsia="宋体"/>
                <w:sz w:val="16"/>
              </w:rPr>
              <w:t>&gt;=3900人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0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D076">
            <w:pPr>
              <w:jc w:val="center"/>
            </w:pPr>
            <w:r>
              <w:rPr>
                <w:rFonts w:ascii="宋体" w:hAnsi="宋体" w:eastAsia="宋体"/>
                <w:sz w:val="16"/>
              </w:rPr>
              <w:t>3465人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87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B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9E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548F">
            <w:pPr>
              <w:jc w:val="center"/>
            </w:pPr>
            <w:r>
              <w:rPr>
                <w:rFonts w:ascii="宋体" w:hAnsi="宋体" w:eastAsia="宋体"/>
                <w:sz w:val="16"/>
              </w:rPr>
              <w:t>=4520人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9F66">
            <w:pPr>
              <w:jc w:val="center"/>
            </w:pPr>
            <w:r>
              <w:rPr>
                <w:rFonts w:ascii="宋体" w:hAnsi="宋体" w:eastAsia="宋体"/>
                <w:sz w:val="16"/>
              </w:rPr>
              <w:t>115.9%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B1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4326">
            <w:pPr>
              <w:jc w:val="center"/>
            </w:pPr>
            <w:r>
              <w:rPr>
                <w:rFonts w:ascii="宋体" w:hAnsi="宋体" w:eastAsia="宋体"/>
                <w:sz w:val="16"/>
              </w:rPr>
              <w:t>偏差原因：年初项目指标设置不精准。改进措施：树立绩效，理念准确做好各项资金。</w:t>
            </w:r>
          </w:p>
        </w:tc>
      </w:tr>
      <w:tr w14:paraId="02BB0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83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F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2D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F36A">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B4BE">
            <w:pPr>
              <w:jc w:val="center"/>
            </w:pPr>
            <w:r>
              <w:rPr>
                <w:rFonts w:ascii="宋体" w:hAnsi="宋体" w:eastAsia="宋体"/>
                <w:sz w:val="16"/>
              </w:rPr>
              <w:t>&gt;=960人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A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F78F">
            <w:pPr>
              <w:jc w:val="center"/>
            </w:pPr>
            <w:r>
              <w:rPr>
                <w:rFonts w:ascii="宋体" w:hAnsi="宋体" w:eastAsia="宋体"/>
                <w:sz w:val="16"/>
              </w:rPr>
              <w:t>950人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98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C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7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C3C9">
            <w:pPr>
              <w:jc w:val="center"/>
            </w:pPr>
            <w:r>
              <w:rPr>
                <w:rFonts w:ascii="宋体" w:hAnsi="宋体" w:eastAsia="宋体"/>
                <w:sz w:val="16"/>
              </w:rPr>
              <w:t>=475人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A620">
            <w:pPr>
              <w:jc w:val="center"/>
            </w:pPr>
            <w:r>
              <w:rPr>
                <w:rFonts w:ascii="宋体" w:hAnsi="宋体" w:eastAsia="宋体"/>
                <w:sz w:val="16"/>
              </w:rPr>
              <w:t>49.48%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EE3F">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590C">
            <w:pPr>
              <w:jc w:val="center"/>
            </w:pPr>
            <w:r>
              <w:rPr>
                <w:rFonts w:ascii="宋体" w:hAnsi="宋体" w:eastAsia="宋体"/>
                <w:sz w:val="16"/>
              </w:rPr>
              <w:t>偏差原因：2024年学生比往年减少。改进措施：树立绩效，理念准确做好各项资金。</w:t>
            </w:r>
          </w:p>
        </w:tc>
      </w:tr>
      <w:tr w14:paraId="3B395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89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A29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E3D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D23F">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E93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6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42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30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2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9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83E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A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B6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B7F5">
            <w:pPr>
              <w:jc w:val="center"/>
            </w:pPr>
          </w:p>
        </w:tc>
      </w:tr>
      <w:tr w14:paraId="7852F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55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BB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E9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FC62">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081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4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212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2C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C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B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BA6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43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79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E52D">
            <w:pPr>
              <w:jc w:val="center"/>
            </w:pPr>
          </w:p>
        </w:tc>
      </w:tr>
      <w:tr w14:paraId="4143F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21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689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9F3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79A2">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A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F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2E0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3C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4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3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D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6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7B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81B9">
            <w:pPr>
              <w:jc w:val="center"/>
            </w:pPr>
          </w:p>
        </w:tc>
      </w:tr>
      <w:tr w14:paraId="1A525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7A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18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8B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0E34">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4BA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D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440F">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03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1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6F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7FF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D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50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5A98">
            <w:pPr>
              <w:jc w:val="center"/>
            </w:pPr>
          </w:p>
        </w:tc>
      </w:tr>
      <w:tr w14:paraId="10C51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B0E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B91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887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54D5">
            <w:pPr>
              <w:jc w:val="center"/>
            </w:pPr>
            <w:r>
              <w:rPr>
                <w:rFonts w:ascii="宋体" w:hAnsi="宋体" w:eastAsia="宋体"/>
                <w:sz w:val="16"/>
              </w:rPr>
              <w:t>完成项目所需设备购置费用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4E20">
            <w:pPr>
              <w:jc w:val="center"/>
            </w:pPr>
            <w:r>
              <w:rPr>
                <w:rFonts w:ascii="宋体" w:hAnsi="宋体" w:eastAsia="宋体"/>
                <w:sz w:val="16"/>
              </w:rPr>
              <w:t>&lt;=2.35万元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31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ED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2F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C3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73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5902">
            <w:pPr>
              <w:jc w:val="center"/>
            </w:pPr>
            <w:r>
              <w:rPr>
                <w:rFonts w:ascii="宋体" w:hAnsi="宋体" w:eastAsia="宋体"/>
                <w:sz w:val="16"/>
              </w:rPr>
              <w: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ED2F">
            <w:pPr>
              <w:jc w:val="center"/>
            </w:pPr>
            <w:r>
              <w:rPr>
                <w:rFonts w:ascii="宋体" w:hAnsi="宋体" w:eastAsia="宋体"/>
                <w:sz w:val="16"/>
              </w:rPr>
              <w:t>117.45%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78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271F">
            <w:pPr>
              <w:jc w:val="center"/>
            </w:pPr>
            <w:r>
              <w:rPr>
                <w:rFonts w:ascii="宋体" w:hAnsi="宋体" w:eastAsia="宋体"/>
                <w:sz w:val="16"/>
              </w:rPr>
              <w:t>偏差原因：本年度设备购置从该项目多支付，年初项目指标设置不精准。改进措施：树立绩效，理念准确做好各项资金</w:t>
            </w:r>
          </w:p>
        </w:tc>
      </w:tr>
      <w:tr w14:paraId="671DC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9B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74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33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5BBA">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29A7">
            <w:pPr>
              <w:jc w:val="center"/>
            </w:pPr>
            <w:r>
              <w:rPr>
                <w:rFonts w:ascii="宋体" w:hAnsi="宋体" w:eastAsia="宋体"/>
                <w:sz w:val="16"/>
              </w:rPr>
              <w:t>&lt;=21.17万元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29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7E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C58A">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11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D3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0F26">
            <w:pPr>
              <w:jc w:val="center"/>
            </w:pPr>
            <w:r>
              <w:rPr>
                <w:rFonts w:ascii="宋体" w:hAnsi="宋体" w:eastAsia="宋体"/>
                <w:sz w:val="16"/>
              </w:rPr>
              <w:t>=20.76万元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AF67">
            <w:pPr>
              <w:jc w:val="center"/>
            </w:pPr>
            <w:r>
              <w:rPr>
                <w:rFonts w:ascii="宋体" w:hAnsi="宋体" w:eastAsia="宋体"/>
                <w:sz w:val="16"/>
              </w:rPr>
              <w:t>98.06%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B08F">
            <w:pPr>
              <w:jc w:val="center"/>
            </w:pPr>
            <w:r>
              <w:rPr>
                <w:rFonts w:ascii="宋体" w:hAnsi="宋体" w:eastAsia="宋体"/>
                <w:sz w:val="16"/>
              </w:rPr>
              <w:t>15.69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A66F">
            <w:pPr>
              <w:jc w:val="center"/>
            </w:pPr>
            <w:r>
              <w:rPr>
                <w:rFonts w:ascii="宋体" w:hAnsi="宋体" w:eastAsia="宋体"/>
                <w:sz w:val="16"/>
              </w:rPr>
              <w:t>偏差原因：本年度设备购置从该项目多支付，因此本项目资金减少了。改进措施：树立绩效，理念准确做好各项资金。</w:t>
            </w:r>
          </w:p>
        </w:tc>
      </w:tr>
      <w:tr w14:paraId="555CA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652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02A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156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2734">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FA0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7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210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FA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B1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9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C0F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9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F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3795">
            <w:pPr>
              <w:jc w:val="center"/>
            </w:pPr>
          </w:p>
        </w:tc>
      </w:tr>
      <w:tr w14:paraId="6CA90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028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79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50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AA3D">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70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9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85C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F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67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48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6B7A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6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AD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5CB1">
            <w:pPr>
              <w:jc w:val="center"/>
            </w:pPr>
          </w:p>
        </w:tc>
      </w:tr>
      <w:tr w14:paraId="16663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6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44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D0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0D44">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764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B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97A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A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C2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98A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FE1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1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69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F088">
            <w:pPr>
              <w:jc w:val="center"/>
            </w:pPr>
          </w:p>
        </w:tc>
      </w:tr>
      <w:tr w14:paraId="5420B3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685C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682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4D8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A2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5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4FE4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F22C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D60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79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0087">
            <w:pPr>
              <w:jc w:val="center"/>
            </w:pPr>
            <w:r>
              <w:rPr>
                <w:rFonts w:ascii="宋体" w:hAnsi="宋体" w:eastAsia="宋体"/>
                <w:sz w:val="16"/>
              </w:rPr>
              <w:t>95.65分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CE368"/>
        </w:tc>
      </w:tr>
    </w:tbl>
    <w:p w14:paraId="3CA558BF">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45"/>
        <w:gridCol w:w="583"/>
        <w:gridCol w:w="632"/>
        <w:gridCol w:w="632"/>
        <w:gridCol w:w="632"/>
        <w:gridCol w:w="632"/>
        <w:gridCol w:w="632"/>
        <w:gridCol w:w="632"/>
        <w:gridCol w:w="632"/>
        <w:gridCol w:w="696"/>
        <w:gridCol w:w="632"/>
      </w:tblGrid>
      <w:tr w14:paraId="39755E01">
        <w:tblPrEx>
          <w:tblCellMar>
            <w:top w:w="0" w:type="dxa"/>
            <w:left w:w="108" w:type="dxa"/>
            <w:bottom w:w="0" w:type="dxa"/>
            <w:right w:w="108" w:type="dxa"/>
          </w:tblCellMar>
        </w:tblPrEx>
        <w:tc>
          <w:tcPr>
            <w:tcW w:w="8976" w:type="dxa"/>
            <w:gridSpan w:val="14"/>
            <w:vAlign w:val="center"/>
          </w:tcPr>
          <w:p w14:paraId="4F9D080D">
            <w:pPr>
              <w:jc w:val="center"/>
            </w:pPr>
            <w:r>
              <w:rPr>
                <w:rFonts w:ascii="宋体" w:hAnsi="宋体" w:eastAsia="宋体"/>
                <w:sz w:val="24"/>
              </w:rPr>
              <w:t>项目支出绩效自评表</w:t>
            </w:r>
          </w:p>
        </w:tc>
      </w:tr>
      <w:tr w14:paraId="3D80BD32">
        <w:tblPrEx>
          <w:tblCellMar>
            <w:top w:w="0" w:type="dxa"/>
            <w:left w:w="108" w:type="dxa"/>
            <w:bottom w:w="0" w:type="dxa"/>
            <w:right w:w="108" w:type="dxa"/>
          </w:tblCellMar>
        </w:tblPrEx>
        <w:tc>
          <w:tcPr>
            <w:tcW w:w="8976" w:type="dxa"/>
            <w:gridSpan w:val="14"/>
            <w:vAlign w:val="center"/>
          </w:tcPr>
          <w:p w14:paraId="56CC2197">
            <w:pPr>
              <w:jc w:val="center"/>
            </w:pPr>
            <w:r>
              <w:rPr>
                <w:rFonts w:ascii="宋体" w:hAnsi="宋体" w:eastAsia="宋体"/>
                <w:sz w:val="24"/>
              </w:rPr>
              <w:t>(2024年度)</w:t>
            </w:r>
          </w:p>
        </w:tc>
      </w:tr>
      <w:tr w14:paraId="6A3C4D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6C62">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A1616">
            <w:pPr>
              <w:jc w:val="center"/>
            </w:pPr>
            <w:r>
              <w:rPr>
                <w:rFonts w:ascii="宋体" w:hAnsi="宋体" w:eastAsia="宋体"/>
                <w:sz w:val="16"/>
              </w:rPr>
              <w:t>2024年自治区服务补助资金</w:t>
            </w:r>
          </w:p>
        </w:tc>
      </w:tr>
      <w:tr w14:paraId="5EE46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C7B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5C7BA">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7268">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B22DD">
            <w:pPr>
              <w:jc w:val="center"/>
            </w:pPr>
            <w:r>
              <w:rPr>
                <w:rFonts w:ascii="宋体" w:hAnsi="宋体" w:eastAsia="宋体"/>
                <w:sz w:val="16"/>
              </w:rPr>
              <w:t>托里县铁厂沟镇中心卫生院</w:t>
            </w:r>
          </w:p>
        </w:tc>
      </w:tr>
      <w:tr w14:paraId="212A1C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6DD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62575">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250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FE1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805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7D492">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969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C280">
            <w:pPr>
              <w:jc w:val="center"/>
            </w:pPr>
            <w:r>
              <w:rPr>
                <w:rFonts w:ascii="宋体" w:hAnsi="宋体" w:eastAsia="宋体"/>
                <w:sz w:val="16"/>
              </w:rPr>
              <w:t>得分</w:t>
            </w:r>
          </w:p>
        </w:tc>
      </w:tr>
      <w:tr w14:paraId="55A35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429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ECF73">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4FEFC">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B4EB">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3DB22">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363EF">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29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392F">
            <w:pPr>
              <w:jc w:val="center"/>
            </w:pPr>
            <w:r>
              <w:rPr>
                <w:rFonts w:ascii="宋体" w:hAnsi="宋体" w:eastAsia="宋体"/>
                <w:sz w:val="16"/>
              </w:rPr>
              <w:t>10.00</w:t>
            </w:r>
          </w:p>
        </w:tc>
      </w:tr>
      <w:tr w14:paraId="23DB6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AD9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ED7F3">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1885D">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526C3">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D710">
            <w:pPr>
              <w:jc w:val="center"/>
            </w:pPr>
            <w:r>
              <w:rPr>
                <w:rFonts w:ascii="宋体" w:hAnsi="宋体" w:eastAsia="宋体"/>
                <w:sz w:val="16"/>
              </w:rPr>
              <w:t>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C49EF">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915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28A8">
            <w:pPr>
              <w:jc w:val="center"/>
            </w:pPr>
            <w:r>
              <w:rPr>
                <w:rFonts w:ascii="宋体" w:hAnsi="宋体" w:eastAsia="宋体"/>
                <w:sz w:val="16"/>
              </w:rPr>
              <w:t>—</w:t>
            </w:r>
          </w:p>
        </w:tc>
      </w:tr>
      <w:tr w14:paraId="53B1A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729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3A3E2">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F69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A70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BF3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5217">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2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09DD">
            <w:pPr>
              <w:jc w:val="center"/>
            </w:pPr>
            <w:r>
              <w:rPr>
                <w:rFonts w:ascii="宋体" w:hAnsi="宋体" w:eastAsia="宋体"/>
                <w:sz w:val="16"/>
              </w:rPr>
              <w:t>—</w:t>
            </w:r>
          </w:p>
        </w:tc>
      </w:tr>
      <w:tr w14:paraId="79FA5B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0E457">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CA3E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CFB3F0">
            <w:pPr>
              <w:jc w:val="center"/>
            </w:pPr>
            <w:r>
              <w:rPr>
                <w:rFonts w:ascii="宋体" w:hAnsi="宋体" w:eastAsia="宋体"/>
                <w:sz w:val="16"/>
              </w:rPr>
              <w:t>实际完成情况</w:t>
            </w:r>
          </w:p>
        </w:tc>
      </w:tr>
      <w:tr w14:paraId="6CB14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CB83E"/>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AFAB6">
            <w:pPr>
              <w:jc w:val="both"/>
            </w:pPr>
            <w:r>
              <w:rPr>
                <w:rFonts w:ascii="宋体" w:hAnsi="宋体" w:eastAsia="宋体"/>
                <w:sz w:val="16"/>
              </w:rPr>
              <w:t>该项目主要用于育龄妇女查环人数102人，育龄妇女查孕人数60人，提高已婚育龄群众优生优育知晓率，出生人口政策符合率、居民优生优育水平逐步提高、已婚育龄群众优生优育水平逐步提高。优化医疗服务，优</w:t>
            </w:r>
            <w:bookmarkStart w:id="0" w:name="_GoBack"/>
            <w:r>
              <w:rPr>
                <w:rFonts w:ascii="宋体" w:hAnsi="宋体" w:eastAsia="宋体"/>
                <w:sz w:val="16"/>
              </w:rPr>
              <w:t>生</w:t>
            </w:r>
            <w:bookmarkEnd w:id="0"/>
            <w:r>
              <w:rPr>
                <w:rFonts w:ascii="宋体" w:hAnsi="宋体" w:eastAsia="宋体"/>
                <w:sz w:val="16"/>
              </w:rPr>
              <w:t>已婚育龄群众优育水平，提高妇女健康水平等，达到很好效果，群众满意度提高。</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6FCAC">
            <w:pPr>
              <w:jc w:val="both"/>
            </w:pPr>
            <w:r>
              <w:rPr>
                <w:rFonts w:ascii="宋体" w:hAnsi="宋体" w:eastAsia="宋体"/>
                <w:sz w:val="16"/>
              </w:rPr>
              <w:t>该项目主要用于育龄妇女查环人数102人，育龄妇女查孕人数60人，提高已婚育龄群众优生优育知晓率，出生人口政策符合率、居民优生优育水平逐步提高、已婚育龄群众优生优育水平逐步提高。优化医疗服务，优生已婚育龄群众优育水平，提高妇女健康水平等，达到很好效果，群众满意度提高。</w:t>
            </w:r>
          </w:p>
        </w:tc>
      </w:tr>
      <w:tr w14:paraId="57E1F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6B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4E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BFAD">
            <w:pPr>
              <w:jc w:val="center"/>
            </w:pPr>
            <w:r>
              <w:rPr>
                <w:rFonts w:ascii="宋体" w:hAnsi="宋体" w:eastAsia="宋体"/>
                <w:sz w:val="16"/>
              </w:rPr>
              <w:t>二级指标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48AF4377">
            <w:pPr>
              <w:jc w:val="center"/>
            </w:pPr>
            <w:r>
              <w:rPr>
                <w:rFonts w:ascii="宋体" w:hAnsi="宋体" w:eastAsia="宋体"/>
                <w:sz w:val="16"/>
              </w:rPr>
              <w:t>三级指标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534D0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1A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91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19C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FE7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3D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2FF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8D83">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EB8A8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25C9">
            <w:pPr>
              <w:jc w:val="center"/>
            </w:pPr>
            <w:r>
              <w:rPr>
                <w:rFonts w:ascii="宋体" w:hAnsi="宋体" w:eastAsia="宋体"/>
                <w:sz w:val="16"/>
              </w:rPr>
              <w:t>偏差原因分析及改进措施</w:t>
            </w:r>
          </w:p>
        </w:tc>
      </w:tr>
      <w:tr w14:paraId="661A47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81D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0C8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8AFAD">
            <w:pPr>
              <w:jc w:val="center"/>
            </w:pPr>
            <w:r>
              <w:rPr>
                <w:rFonts w:ascii="宋体" w:hAnsi="宋体" w:eastAsia="宋体"/>
                <w:sz w:val="16"/>
              </w:rPr>
              <w:t>数量指标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085B536">
            <w:pPr>
              <w:jc w:val="center"/>
            </w:pPr>
            <w:r>
              <w:rPr>
                <w:rFonts w:ascii="宋体" w:hAnsi="宋体" w:eastAsia="宋体"/>
                <w:sz w:val="16"/>
              </w:rPr>
              <w:t>育龄妇女查环人数</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A6BC468">
            <w:pPr>
              <w:jc w:val="center"/>
            </w:pPr>
            <w:r>
              <w:rPr>
                <w:rFonts w:ascii="宋体" w:hAnsi="宋体" w:eastAsia="宋体"/>
                <w:sz w:val="16"/>
              </w:rPr>
              <w:t>&gt;=102人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3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12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B2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6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13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4963">
            <w:pPr>
              <w:jc w:val="center"/>
            </w:pPr>
            <w:r>
              <w:rPr>
                <w:rFonts w:ascii="宋体" w:hAnsi="宋体" w:eastAsia="宋体"/>
                <w:sz w:val="16"/>
              </w:rPr>
              <w: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A18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BD3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4B1E">
            <w:pPr>
              <w:jc w:val="center"/>
            </w:pPr>
          </w:p>
        </w:tc>
      </w:tr>
      <w:tr w14:paraId="6C0AE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2D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DA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EDBB3"/>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5BF5C1E5">
            <w:pPr>
              <w:jc w:val="center"/>
            </w:pPr>
            <w:r>
              <w:rPr>
                <w:rFonts w:ascii="宋体" w:hAnsi="宋体" w:eastAsia="宋体"/>
                <w:sz w:val="16"/>
              </w:rPr>
              <w:t>宣传次数</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F33456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4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2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E1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62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A5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93E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BDF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4D76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C261">
            <w:pPr>
              <w:jc w:val="center"/>
            </w:pPr>
          </w:p>
        </w:tc>
      </w:tr>
      <w:tr w14:paraId="4903D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3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E0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6BD36"/>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4893B571">
            <w:pPr>
              <w:jc w:val="center"/>
            </w:pPr>
            <w:r>
              <w:rPr>
                <w:rFonts w:ascii="宋体" w:hAnsi="宋体" w:eastAsia="宋体"/>
                <w:sz w:val="16"/>
              </w:rPr>
              <w:t>育龄妇女查孕人数</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D871AA1">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C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8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B6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90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C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369A">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AF8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C55F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1B3B">
            <w:pPr>
              <w:jc w:val="center"/>
            </w:pPr>
          </w:p>
        </w:tc>
      </w:tr>
      <w:tr w14:paraId="76F01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43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82C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9D0EC">
            <w:pPr>
              <w:jc w:val="center"/>
            </w:pPr>
            <w:r>
              <w:rPr>
                <w:rFonts w:ascii="宋体" w:hAnsi="宋体" w:eastAsia="宋体"/>
                <w:sz w:val="16"/>
              </w:rPr>
              <w:t>质量指标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55FA2EB">
            <w:pPr>
              <w:jc w:val="center"/>
            </w:pPr>
            <w:r>
              <w:rPr>
                <w:rFonts w:ascii="宋体" w:hAnsi="宋体" w:eastAsia="宋体"/>
                <w:sz w:val="16"/>
              </w:rPr>
              <w:t>长效避孕率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78764D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B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8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8F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26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21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8DE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3CA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1E33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7C05">
            <w:pPr>
              <w:jc w:val="center"/>
            </w:pPr>
          </w:p>
        </w:tc>
      </w:tr>
      <w:tr w14:paraId="2CB24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95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56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35B7B"/>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0AEFD83F">
            <w:pPr>
              <w:jc w:val="center"/>
            </w:pPr>
            <w:r>
              <w:rPr>
                <w:rFonts w:ascii="宋体" w:hAnsi="宋体" w:eastAsia="宋体"/>
                <w:sz w:val="16"/>
              </w:rPr>
              <w:t>居民优生优育知晓率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911AAE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6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C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30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D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31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FC3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A75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8D3F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4373">
            <w:pPr>
              <w:jc w:val="center"/>
            </w:pPr>
          </w:p>
        </w:tc>
      </w:tr>
      <w:tr w14:paraId="1986D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16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AA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512CD"/>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18A80CA">
            <w:pPr>
              <w:jc w:val="center"/>
            </w:pPr>
            <w:r>
              <w:rPr>
                <w:rFonts w:ascii="宋体" w:hAnsi="宋体" w:eastAsia="宋体"/>
                <w:sz w:val="16"/>
              </w:rPr>
              <w:t>已婚育龄群众优生优育知晓率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BC1CB3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1D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1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FA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1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8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531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79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38AE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4743">
            <w:pPr>
              <w:jc w:val="center"/>
            </w:pPr>
          </w:p>
        </w:tc>
      </w:tr>
      <w:tr w14:paraId="7DB89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185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E2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0182">
            <w:pPr>
              <w:jc w:val="center"/>
            </w:pPr>
            <w:r>
              <w:rPr>
                <w:rFonts w:ascii="宋体" w:hAnsi="宋体" w:eastAsia="宋体"/>
                <w:sz w:val="16"/>
              </w:rPr>
              <w:t>时效指标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BC332FB">
            <w:pPr>
              <w:jc w:val="center"/>
            </w:pPr>
            <w:r>
              <w:rPr>
                <w:rFonts w:ascii="宋体" w:hAnsi="宋体" w:eastAsia="宋体"/>
                <w:sz w:val="16"/>
              </w:rPr>
              <w:t>统计报表上报及时率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A87B2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2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4A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25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89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E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292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912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A9B0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8D8C">
            <w:pPr>
              <w:jc w:val="center"/>
            </w:pPr>
          </w:p>
        </w:tc>
      </w:tr>
      <w:tr w14:paraId="3588F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00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3B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DA6C">
            <w:pPr>
              <w:jc w:val="center"/>
            </w:pPr>
            <w:r>
              <w:rPr>
                <w:rFonts w:ascii="宋体" w:hAnsi="宋体" w:eastAsia="宋体"/>
                <w:sz w:val="16"/>
              </w:rPr>
              <w:t>经济成本指标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F1F6E36">
            <w:pPr>
              <w:jc w:val="center"/>
            </w:pPr>
            <w:r>
              <w:rPr>
                <w:rFonts w:ascii="宋体" w:hAnsi="宋体" w:eastAsia="宋体"/>
                <w:sz w:val="16"/>
              </w:rPr>
              <w:t>自治区服务补助</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45DAA24">
            <w:pPr>
              <w:jc w:val="center"/>
            </w:pPr>
            <w:r>
              <w:rPr>
                <w:rFonts w:ascii="宋体" w:hAnsi="宋体" w:eastAsia="宋体"/>
                <w:sz w:val="16"/>
              </w:rPr>
              <w:t>&lt;=0.79万元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8F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E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9F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0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3B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CC61">
            <w:pPr>
              <w:jc w:val="center"/>
            </w:pPr>
            <w:r>
              <w:rPr>
                <w:rFonts w:ascii="宋体" w:hAnsi="宋体" w:eastAsia="宋体"/>
                <w:sz w:val="16"/>
              </w:rPr>
              <w:t>=0.79万元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5F2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DF8D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B4FA">
            <w:pPr>
              <w:jc w:val="center"/>
            </w:pPr>
          </w:p>
        </w:tc>
      </w:tr>
      <w:tr w14:paraId="2BA1E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82E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2373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4FDA4">
            <w:pPr>
              <w:jc w:val="center"/>
            </w:pPr>
            <w:r>
              <w:rPr>
                <w:rFonts w:ascii="宋体" w:hAnsi="宋体" w:eastAsia="宋体"/>
                <w:sz w:val="16"/>
              </w:rPr>
              <w:t>社会效益指标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57B8E55E">
            <w:pPr>
              <w:jc w:val="center"/>
            </w:pPr>
            <w:r>
              <w:rPr>
                <w:rFonts w:ascii="宋体" w:hAnsi="宋体" w:eastAsia="宋体"/>
                <w:sz w:val="16"/>
              </w:rPr>
              <w:t>居民优生优育水平逐步提高</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E480A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1C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A0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A5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2C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C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4134">
            <w:pPr>
              <w:jc w:val="center"/>
            </w:pPr>
            <w:r>
              <w:rPr>
                <w:rFonts w:ascii="宋体" w:hAnsi="宋体" w:eastAsia="宋体"/>
                <w:sz w:val="16"/>
              </w:rPr>
              <w:tab/>
            </w: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B87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1C46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7409">
            <w:pPr>
              <w:jc w:val="center"/>
            </w:pPr>
          </w:p>
        </w:tc>
      </w:tr>
      <w:tr w14:paraId="5C155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33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B3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8DA07"/>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26CD6635">
            <w:pPr>
              <w:jc w:val="center"/>
            </w:pPr>
            <w:r>
              <w:rPr>
                <w:rFonts w:ascii="宋体" w:hAnsi="宋体" w:eastAsia="宋体"/>
                <w:sz w:val="16"/>
              </w:rPr>
              <w:t>已婚育龄群众优生优育水平</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6C2945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D4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2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3DD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77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17C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169B">
            <w:pPr>
              <w:jc w:val="center"/>
            </w:pPr>
            <w:r>
              <w:rPr>
                <w:rFonts w:ascii="宋体" w:hAnsi="宋体" w:eastAsia="宋体"/>
                <w:sz w:val="16"/>
              </w:rPr>
              <w:tab/>
            </w: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66B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7CC93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AABA">
            <w:pPr>
              <w:jc w:val="center"/>
            </w:pPr>
          </w:p>
        </w:tc>
      </w:tr>
      <w:tr w14:paraId="5EBA9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70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C0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F8D0">
            <w:pPr>
              <w:jc w:val="center"/>
            </w:pPr>
            <w:r>
              <w:rPr>
                <w:rFonts w:ascii="宋体" w:hAnsi="宋体" w:eastAsia="宋体"/>
                <w:sz w:val="16"/>
              </w:rPr>
              <w:t>满意度指标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7325E429">
            <w:pPr>
              <w:jc w:val="center"/>
            </w:pPr>
            <w:r>
              <w:rPr>
                <w:rFonts w:ascii="宋体" w:hAnsi="宋体" w:eastAsia="宋体"/>
                <w:sz w:val="16"/>
              </w:rPr>
              <w:t>目标人群的满意度</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5AA6A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0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3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E0B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89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5A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33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1F8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20AEC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860A">
            <w:pPr>
              <w:jc w:val="center"/>
            </w:pPr>
          </w:p>
        </w:tc>
      </w:tr>
      <w:tr w14:paraId="0F9E3989">
        <w:tblPrEx>
          <w:tblCellMar>
            <w:top w:w="0" w:type="dxa"/>
            <w:left w:w="108" w:type="dxa"/>
            <w:bottom w:w="0" w:type="dxa"/>
            <w:right w:w="108" w:type="dxa"/>
          </w:tblCellMar>
        </w:tblPrEx>
        <w:tc>
          <w:tcPr>
            <w:tcW w:w="264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16345B">
            <w:pPr>
              <w:jc w:val="center"/>
            </w:pPr>
            <w:r>
              <w:rPr>
                <w:rFonts w:ascii="宋体" w:hAnsi="宋体" w:eastAsia="宋体"/>
                <w:sz w:val="16"/>
              </w:rPr>
              <w:t>总分</w:t>
            </w:r>
          </w:p>
        </w:tc>
        <w:tc>
          <w:tcPr>
            <w:tcW w:w="583" w:type="dxa"/>
            <w:tcBorders>
              <w:top w:val="single" w:color="auto" w:sz="10" w:space="0"/>
              <w:left w:val="single" w:color="auto" w:sz="10" w:space="0"/>
              <w:bottom w:val="single" w:color="auto" w:sz="10" w:space="0"/>
              <w:right w:val="single" w:color="auto" w:sz="10" w:space="0"/>
              <w:insideV w:val="single" w:sz="10" w:space="0"/>
            </w:tcBorders>
          </w:tcPr>
          <w:p w14:paraId="430488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C7A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06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1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F078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E056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B07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E432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AE511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C0411"/>
        </w:tc>
      </w:tr>
    </w:tbl>
    <w:p w14:paraId="4330D3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682B76F8">
        <w:tblPrEx>
          <w:tblCellMar>
            <w:top w:w="0" w:type="dxa"/>
            <w:left w:w="108" w:type="dxa"/>
            <w:bottom w:w="0" w:type="dxa"/>
            <w:right w:w="108" w:type="dxa"/>
          </w:tblCellMar>
        </w:tblPrEx>
        <w:tc>
          <w:tcPr>
            <w:tcW w:w="8848" w:type="dxa"/>
            <w:gridSpan w:val="14"/>
            <w:vAlign w:val="center"/>
          </w:tcPr>
          <w:p w14:paraId="01BC5073">
            <w:pPr>
              <w:jc w:val="center"/>
            </w:pPr>
            <w:r>
              <w:rPr>
                <w:rFonts w:ascii="宋体" w:hAnsi="宋体" w:eastAsia="宋体"/>
                <w:sz w:val="24"/>
              </w:rPr>
              <w:t>项目支出绩效自评表</w:t>
            </w:r>
          </w:p>
        </w:tc>
      </w:tr>
      <w:tr w14:paraId="77A694E7">
        <w:tblPrEx>
          <w:tblCellMar>
            <w:top w:w="0" w:type="dxa"/>
            <w:left w:w="108" w:type="dxa"/>
            <w:bottom w:w="0" w:type="dxa"/>
            <w:right w:w="108" w:type="dxa"/>
          </w:tblCellMar>
        </w:tblPrEx>
        <w:tc>
          <w:tcPr>
            <w:tcW w:w="8848" w:type="dxa"/>
            <w:gridSpan w:val="14"/>
            <w:vAlign w:val="center"/>
          </w:tcPr>
          <w:p w14:paraId="2F2D2CDB">
            <w:pPr>
              <w:jc w:val="center"/>
            </w:pPr>
            <w:r>
              <w:rPr>
                <w:rFonts w:ascii="宋体" w:hAnsi="宋体" w:eastAsia="宋体"/>
                <w:sz w:val="24"/>
              </w:rPr>
              <w:t>(2024年度)</w:t>
            </w:r>
          </w:p>
        </w:tc>
      </w:tr>
      <w:tr w14:paraId="7ACB76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0B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4D9CE0">
            <w:pPr>
              <w:jc w:val="center"/>
            </w:pPr>
            <w:r>
              <w:rPr>
                <w:rFonts w:ascii="宋体" w:hAnsi="宋体" w:eastAsia="宋体"/>
                <w:sz w:val="16"/>
              </w:rPr>
              <w:t>托里县铁厂沟镇中心卫生院2024年重大传染病防控经费</w:t>
            </w:r>
          </w:p>
        </w:tc>
      </w:tr>
      <w:tr w14:paraId="4F27A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C18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AD25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74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3586A6">
            <w:pPr>
              <w:jc w:val="center"/>
            </w:pPr>
            <w:r>
              <w:rPr>
                <w:rFonts w:ascii="宋体" w:hAnsi="宋体" w:eastAsia="宋体"/>
                <w:sz w:val="16"/>
              </w:rPr>
              <w:t>托里县铁厂沟镇中心卫生院</w:t>
            </w:r>
          </w:p>
        </w:tc>
      </w:tr>
      <w:tr w14:paraId="133926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6AA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7C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99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B5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4E4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0B0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B4A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A9AD">
            <w:pPr>
              <w:jc w:val="center"/>
            </w:pPr>
            <w:r>
              <w:rPr>
                <w:rFonts w:ascii="宋体" w:hAnsi="宋体" w:eastAsia="宋体"/>
                <w:sz w:val="16"/>
              </w:rPr>
              <w:t>得分</w:t>
            </w:r>
          </w:p>
        </w:tc>
      </w:tr>
      <w:tr w14:paraId="12AF2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93F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CE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B5B35">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F1B4">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5FA9">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413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AE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922C">
            <w:pPr>
              <w:jc w:val="center"/>
            </w:pPr>
            <w:r>
              <w:rPr>
                <w:rFonts w:ascii="宋体" w:hAnsi="宋体" w:eastAsia="宋体"/>
                <w:sz w:val="16"/>
              </w:rPr>
              <w:t>10.00</w:t>
            </w:r>
          </w:p>
        </w:tc>
      </w:tr>
      <w:tr w14:paraId="417EB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25A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A6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A25C">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A0BE">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1D35E">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35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75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79D0">
            <w:pPr>
              <w:jc w:val="center"/>
            </w:pPr>
            <w:r>
              <w:rPr>
                <w:rFonts w:ascii="宋体" w:hAnsi="宋体" w:eastAsia="宋体"/>
                <w:sz w:val="16"/>
              </w:rPr>
              <w:t>—</w:t>
            </w:r>
          </w:p>
        </w:tc>
      </w:tr>
      <w:tr w14:paraId="6E546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F79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C3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08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5E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9C8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B1E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8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F1AB">
            <w:pPr>
              <w:jc w:val="center"/>
            </w:pPr>
            <w:r>
              <w:rPr>
                <w:rFonts w:ascii="宋体" w:hAnsi="宋体" w:eastAsia="宋体"/>
                <w:sz w:val="16"/>
              </w:rPr>
              <w:t>—</w:t>
            </w:r>
          </w:p>
        </w:tc>
      </w:tr>
      <w:tr w14:paraId="594D73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E451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835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1BD92B">
            <w:pPr>
              <w:jc w:val="center"/>
            </w:pPr>
            <w:r>
              <w:rPr>
                <w:rFonts w:ascii="宋体" w:hAnsi="宋体" w:eastAsia="宋体"/>
                <w:sz w:val="16"/>
              </w:rPr>
              <w:t>实际完成情况</w:t>
            </w:r>
          </w:p>
        </w:tc>
      </w:tr>
      <w:tr w14:paraId="5C255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5FB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979FC">
            <w:pPr>
              <w:jc w:val="both"/>
            </w:pPr>
            <w:r>
              <w:rPr>
                <w:rFonts w:ascii="宋体" w:hAnsi="宋体" w:eastAsia="宋体"/>
                <w:sz w:val="16"/>
              </w:rPr>
              <w:t>重大传染病防控资金项目资金6.0839万元，用于包虫病防治筛查960人，地方病防治筛查960人，慢性病患者及密切接触者胸片筛查223人，传染病、慢性病、地方病、职业病等重大疾病和严重威胁妇女、儿童等重点人群的健康问题以及突发公共卫生事件预防和处置需要提高救治质量和水平，提高居民生活质量及健康水平，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CFA40F">
            <w:pPr>
              <w:jc w:val="both"/>
            </w:pPr>
            <w:r>
              <w:rPr>
                <w:rFonts w:ascii="宋体" w:hAnsi="宋体" w:eastAsia="宋体"/>
                <w:sz w:val="16"/>
              </w:rPr>
              <w:t>通过重大传染病防控资金实际支出项目资金5.92万元，用于包虫病防治筛查1000人，地方病防治筛查736人，慢性病患者及密切接触者胸片筛查249人，传染病、慢性病、地方病、职业病等重大疾病和严重威胁妇女、儿童等重点人群的健康问题以及突发公共卫生事件预防和处置需要提高救治质量和水平，提高居民生活质量及健康水平，群众满意度达到90%。</w:t>
            </w:r>
          </w:p>
        </w:tc>
      </w:tr>
      <w:tr w14:paraId="781736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095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0F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03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51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1D8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74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BF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E3F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579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2F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BF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DF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888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9BF7">
            <w:pPr>
              <w:jc w:val="center"/>
            </w:pPr>
            <w:r>
              <w:rPr>
                <w:rFonts w:ascii="宋体" w:hAnsi="宋体" w:eastAsia="宋体"/>
                <w:sz w:val="16"/>
              </w:rPr>
              <w:t>偏差原因分析及改进措施</w:t>
            </w:r>
          </w:p>
        </w:tc>
      </w:tr>
      <w:tr w14:paraId="6704F8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1F1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82E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1FB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153C">
            <w:pPr>
              <w:jc w:val="center"/>
            </w:pPr>
            <w:r>
              <w:rPr>
                <w:rFonts w:ascii="宋体" w:hAnsi="宋体" w:eastAsia="宋体"/>
                <w:sz w:val="16"/>
              </w:rPr>
              <w:t>包虫病防治筛查人数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B1DC">
            <w:pPr>
              <w:jc w:val="center"/>
            </w:pPr>
            <w:r>
              <w:rPr>
                <w:rFonts w:ascii="宋体" w:hAnsi="宋体" w:eastAsia="宋体"/>
                <w:sz w:val="16"/>
              </w:rPr>
              <w:t>&gt;=960人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6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A476">
            <w:pPr>
              <w:jc w:val="center"/>
            </w:pPr>
            <w:r>
              <w:rPr>
                <w:rFonts w:ascii="宋体" w:hAnsi="宋体" w:eastAsia="宋体"/>
                <w:sz w:val="16"/>
              </w:rPr>
              <w:t>960人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19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8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3C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807B">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8DAB">
            <w:pPr>
              <w:jc w:val="center"/>
            </w:pPr>
            <w:r>
              <w:rPr>
                <w:rFonts w:ascii="宋体" w:hAnsi="宋体" w:eastAsia="宋体"/>
                <w:sz w:val="16"/>
              </w:rPr>
              <w:t>104.17%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96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E128">
            <w:pPr>
              <w:jc w:val="center"/>
            </w:pPr>
            <w:r>
              <w:rPr>
                <w:rFonts w:ascii="宋体" w:hAnsi="宋体" w:eastAsia="宋体"/>
                <w:sz w:val="16"/>
              </w:rPr>
              <w:t>偏差原因：年初项目指标设置不精准，是包虫病人数新增了。改进措施：树立绩效，理念准确做好各项资金。</w:t>
            </w:r>
          </w:p>
        </w:tc>
      </w:tr>
      <w:tr w14:paraId="3A0A3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2F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D2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B6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FBB1">
            <w:pPr>
              <w:jc w:val="center"/>
            </w:pPr>
            <w:r>
              <w:rPr>
                <w:rFonts w:ascii="宋体" w:hAnsi="宋体" w:eastAsia="宋体"/>
                <w:sz w:val="16"/>
              </w:rPr>
              <w:t>地方病防治筛查人数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8570">
            <w:pPr>
              <w:jc w:val="center"/>
            </w:pPr>
            <w:r>
              <w:rPr>
                <w:rFonts w:ascii="宋体" w:hAnsi="宋体" w:eastAsia="宋体"/>
                <w:sz w:val="16"/>
              </w:rPr>
              <w:t>&gt;=960人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5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E8E4">
            <w:pPr>
              <w:jc w:val="center"/>
            </w:pPr>
            <w:r>
              <w:rPr>
                <w:rFonts w:ascii="宋体" w:hAnsi="宋体" w:eastAsia="宋体"/>
                <w:sz w:val="16"/>
              </w:rPr>
              <w:t>960人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11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9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A2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48BC">
            <w:pPr>
              <w:jc w:val="center"/>
            </w:pPr>
            <w:r>
              <w:rPr>
                <w:rFonts w:ascii="宋体" w:hAnsi="宋体" w:eastAsia="宋体"/>
                <w:sz w:val="16"/>
              </w:rPr>
              <w:t>=736人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C268">
            <w:pPr>
              <w:jc w:val="center"/>
            </w:pPr>
            <w:r>
              <w:rPr>
                <w:rFonts w:ascii="宋体" w:hAnsi="宋体" w:eastAsia="宋体"/>
                <w:sz w:val="16"/>
              </w:rPr>
              <w:t>76.67%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3B56">
            <w:pPr>
              <w:jc w:val="center"/>
            </w:pPr>
            <w:r>
              <w:rPr>
                <w:rFonts w:ascii="宋体" w:hAnsi="宋体" w:eastAsia="宋体"/>
                <w:sz w:val="16"/>
              </w:rPr>
              <w:t>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1F0C">
            <w:pPr>
              <w:jc w:val="center"/>
            </w:pPr>
            <w:r>
              <w:rPr>
                <w:rFonts w:ascii="宋体" w:hAnsi="宋体" w:eastAsia="宋体"/>
                <w:sz w:val="16"/>
              </w:rPr>
              <w:t>偏差原因：年初项目指标设置不精准，有些患者不长住铁厂沟。改进措施：树立绩效，理念准确做好各项资金。</w:t>
            </w:r>
          </w:p>
        </w:tc>
      </w:tr>
      <w:tr w14:paraId="4F270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09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C4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78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504D">
            <w:pPr>
              <w:jc w:val="center"/>
            </w:pPr>
            <w:r>
              <w:rPr>
                <w:rFonts w:ascii="宋体" w:hAnsi="宋体" w:eastAsia="宋体"/>
                <w:sz w:val="16"/>
              </w:rPr>
              <w:t>慢性病患者及密切接触者胸片筛查人数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D43">
            <w:pPr>
              <w:jc w:val="center"/>
            </w:pPr>
            <w:r>
              <w:rPr>
                <w:rFonts w:ascii="宋体" w:hAnsi="宋体" w:eastAsia="宋体"/>
                <w:sz w:val="16"/>
              </w:rPr>
              <w:t>&gt;=223人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1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3DD4">
            <w:pPr>
              <w:jc w:val="center"/>
            </w:pPr>
            <w:r>
              <w:rPr>
                <w:rFonts w:ascii="宋体" w:hAnsi="宋体" w:eastAsia="宋体"/>
                <w:sz w:val="16"/>
              </w:rPr>
              <w:t>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4F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A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63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081B">
            <w:pPr>
              <w:jc w:val="center"/>
            </w:pPr>
            <w:r>
              <w:rPr>
                <w:rFonts w:ascii="宋体" w:hAnsi="宋体" w:eastAsia="宋体"/>
                <w:sz w:val="16"/>
              </w:rPr>
              <w:t>=249人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2B85">
            <w:pPr>
              <w:jc w:val="center"/>
            </w:pPr>
            <w:r>
              <w:rPr>
                <w:rFonts w:ascii="宋体" w:hAnsi="宋体" w:eastAsia="宋体"/>
                <w:sz w:val="16"/>
              </w:rPr>
              <w:t>111.66%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2F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4F1E">
            <w:pPr>
              <w:jc w:val="center"/>
            </w:pPr>
            <w:r>
              <w:rPr>
                <w:rFonts w:ascii="宋体" w:hAnsi="宋体" w:eastAsia="宋体"/>
                <w:sz w:val="16"/>
              </w:rPr>
              <w:t>偏差原因：年初项目指标设置不精准。改进措施：树立绩效，理念准确做好各项资金。</w:t>
            </w:r>
          </w:p>
        </w:tc>
      </w:tr>
      <w:tr w14:paraId="5156E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58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706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3B3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BF1A">
            <w:pPr>
              <w:jc w:val="center"/>
            </w:pPr>
            <w:r>
              <w:rPr>
                <w:rFonts w:ascii="宋体" w:hAnsi="宋体" w:eastAsia="宋体"/>
                <w:sz w:val="16"/>
              </w:rPr>
              <w:t>慢性病患者及密切接触者胸片筛查率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2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6C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B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A12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51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5C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A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B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4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A7FC">
            <w:pPr>
              <w:jc w:val="center"/>
            </w:pPr>
          </w:p>
        </w:tc>
      </w:tr>
      <w:tr w14:paraId="599FC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6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7F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54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370F">
            <w:pPr>
              <w:jc w:val="center"/>
            </w:pPr>
            <w:r>
              <w:rPr>
                <w:rFonts w:ascii="宋体" w:hAnsi="宋体" w:eastAsia="宋体"/>
                <w:sz w:val="16"/>
              </w:rPr>
              <w:t>地方病防治筛查完成率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D2D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2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30F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1E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53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8B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49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E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90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549E">
            <w:pPr>
              <w:jc w:val="center"/>
            </w:pPr>
          </w:p>
        </w:tc>
      </w:tr>
      <w:tr w14:paraId="35A9E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F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8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32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1D50">
            <w:pPr>
              <w:jc w:val="center"/>
            </w:pPr>
            <w:r>
              <w:rPr>
                <w:rFonts w:ascii="宋体" w:hAnsi="宋体" w:eastAsia="宋体"/>
                <w:sz w:val="16"/>
              </w:rPr>
              <w:t>包虫病防治筛查完成率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12A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E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267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24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E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4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0D4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35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EA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9430">
            <w:pPr>
              <w:jc w:val="center"/>
            </w:pPr>
          </w:p>
        </w:tc>
      </w:tr>
      <w:tr w14:paraId="239DA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C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14E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FB9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2CC2">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0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C4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4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8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1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6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E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6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01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1B16">
            <w:pPr>
              <w:jc w:val="center"/>
            </w:pPr>
          </w:p>
        </w:tc>
      </w:tr>
      <w:tr w14:paraId="3F79F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32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6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57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63C5">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97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A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5702">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C9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C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1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38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9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4B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630A">
            <w:pPr>
              <w:jc w:val="center"/>
            </w:pPr>
          </w:p>
        </w:tc>
      </w:tr>
      <w:tr w14:paraId="48285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43D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A4E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B0C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C492">
            <w:pPr>
              <w:jc w:val="center"/>
            </w:pPr>
            <w:r>
              <w:rPr>
                <w:rFonts w:ascii="宋体" w:hAnsi="宋体" w:eastAsia="宋体"/>
                <w:sz w:val="16"/>
              </w:rPr>
              <w:t>完成项目日常公用经费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7C37">
            <w:pPr>
              <w:jc w:val="center"/>
            </w:pPr>
            <w:r>
              <w:rPr>
                <w:rFonts w:ascii="宋体" w:hAnsi="宋体" w:eastAsia="宋体"/>
                <w:sz w:val="16"/>
              </w:rPr>
              <w:t>&gt;=4.14万元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E8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1D4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0D5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D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4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3A95">
            <w:pPr>
              <w:jc w:val="center"/>
            </w:pPr>
            <w:r>
              <w:rPr>
                <w:rFonts w:ascii="宋体" w:hAnsi="宋体" w:eastAsia="宋体"/>
                <w:sz w:val="16"/>
              </w:rPr>
              <w:t>=5.08万元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E3FB">
            <w:pPr>
              <w:jc w:val="center"/>
            </w:pPr>
            <w:r>
              <w:rPr>
                <w:rFonts w:ascii="宋体" w:hAnsi="宋体" w:eastAsia="宋体"/>
                <w:sz w:val="16"/>
              </w:rPr>
              <w:t>122.71%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10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17C4">
            <w:pPr>
              <w:jc w:val="center"/>
            </w:pPr>
            <w:r>
              <w:rPr>
                <w:rFonts w:ascii="宋体" w:hAnsi="宋体" w:eastAsia="宋体"/>
                <w:sz w:val="16"/>
              </w:rPr>
              <w:t>偏差原因：本年度该项目支出日常公用经费，年初项目指标设置不精准。改进措施：树立绩效，理念准确做好各项资金。</w:t>
            </w:r>
          </w:p>
        </w:tc>
      </w:tr>
      <w:tr w14:paraId="59708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A6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B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E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306E">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72D1">
            <w:pPr>
              <w:jc w:val="center"/>
            </w:pPr>
            <w:r>
              <w:rPr>
                <w:rFonts w:ascii="宋体" w:hAnsi="宋体" w:eastAsia="宋体"/>
                <w:sz w:val="16"/>
              </w:rPr>
              <w:t>&gt;=1.94万元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B7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7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FC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C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FE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B2AF">
            <w:pPr>
              <w:jc w:val="center"/>
            </w:pPr>
            <w:r>
              <w:rPr>
                <w:rFonts w:ascii="宋体" w:hAnsi="宋体" w:eastAsia="宋体"/>
                <w:sz w:val="16"/>
              </w:rPr>
              <w: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7802">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F08F">
            <w:pPr>
              <w:jc w:val="center"/>
            </w:pPr>
            <w:r>
              <w:rPr>
                <w:rFonts w:ascii="宋体" w:hAnsi="宋体" w:eastAsia="宋体"/>
                <w:sz w:val="16"/>
              </w:rPr>
              <w:t>2.17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C2D3">
            <w:pPr>
              <w:jc w:val="center"/>
            </w:pPr>
            <w:r>
              <w:rPr>
                <w:rFonts w:ascii="宋体" w:hAnsi="宋体" w:eastAsia="宋体"/>
                <w:sz w:val="16"/>
              </w:rPr>
              <w:t>偏差原因：年初项目指标设置不精准。改进措施：树立绩效，理念准确做好各项资金。</w:t>
            </w:r>
          </w:p>
        </w:tc>
      </w:tr>
      <w:tr w14:paraId="20775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00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3469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F82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6583">
            <w:pPr>
              <w:jc w:val="center"/>
            </w:pPr>
            <w:r>
              <w:rPr>
                <w:rFonts w:ascii="宋体" w:hAnsi="宋体" w:eastAsia="宋体"/>
                <w:sz w:val="16"/>
              </w:rPr>
              <w:t>保障广大群众的身体健康和生命安全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E5EB">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95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28C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E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AD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24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AAD9">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D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7B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ED40">
            <w:pPr>
              <w:jc w:val="center"/>
            </w:pPr>
          </w:p>
        </w:tc>
      </w:tr>
      <w:tr w14:paraId="38216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C0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47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B9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9C39">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DC24">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2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788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A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3E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B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6B6C">
            <w:pPr>
              <w:jc w:val="center"/>
            </w:pPr>
            <w:r>
              <w:rPr>
                <w:rFonts w:ascii="宋体" w:hAnsi="宋体" w:eastAsia="宋体"/>
                <w:sz w:val="16"/>
              </w:rPr>
              <w:t>有限提高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7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D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E45D">
            <w:pPr>
              <w:jc w:val="center"/>
            </w:pPr>
          </w:p>
        </w:tc>
      </w:tr>
      <w:tr w14:paraId="0FB1B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DF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E1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B7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85F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3C1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D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C06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AA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E7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1A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6D7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D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01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B0F4">
            <w:pPr>
              <w:jc w:val="center"/>
            </w:pPr>
          </w:p>
        </w:tc>
      </w:tr>
      <w:tr w14:paraId="17196B9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0FE0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5E42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D7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C4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9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92A6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24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54D0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DF6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35E6">
            <w:pPr>
              <w:jc w:val="center"/>
            </w:pPr>
            <w:r>
              <w:rPr>
                <w:rFonts w:ascii="宋体" w:hAnsi="宋体" w:eastAsia="宋体"/>
                <w:sz w:val="16"/>
              </w:rPr>
              <w:t>96.00分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7D334"/>
        </w:tc>
      </w:tr>
    </w:tbl>
    <w:p w14:paraId="1F8CA735">
      <w:r>
        <w:br w:type="page"/>
      </w:r>
    </w:p>
    <w:p w14:paraId="27ADE37F">
      <w:pPr>
        <w:spacing w:line="640" w:lineRule="exact"/>
        <w:ind w:firstLine="640"/>
        <w:jc w:val="both"/>
        <w:outlineLvl w:val="2"/>
      </w:pPr>
      <w:r>
        <w:rPr>
          <w:rFonts w:ascii="黑体" w:hAnsi="黑体" w:eastAsia="黑体"/>
          <w:sz w:val="32"/>
        </w:rPr>
        <w:t>十二、其他需说明的事项</w:t>
      </w:r>
    </w:p>
    <w:p w14:paraId="3D67F40F">
      <w:pPr>
        <w:spacing w:line="580" w:lineRule="exact"/>
        <w:ind w:firstLine="640"/>
        <w:jc w:val="both"/>
      </w:pPr>
      <w:r>
        <w:rPr>
          <w:rFonts w:ascii="仿宋_GB2312" w:hAnsi="仿宋_GB2312" w:eastAsia="仿宋_GB2312"/>
          <w:b w:val="0"/>
          <w:sz w:val="32"/>
        </w:rPr>
        <w:t>本单位无其他需说明的事项。</w:t>
      </w:r>
    </w:p>
    <w:p w14:paraId="77A1C9C9">
      <w:r>
        <w:br w:type="page"/>
      </w:r>
    </w:p>
    <w:p w14:paraId="00FC658D">
      <w:pPr>
        <w:spacing w:line="240" w:lineRule="auto"/>
        <w:jc w:val="center"/>
        <w:outlineLvl w:val="1"/>
      </w:pPr>
      <w:r>
        <w:rPr>
          <w:rFonts w:ascii="黑体" w:hAnsi="黑体" w:eastAsia="黑体"/>
          <w:sz w:val="32"/>
        </w:rPr>
        <w:t>第三部分 专业名词解释</w:t>
      </w:r>
    </w:p>
    <w:p w14:paraId="7C4F17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27843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686DB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0A809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40F17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501C0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3CEB8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02562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F20E2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3962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A3239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3CE2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B2A80F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C3677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DBED31">
      <w:r>
        <w:br w:type="page"/>
      </w:r>
    </w:p>
    <w:p w14:paraId="5272CE3B">
      <w:pPr>
        <w:spacing w:line="240" w:lineRule="auto"/>
        <w:jc w:val="center"/>
        <w:outlineLvl w:val="1"/>
      </w:pPr>
      <w:r>
        <w:rPr>
          <w:rFonts w:ascii="黑体" w:hAnsi="黑体" w:eastAsia="黑体"/>
          <w:sz w:val="32"/>
        </w:rPr>
        <w:t>第四部分 部门决算报表（见附表）</w:t>
      </w:r>
    </w:p>
    <w:p w14:paraId="78C1CA1E">
      <w:pPr>
        <w:spacing w:line="240" w:lineRule="auto"/>
        <w:ind w:firstLine="640"/>
        <w:jc w:val="both"/>
      </w:pPr>
      <w:r>
        <w:rPr>
          <w:rFonts w:ascii="仿宋_GB2312" w:hAnsi="仿宋_GB2312" w:eastAsia="仿宋_GB2312"/>
          <w:b w:val="0"/>
          <w:sz w:val="32"/>
        </w:rPr>
        <w:t>一、《收入支出决算总表》</w:t>
      </w:r>
    </w:p>
    <w:p w14:paraId="2CADA5FF">
      <w:pPr>
        <w:spacing w:line="240" w:lineRule="auto"/>
        <w:ind w:firstLine="640"/>
        <w:jc w:val="both"/>
      </w:pPr>
      <w:r>
        <w:rPr>
          <w:rFonts w:ascii="仿宋_GB2312" w:hAnsi="仿宋_GB2312" w:eastAsia="仿宋_GB2312"/>
          <w:b w:val="0"/>
          <w:sz w:val="32"/>
        </w:rPr>
        <w:t>二、《收入决算表》</w:t>
      </w:r>
    </w:p>
    <w:p w14:paraId="53F43754">
      <w:pPr>
        <w:spacing w:line="240" w:lineRule="auto"/>
        <w:ind w:firstLine="640"/>
        <w:jc w:val="both"/>
      </w:pPr>
      <w:r>
        <w:rPr>
          <w:rFonts w:ascii="仿宋_GB2312" w:hAnsi="仿宋_GB2312" w:eastAsia="仿宋_GB2312"/>
          <w:b w:val="0"/>
          <w:sz w:val="32"/>
        </w:rPr>
        <w:t>三、《支出决算表》</w:t>
      </w:r>
    </w:p>
    <w:p w14:paraId="3EE14040">
      <w:pPr>
        <w:spacing w:line="240" w:lineRule="auto"/>
        <w:ind w:firstLine="640"/>
        <w:jc w:val="both"/>
      </w:pPr>
      <w:r>
        <w:rPr>
          <w:rFonts w:ascii="仿宋_GB2312" w:hAnsi="仿宋_GB2312" w:eastAsia="仿宋_GB2312"/>
          <w:b w:val="0"/>
          <w:sz w:val="32"/>
        </w:rPr>
        <w:t>四、《财政拨款收入支出决算总表》</w:t>
      </w:r>
    </w:p>
    <w:p w14:paraId="28D58631">
      <w:pPr>
        <w:spacing w:line="240" w:lineRule="auto"/>
        <w:ind w:firstLine="640"/>
        <w:jc w:val="both"/>
      </w:pPr>
      <w:r>
        <w:rPr>
          <w:rFonts w:ascii="仿宋_GB2312" w:hAnsi="仿宋_GB2312" w:eastAsia="仿宋_GB2312"/>
          <w:b w:val="0"/>
          <w:sz w:val="32"/>
        </w:rPr>
        <w:t>五、《一般公共预算财政拨款支出决算表》</w:t>
      </w:r>
    </w:p>
    <w:p w14:paraId="7C4081D2">
      <w:pPr>
        <w:spacing w:line="240" w:lineRule="auto"/>
        <w:ind w:firstLine="640"/>
        <w:jc w:val="both"/>
      </w:pPr>
      <w:r>
        <w:rPr>
          <w:rFonts w:ascii="仿宋_GB2312" w:hAnsi="仿宋_GB2312" w:eastAsia="仿宋_GB2312"/>
          <w:b w:val="0"/>
          <w:sz w:val="32"/>
        </w:rPr>
        <w:t>六、《一般公共预算财政拨款基本支出决算表》</w:t>
      </w:r>
    </w:p>
    <w:p w14:paraId="4BDD26F7">
      <w:pPr>
        <w:spacing w:line="240" w:lineRule="auto"/>
        <w:ind w:firstLine="640"/>
        <w:jc w:val="both"/>
      </w:pPr>
      <w:r>
        <w:rPr>
          <w:rFonts w:ascii="仿宋_GB2312" w:hAnsi="仿宋_GB2312" w:eastAsia="仿宋_GB2312"/>
          <w:b w:val="0"/>
          <w:sz w:val="32"/>
        </w:rPr>
        <w:t>七、《政府性基金预算财政拨款收入支出决算表》</w:t>
      </w:r>
    </w:p>
    <w:p w14:paraId="4079D1C2">
      <w:pPr>
        <w:spacing w:line="240" w:lineRule="auto"/>
        <w:ind w:firstLine="640"/>
        <w:jc w:val="both"/>
      </w:pPr>
      <w:r>
        <w:rPr>
          <w:rFonts w:ascii="仿宋_GB2312" w:hAnsi="仿宋_GB2312" w:eastAsia="仿宋_GB2312"/>
          <w:b w:val="0"/>
          <w:sz w:val="32"/>
        </w:rPr>
        <w:t>八、《国有资本经营预算财政拨款收入支出决算表》</w:t>
      </w:r>
    </w:p>
    <w:p w14:paraId="6C684A02">
      <w:pPr>
        <w:spacing w:line="240" w:lineRule="auto"/>
        <w:ind w:firstLine="640"/>
        <w:jc w:val="both"/>
      </w:pPr>
      <w:r>
        <w:rPr>
          <w:rFonts w:ascii="仿宋_GB2312" w:hAnsi="仿宋_GB2312" w:eastAsia="仿宋_GB2312"/>
          <w:b w:val="0"/>
          <w:sz w:val="32"/>
        </w:rPr>
        <w:t>九、《财政拨款“三公”经费支出决算表》</w:t>
      </w:r>
    </w:p>
    <w:p w14:paraId="6EBFA300">
      <w:pPr>
        <w:spacing w:line="240" w:lineRule="auto"/>
        <w:ind w:firstLine="640"/>
        <w:jc w:val="both"/>
      </w:pPr>
    </w:p>
    <w:p w14:paraId="5D239E28">
      <w:pPr>
        <w:spacing w:line="240" w:lineRule="auto"/>
        <w:ind w:firstLine="640"/>
        <w:jc w:val="both"/>
      </w:pPr>
    </w:p>
    <w:p w14:paraId="7DBB3808">
      <w:pPr>
        <w:spacing w:line="240" w:lineRule="auto"/>
        <w:ind w:firstLine="640"/>
        <w:jc w:val="both"/>
      </w:pPr>
    </w:p>
    <w:p w14:paraId="6FC5DABC">
      <w:pPr>
        <w:spacing w:line="240" w:lineRule="auto"/>
        <w:ind w:firstLine="640"/>
        <w:jc w:val="both"/>
      </w:pPr>
    </w:p>
    <w:p w14:paraId="4193071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E0A298-0CF2-4F3B-8492-02BE3EFDE6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B82052C-8CEB-446D-97BA-34E8F2294E41}"/>
  </w:font>
  <w:font w:name="仿宋_GB2312">
    <w:altName w:val="仿宋"/>
    <w:panose1 w:val="02010609030101010101"/>
    <w:charset w:val="86"/>
    <w:family w:val="modern"/>
    <w:pitch w:val="default"/>
    <w:sig w:usb0="00000000" w:usb1="00000000" w:usb2="00000000" w:usb3="00000000" w:csb0="00040000" w:csb1="00000000"/>
    <w:embedRegular r:id="rId3" w:fontKey="{1E5D4686-2DAA-449C-8240-1E775614E626}"/>
  </w:font>
  <w:font w:name="楷体_GB2312">
    <w:altName w:val="楷体"/>
    <w:panose1 w:val="00000000000000000000"/>
    <w:charset w:val="00"/>
    <w:family w:val="auto"/>
    <w:pitch w:val="default"/>
    <w:sig w:usb0="00000000" w:usb1="00000000" w:usb2="00000000" w:usb3="00000000" w:csb0="00000000" w:csb1="00000000"/>
    <w:embedRegular r:id="rId4" w:fontKey="{6788B8CD-5CC2-46AF-AD90-21D4366308B3}"/>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D64E74"/>
    <w:rsid w:val="11E15093"/>
    <w:rsid w:val="120E0809"/>
    <w:rsid w:val="19071D6C"/>
    <w:rsid w:val="19B5554D"/>
    <w:rsid w:val="1B72625E"/>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F976A4"/>
    <w:rsid w:val="2FD27414"/>
    <w:rsid w:val="313F1D52"/>
    <w:rsid w:val="318029AB"/>
    <w:rsid w:val="31C63837"/>
    <w:rsid w:val="326F0A17"/>
    <w:rsid w:val="3277581B"/>
    <w:rsid w:val="38006E2C"/>
    <w:rsid w:val="380B4369"/>
    <w:rsid w:val="3914510A"/>
    <w:rsid w:val="3B1220C9"/>
    <w:rsid w:val="3D5275AC"/>
    <w:rsid w:val="3EA7725F"/>
    <w:rsid w:val="3EC014A1"/>
    <w:rsid w:val="40834692"/>
    <w:rsid w:val="42227E1B"/>
    <w:rsid w:val="423A32B2"/>
    <w:rsid w:val="423C0CB4"/>
    <w:rsid w:val="427B5743"/>
    <w:rsid w:val="42E64542"/>
    <w:rsid w:val="464B7E04"/>
    <w:rsid w:val="464F7E64"/>
    <w:rsid w:val="46901EEE"/>
    <w:rsid w:val="469C74D2"/>
    <w:rsid w:val="47445515"/>
    <w:rsid w:val="4B4C0111"/>
    <w:rsid w:val="4BB23021"/>
    <w:rsid w:val="4F0E1DE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5989</Words>
  <Characters>6781</Characters>
  <Lines>0</Lines>
  <Paragraphs>0</Paragraphs>
  <TotalTime>9</TotalTime>
  <ScaleCrop>false</ScaleCrop>
  <LinksUpToDate>false</LinksUpToDate>
  <CharactersWithSpaces>6789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2025-11-03T02:17:43Z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