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托里县庙尔沟镇人民政府2024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D1932B6">
      <w:r>
        <w:br w:type="page"/>
      </w:r>
    </w:p>
    <w:p w14:paraId="27A33ECA">
      <w:pPr>
        <w:spacing w:line="640" w:lineRule="exact"/>
        <w:jc w:val="center"/>
        <w:outlineLvl w:val="1"/>
      </w:pPr>
      <w:r>
        <w:rPr>
          <w:rFonts w:ascii="黑体" w:hAnsi="黑体" w:eastAsia="黑体"/>
          <w:sz w:val="32"/>
        </w:rPr>
        <w:t>第一部分 单位概况</w:t>
      </w:r>
    </w:p>
    <w:p w14:paraId="51797196">
      <w:pPr>
        <w:spacing w:line="640" w:lineRule="exact"/>
        <w:ind w:firstLine="640"/>
        <w:jc w:val="both"/>
        <w:outlineLvl w:val="2"/>
      </w:pPr>
      <w:r>
        <w:rPr>
          <w:rFonts w:ascii="黑体" w:hAnsi="黑体" w:eastAsia="黑体"/>
          <w:sz w:val="32"/>
        </w:rPr>
        <w:t>一、主要职能</w:t>
      </w:r>
    </w:p>
    <w:p w14:paraId="4B1D093C">
      <w:pPr>
        <w:spacing w:line="580" w:lineRule="exact"/>
        <w:ind w:firstLine="640"/>
        <w:jc w:val="both"/>
        <w:rPr>
          <w:rFonts w:ascii="仿宋_GB2312" w:hAnsi="仿宋_GB2312" w:eastAsia="仿宋_GB2312"/>
          <w:sz w:val="32"/>
        </w:rPr>
      </w:pPr>
      <w:r>
        <w:rPr>
          <w:rFonts w:ascii="仿宋_GB2312" w:hAnsi="仿宋_GB2312" w:eastAsia="仿宋_GB2312"/>
          <w:sz w:val="32"/>
        </w:rPr>
        <w:t>（1）乡党委主要职责：</w:t>
      </w:r>
    </w:p>
    <w:p w14:paraId="2E02EE9E">
      <w:pPr>
        <w:spacing w:line="580" w:lineRule="exact"/>
        <w:ind w:firstLine="640"/>
        <w:jc w:val="both"/>
      </w:pPr>
      <w:r>
        <w:rPr>
          <w:rFonts w:ascii="仿宋_GB2312" w:hAnsi="仿宋_GB2312" w:eastAsia="仿宋_GB2312"/>
          <w:sz w:val="32"/>
        </w:rPr>
        <w:t>1</w:t>
      </w:r>
      <w:r>
        <w:rPr>
          <w:rFonts w:hint="eastAsia" w:ascii="仿宋_GB2312" w:hAnsi="仿宋_GB2312" w:eastAsia="仿宋_GB2312"/>
          <w:sz w:val="32"/>
          <w:lang w:eastAsia="zh-CN"/>
        </w:rPr>
        <w:t>.</w:t>
      </w:r>
      <w:r>
        <w:rPr>
          <w:rFonts w:ascii="仿宋_GB2312" w:hAnsi="仿宋_GB2312" w:eastAsia="仿宋_GB2312"/>
          <w:sz w:val="32"/>
        </w:rPr>
        <w:t>贯彻执行党的路线方针政策和上级党组织及本乡党员代表大会（党员大会）的决议。</w:t>
      </w:r>
    </w:p>
    <w:p w14:paraId="06D81565">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讨论决定本乡经济建设和社会发展中的重大问题。需由乡镇政权机关或集体经济组织决定的问题，由乡镇政权机关或集体经济组织依照法律和有关规定作出决定。</w:t>
      </w:r>
    </w:p>
    <w:p w14:paraId="05E2E7ED">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领导乡镇政权机关和群众组织，支持和保证乡镇政权机关和群众组织依照国家法律及各自章程充分行使职权。</w:t>
      </w:r>
    </w:p>
    <w:p w14:paraId="503F9E4C">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加强党的自身建设以党支部为核心的村级组织建设。</w:t>
      </w:r>
    </w:p>
    <w:p w14:paraId="210FAE11">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按照干部管理权限，负责本乡镇干部的教育、培养、选拔和监督工作。协助管理上级有关部门驻乡镇单位的干部。</w:t>
      </w:r>
    </w:p>
    <w:p w14:paraId="764BD0A9">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领导本乡镇社会主义民主法制建设和精神文明建设，做好社会治安综合治理工作。</w:t>
      </w:r>
    </w:p>
    <w:p w14:paraId="1E3E8ED8">
      <w:pPr>
        <w:spacing w:line="580" w:lineRule="exact"/>
        <w:ind w:firstLine="640"/>
        <w:jc w:val="both"/>
      </w:pPr>
      <w:r>
        <w:rPr>
          <w:rFonts w:ascii="仿宋_GB2312" w:hAnsi="仿宋_GB2312" w:eastAsia="仿宋_GB2312"/>
          <w:sz w:val="32"/>
        </w:rPr>
        <w:t>（2）乡政府主要职责：执行本级人民代表大会的决议和上级国家行政机关的决定和命令，发布决定和命令。执行本行政区域内的经济和社会发展计划，加强公共设施的建设和管理，发展各项服务事业。依法管理本级财政、执行本级预算。为群众提供有效的科技、教育、文化、信息、卫生、体育、医疗</w:t>
      </w:r>
      <w:r>
        <w:rPr>
          <w:rFonts w:hint="eastAsia" w:ascii="仿宋_GB2312" w:hAnsi="仿宋_GB2312" w:eastAsia="仿宋_GB2312"/>
          <w:sz w:val="32"/>
          <w:lang w:eastAsia="zh-CN"/>
        </w:rPr>
        <w:t>、</w:t>
      </w:r>
      <w:r>
        <w:rPr>
          <w:rFonts w:ascii="仿宋_GB2312" w:hAnsi="仿宋_GB2312" w:eastAsia="仿宋_GB2312"/>
          <w:sz w:val="32"/>
        </w:rPr>
        <w:t>开发、劳动就业、安全生产等方面的服务。保护国有资产和集体所有的财产，保护公民私人所有的合法财产、保障公民的人身权利、民主权利和其他权利，保护各种组织的合法权益。开展</w:t>
      </w:r>
      <w:r>
        <w:rPr>
          <w:rFonts w:hint="eastAsia" w:ascii="仿宋_GB2312" w:hAnsi="仿宋_GB2312" w:eastAsia="仿宋_GB2312"/>
          <w:sz w:val="32"/>
          <w:lang w:eastAsia="zh-CN"/>
        </w:rPr>
        <w:t>社会主义法治教育</w:t>
      </w:r>
      <w:r>
        <w:rPr>
          <w:rFonts w:ascii="仿宋_GB2312" w:hAnsi="仿宋_GB2312" w:eastAsia="仿宋_GB2312"/>
          <w:sz w:val="32"/>
        </w:rPr>
        <w:t>，加强社会法制综合治理，调解民事纠纷，维护社会秩序。控制人口增长，保护妇女、儿童和老人的合法权益。负责民政工作，发展社会福利事业，做好社会保障工作，办理兵役事项。承办上级人民政府交办的其他事项。设立人民武装部，依法履行国防动员、民兵训练、预备役管理等职能。</w:t>
      </w:r>
    </w:p>
    <w:p w14:paraId="2FE30EA6">
      <w:pPr>
        <w:spacing w:line="640" w:lineRule="exact"/>
        <w:ind w:firstLine="640"/>
        <w:jc w:val="both"/>
        <w:outlineLvl w:val="2"/>
      </w:pPr>
      <w:r>
        <w:rPr>
          <w:rFonts w:ascii="黑体" w:hAnsi="黑体" w:eastAsia="黑体"/>
          <w:sz w:val="32"/>
        </w:rPr>
        <w:t>二、机构设置及人员情况</w:t>
      </w:r>
    </w:p>
    <w:p w14:paraId="717593C5">
      <w:pPr>
        <w:spacing w:line="580" w:lineRule="exact"/>
        <w:ind w:firstLine="640"/>
        <w:jc w:val="both"/>
      </w:pPr>
      <w:r>
        <w:rPr>
          <w:rFonts w:ascii="仿宋_GB2312" w:hAnsi="仿宋_GB2312" w:eastAsia="仿宋_GB2312"/>
          <w:sz w:val="32"/>
        </w:rPr>
        <w:t>托里县庙尔沟镇人民政府2024年度，实有人数76人，其中：在职人员63人，减少3人；离休人员0人，增加0人；退休人员13人,增加1人。</w:t>
      </w:r>
    </w:p>
    <w:p w14:paraId="6D4AF8B1">
      <w:pPr>
        <w:spacing w:line="580" w:lineRule="exact"/>
        <w:ind w:firstLine="640"/>
        <w:jc w:val="both"/>
      </w:pPr>
      <w:r>
        <w:rPr>
          <w:rFonts w:ascii="仿宋_GB2312" w:hAnsi="仿宋_GB2312" w:eastAsia="仿宋_GB2312"/>
          <w:sz w:val="32"/>
        </w:rPr>
        <w:t>托里县庙尔沟镇人民政府无下属预算单位，下设11个科室，分别是：党政办、党建办、综合行政执法队、团结社区服务中心、金塔区社区服务中心、党群服务中心（文体广电旅游服务中心）、农业（畜牧业）发展服务中心、社会保障（民政）服务中心（退役军人服务站）、农村合作经济（统计）发展中心（财政所）、规划建设发展中心（生态环境工作站）、综治中心（网络化服务中心）。</w:t>
      </w:r>
    </w:p>
    <w:p w14:paraId="5992AB42">
      <w:r>
        <w:br w:type="page"/>
      </w:r>
    </w:p>
    <w:p w14:paraId="6E0A40F1">
      <w:pPr>
        <w:spacing w:line="240" w:lineRule="auto"/>
        <w:jc w:val="center"/>
        <w:outlineLvl w:val="1"/>
      </w:pPr>
      <w:r>
        <w:rPr>
          <w:rFonts w:ascii="黑体" w:hAnsi="黑体" w:eastAsia="黑体"/>
          <w:sz w:val="32"/>
        </w:rPr>
        <w:t>第二部分 部门决算情况说明</w:t>
      </w:r>
    </w:p>
    <w:p w14:paraId="3084D103">
      <w:pPr>
        <w:spacing w:line="640" w:lineRule="exact"/>
        <w:ind w:firstLine="640"/>
        <w:jc w:val="both"/>
        <w:outlineLvl w:val="2"/>
      </w:pPr>
      <w:r>
        <w:rPr>
          <w:rFonts w:ascii="黑体" w:hAnsi="黑体" w:eastAsia="黑体"/>
          <w:sz w:val="32"/>
        </w:rPr>
        <w:t>一、收入支出决算总体情况说明</w:t>
      </w:r>
    </w:p>
    <w:p w14:paraId="1C502084">
      <w:pPr>
        <w:spacing w:line="580" w:lineRule="exact"/>
        <w:ind w:firstLine="640"/>
        <w:jc w:val="both"/>
      </w:pPr>
      <w:r>
        <w:rPr>
          <w:rFonts w:ascii="仿宋_GB2312" w:hAnsi="仿宋_GB2312" w:eastAsia="仿宋_GB2312"/>
          <w:b/>
          <w:sz w:val="32"/>
        </w:rPr>
        <w:t>2024年度收入总计4,116.18万元，</w:t>
      </w:r>
      <w:r>
        <w:rPr>
          <w:rFonts w:ascii="仿宋_GB2312" w:hAnsi="仿宋_GB2312" w:eastAsia="仿宋_GB2312"/>
          <w:b w:val="0"/>
          <w:sz w:val="32"/>
        </w:rPr>
        <w:t>其中：本年收入合计3,104.94万元，使用非财政拨款结余（含专用结余）0.00万元，年初结转和结余1,011.24万元。</w:t>
      </w:r>
    </w:p>
    <w:p w14:paraId="6D07D5FA">
      <w:pPr>
        <w:spacing w:line="580" w:lineRule="exact"/>
        <w:ind w:firstLine="640"/>
        <w:jc w:val="both"/>
      </w:pPr>
      <w:r>
        <w:rPr>
          <w:rFonts w:ascii="仿宋_GB2312" w:hAnsi="仿宋_GB2312" w:eastAsia="仿宋_GB2312"/>
          <w:b/>
          <w:sz w:val="32"/>
        </w:rPr>
        <w:t>2024年度支出总计4,116.18万元，</w:t>
      </w:r>
      <w:r>
        <w:rPr>
          <w:rFonts w:ascii="仿宋_GB2312" w:hAnsi="仿宋_GB2312" w:eastAsia="仿宋_GB2312"/>
          <w:b w:val="0"/>
          <w:sz w:val="32"/>
        </w:rPr>
        <w:t>其中：本年支出合计3,104.94万元，结余分配0.00万元，年末结转和结余1,011.24万元。</w:t>
      </w:r>
    </w:p>
    <w:p w14:paraId="2DE30F91">
      <w:pPr>
        <w:spacing w:line="580" w:lineRule="exact"/>
        <w:ind w:firstLine="640"/>
        <w:jc w:val="both"/>
      </w:pPr>
      <w:r>
        <w:rPr>
          <w:rFonts w:ascii="仿宋_GB2312" w:hAnsi="仿宋_GB2312" w:eastAsia="仿宋_GB2312"/>
          <w:b w:val="0"/>
          <w:sz w:val="32"/>
        </w:rPr>
        <w:t>收入支出总体与上年相比，增加165.32万元，增长4.18%，主要原因是：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w:t>
      </w:r>
      <w:r>
        <w:rPr>
          <w:rFonts w:hint="eastAsia" w:ascii="仿宋_GB2312" w:hAnsi="仿宋_GB2312" w:eastAsia="仿宋_GB2312"/>
          <w:b w:val="0"/>
          <w:sz w:val="32"/>
        </w:rPr>
        <w:t>托里县社区文化活动场所建设项目</w:t>
      </w:r>
      <w:r>
        <w:rPr>
          <w:rFonts w:hint="eastAsia" w:ascii="仿宋_GB2312" w:hAnsi="仿宋_GB2312" w:eastAsia="仿宋_GB2312"/>
          <w:b w:val="0"/>
          <w:sz w:val="32"/>
          <w:lang w:eastAsia="zh-CN"/>
        </w:rPr>
        <w:t>、托里县庙尔沟镇恰勒尕依区域供电工程</w:t>
      </w:r>
      <w:r>
        <w:rPr>
          <w:rFonts w:hint="eastAsia" w:ascii="仿宋_GB2312" w:hAnsi="仿宋_GB2312" w:eastAsia="仿宋_GB2312"/>
          <w:b w:val="0"/>
          <w:sz w:val="32"/>
          <w:lang w:val="en-US" w:eastAsia="zh-CN"/>
        </w:rPr>
        <w:t>等</w:t>
      </w:r>
      <w:r>
        <w:rPr>
          <w:rFonts w:ascii="仿宋_GB2312" w:hAnsi="仿宋_GB2312" w:eastAsia="仿宋_GB2312"/>
          <w:b w:val="0"/>
          <w:sz w:val="32"/>
        </w:rPr>
        <w:t>。</w:t>
      </w:r>
    </w:p>
    <w:p w14:paraId="452F26F7">
      <w:pPr>
        <w:spacing w:line="640" w:lineRule="exact"/>
        <w:ind w:firstLine="640"/>
        <w:jc w:val="both"/>
        <w:outlineLvl w:val="2"/>
      </w:pPr>
      <w:r>
        <w:rPr>
          <w:rFonts w:ascii="黑体" w:hAnsi="黑体" w:eastAsia="黑体"/>
          <w:sz w:val="32"/>
        </w:rPr>
        <w:t>二、收入决算情况说明</w:t>
      </w:r>
    </w:p>
    <w:p w14:paraId="60349D78">
      <w:pPr>
        <w:spacing w:line="580" w:lineRule="exact"/>
        <w:ind w:firstLine="640"/>
        <w:jc w:val="both"/>
      </w:pPr>
      <w:r>
        <w:rPr>
          <w:rFonts w:ascii="仿宋_GB2312" w:hAnsi="仿宋_GB2312" w:eastAsia="仿宋_GB2312"/>
          <w:b/>
          <w:sz w:val="32"/>
        </w:rPr>
        <w:t>本年收入3,104.94万元，</w:t>
      </w:r>
      <w:r>
        <w:rPr>
          <w:rFonts w:ascii="仿宋_GB2312" w:hAnsi="仿宋_GB2312" w:eastAsia="仿宋_GB2312"/>
          <w:b w:val="0"/>
          <w:sz w:val="32"/>
        </w:rPr>
        <w:t>其中：财政拨款收入2,827.08万元，占91.05%；上级补助收入0.00万元，占0.00%；事业收入0.00万元，占0.00%；经营收入0.00万元，占0.00%；附属单位上缴收入0.00万元，占0.00%；其他收入277.86万元，占8.95%。</w:t>
      </w:r>
    </w:p>
    <w:p w14:paraId="216A0FAE">
      <w:pPr>
        <w:spacing w:line="640" w:lineRule="exact"/>
        <w:ind w:firstLine="640"/>
        <w:jc w:val="both"/>
        <w:outlineLvl w:val="2"/>
      </w:pPr>
      <w:r>
        <w:rPr>
          <w:rFonts w:ascii="黑体" w:hAnsi="黑体" w:eastAsia="黑体"/>
          <w:sz w:val="32"/>
        </w:rPr>
        <w:t>三、支出决算情况说明</w:t>
      </w:r>
    </w:p>
    <w:p w14:paraId="7634848C">
      <w:pPr>
        <w:spacing w:line="580" w:lineRule="exact"/>
        <w:ind w:firstLine="640"/>
        <w:jc w:val="both"/>
      </w:pPr>
      <w:r>
        <w:rPr>
          <w:rFonts w:ascii="仿宋_GB2312" w:hAnsi="仿宋_GB2312" w:eastAsia="仿宋_GB2312"/>
          <w:b/>
          <w:sz w:val="32"/>
        </w:rPr>
        <w:t>本年支出3,104.94万元，</w:t>
      </w:r>
      <w:r>
        <w:rPr>
          <w:rFonts w:ascii="仿宋_GB2312" w:hAnsi="仿宋_GB2312" w:eastAsia="仿宋_GB2312"/>
          <w:b w:val="0"/>
          <w:sz w:val="32"/>
        </w:rPr>
        <w:t>其中：基本支出1,242.20万元，占40.01%；项目支出1,862.75万元，占59.99%；上缴上级支出0.00万元，占0.00%；经营支出0.00万元，占0.00%；对附属单位补助支出0.00万元，占0.00%。</w:t>
      </w:r>
    </w:p>
    <w:p w14:paraId="42C11693">
      <w:pPr>
        <w:spacing w:line="640" w:lineRule="exact"/>
        <w:ind w:firstLine="640"/>
        <w:jc w:val="both"/>
        <w:outlineLvl w:val="2"/>
      </w:pPr>
      <w:r>
        <w:rPr>
          <w:rFonts w:ascii="黑体" w:hAnsi="黑体" w:eastAsia="黑体"/>
          <w:sz w:val="32"/>
        </w:rPr>
        <w:t>四、财政拨款收入支出决算总体情况说明</w:t>
      </w:r>
    </w:p>
    <w:p w14:paraId="21BB2391">
      <w:pPr>
        <w:spacing w:line="580" w:lineRule="exact"/>
        <w:ind w:firstLine="640"/>
        <w:jc w:val="both"/>
      </w:pPr>
      <w:r>
        <w:rPr>
          <w:rFonts w:ascii="仿宋_GB2312" w:hAnsi="仿宋_GB2312" w:eastAsia="仿宋_GB2312"/>
          <w:b/>
          <w:sz w:val="32"/>
        </w:rPr>
        <w:t>2024年度财政拨款收入总计2,827.08万元，</w:t>
      </w:r>
      <w:r>
        <w:rPr>
          <w:rFonts w:ascii="仿宋_GB2312" w:hAnsi="仿宋_GB2312" w:eastAsia="仿宋_GB2312"/>
          <w:b w:val="0"/>
          <w:sz w:val="32"/>
        </w:rPr>
        <w:t>其中：年初财政拨款结转和结余0.00万元，本年财政拨款收入2,827.08万元。</w:t>
      </w:r>
      <w:r>
        <w:rPr>
          <w:rFonts w:ascii="仿宋_GB2312" w:hAnsi="仿宋_GB2312" w:eastAsia="仿宋_GB2312"/>
          <w:b/>
          <w:sz w:val="32"/>
        </w:rPr>
        <w:t>财政拨款支出总计2,827.08万元，</w:t>
      </w:r>
      <w:r>
        <w:rPr>
          <w:rFonts w:ascii="仿宋_GB2312" w:hAnsi="仿宋_GB2312" w:eastAsia="仿宋_GB2312"/>
          <w:b w:val="0"/>
          <w:sz w:val="32"/>
        </w:rPr>
        <w:t>其中：年末财政拨款结转和结余0.00万元，本年财政拨款支出2,827.08万元。</w:t>
      </w:r>
    </w:p>
    <w:p w14:paraId="1117A6E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减少100.62万元，下降3.44%，主要原因是：本年减少</w:t>
      </w:r>
      <w:r>
        <w:rPr>
          <w:rFonts w:hint="eastAsia" w:ascii="仿宋_GB2312" w:hAnsi="仿宋_GB2312" w:eastAsia="仿宋_GB2312"/>
          <w:b w:val="0"/>
          <w:sz w:val="32"/>
          <w:lang w:eastAsia="zh-CN"/>
        </w:rPr>
        <w:t>为民办实事</w:t>
      </w:r>
      <w:r>
        <w:rPr>
          <w:rFonts w:ascii="仿宋_GB2312" w:hAnsi="仿宋_GB2312" w:eastAsia="仿宋_GB2312"/>
          <w:b w:val="0"/>
          <w:sz w:val="32"/>
        </w:rPr>
        <w:t>干部津贴项目、2023年中央财政就业补助用于我镇公益性岗位人员社保单位部分先交后返还本人的社保项目、2023年中央农村环境整合(托里县庙尔沟镇金</w:t>
      </w:r>
      <w:r>
        <w:rPr>
          <w:rFonts w:hint="eastAsia" w:ascii="仿宋_GB2312" w:hAnsi="仿宋_GB2312" w:eastAsia="仿宋_GB2312"/>
          <w:b w:val="0"/>
          <w:sz w:val="32"/>
          <w:lang w:eastAsia="zh-CN"/>
        </w:rPr>
        <w:t>塔社</w:t>
      </w:r>
      <w:r>
        <w:rPr>
          <w:rFonts w:ascii="仿宋_GB2312" w:hAnsi="仿宋_GB2312" w:eastAsia="仿宋_GB2312"/>
          <w:b w:val="0"/>
          <w:sz w:val="32"/>
        </w:rPr>
        <w:t>区安居富民小区配套设施建设项目）新建小区硬化道路，小区路灯安装，小区入户供水供暖排污供电项目等。</w:t>
      </w:r>
      <w:r>
        <w:rPr>
          <w:rFonts w:ascii="仿宋_GB2312" w:hAnsi="仿宋_GB2312" w:eastAsia="仿宋_GB2312"/>
          <w:b/>
          <w:sz w:val="32"/>
        </w:rPr>
        <w:t>与年初预算相比，</w:t>
      </w:r>
      <w:r>
        <w:rPr>
          <w:rFonts w:ascii="仿宋_GB2312" w:hAnsi="仿宋_GB2312" w:eastAsia="仿宋_GB2312"/>
          <w:b w:val="0"/>
          <w:sz w:val="32"/>
        </w:rPr>
        <w:t>年初预算数2,280.99万元，决算数2,827.08万元，预决算差异率23.94%，主要原因是：年中追加人员工资、社保、公积金基数调增部分资金，且年中追加2024年美术馆、公共图书馆、文化馆（站）免费开放补助资金，2024年自治区农村综合改革转移增加，导致预决算存在差异。</w:t>
      </w:r>
    </w:p>
    <w:p w14:paraId="71D43206">
      <w:pPr>
        <w:spacing w:line="640" w:lineRule="exact"/>
        <w:ind w:firstLine="640"/>
        <w:jc w:val="both"/>
        <w:outlineLvl w:val="2"/>
      </w:pPr>
      <w:r>
        <w:rPr>
          <w:rFonts w:ascii="黑体" w:hAnsi="黑体" w:eastAsia="黑体"/>
          <w:sz w:val="32"/>
        </w:rPr>
        <w:t>五、一般公共预算财政拨款支出决算情况说明</w:t>
      </w:r>
    </w:p>
    <w:p w14:paraId="192616B7">
      <w:pPr>
        <w:spacing w:line="640" w:lineRule="exact"/>
        <w:ind w:firstLine="640"/>
        <w:jc w:val="both"/>
        <w:outlineLvl w:val="3"/>
      </w:pPr>
      <w:r>
        <w:rPr>
          <w:rFonts w:ascii="楷体_GB2312" w:hAnsi="楷体_GB2312" w:eastAsia="楷体_GB2312"/>
          <w:b/>
          <w:sz w:val="32"/>
        </w:rPr>
        <w:t>（一）一般公共预算财政拨款支出决算总体情况</w:t>
      </w:r>
    </w:p>
    <w:p w14:paraId="44DFC261">
      <w:pPr>
        <w:spacing w:line="580" w:lineRule="exact"/>
        <w:ind w:firstLine="640"/>
        <w:jc w:val="both"/>
      </w:pPr>
      <w:r>
        <w:rPr>
          <w:rFonts w:ascii="仿宋_GB2312" w:hAnsi="仿宋_GB2312" w:eastAsia="仿宋_GB2312"/>
          <w:b/>
          <w:sz w:val="32"/>
        </w:rPr>
        <w:t>2024年度一般公共预算财政拨款支出2,717.08万元，</w:t>
      </w:r>
      <w:r>
        <w:rPr>
          <w:rFonts w:ascii="仿宋_GB2312" w:hAnsi="仿宋_GB2312" w:eastAsia="仿宋_GB2312"/>
          <w:b w:val="0"/>
          <w:sz w:val="32"/>
        </w:rPr>
        <w:t>占本年支出合计的87.51%。</w:t>
      </w:r>
      <w:r>
        <w:rPr>
          <w:rFonts w:ascii="仿宋_GB2312" w:hAnsi="仿宋_GB2312" w:eastAsia="仿宋_GB2312"/>
          <w:b/>
          <w:sz w:val="32"/>
        </w:rPr>
        <w:t>与上年相比，</w:t>
      </w:r>
      <w:r>
        <w:rPr>
          <w:rFonts w:ascii="仿宋_GB2312" w:hAnsi="仿宋_GB2312" w:eastAsia="仿宋_GB2312"/>
          <w:b w:val="0"/>
          <w:sz w:val="32"/>
        </w:rPr>
        <w:t>减少139.04万元，下降4.87%，主要原因是：本年减少</w:t>
      </w:r>
      <w:r>
        <w:rPr>
          <w:rFonts w:hint="eastAsia" w:ascii="仿宋_GB2312" w:hAnsi="仿宋_GB2312" w:eastAsia="仿宋_GB2312"/>
          <w:b w:val="0"/>
          <w:sz w:val="32"/>
          <w:lang w:eastAsia="zh-CN"/>
        </w:rPr>
        <w:t>为民办实事</w:t>
      </w:r>
      <w:r>
        <w:rPr>
          <w:rFonts w:ascii="仿宋_GB2312" w:hAnsi="仿宋_GB2312" w:eastAsia="仿宋_GB2312"/>
          <w:b w:val="0"/>
          <w:sz w:val="32"/>
        </w:rPr>
        <w:t>干部津贴项目、2023年中央财政就业补助用于我镇公益性岗位人员社保单位部分先交后返还本人的社保项目、2023年中央农村环境整合(托里县庙尔沟镇金</w:t>
      </w:r>
      <w:r>
        <w:rPr>
          <w:rFonts w:hint="eastAsia" w:ascii="仿宋_GB2312" w:hAnsi="仿宋_GB2312" w:eastAsia="仿宋_GB2312"/>
          <w:b w:val="0"/>
          <w:sz w:val="32"/>
          <w:lang w:eastAsia="zh-CN"/>
        </w:rPr>
        <w:t>塔社</w:t>
      </w:r>
      <w:r>
        <w:rPr>
          <w:rFonts w:ascii="仿宋_GB2312" w:hAnsi="仿宋_GB2312" w:eastAsia="仿宋_GB2312"/>
          <w:b w:val="0"/>
          <w:sz w:val="32"/>
        </w:rPr>
        <w:t>区安居富民小区配套设施建设项目）新建小区硬化道路，小区路灯安装，小区入户供水供暖排污供电项目等。</w:t>
      </w:r>
      <w:r>
        <w:rPr>
          <w:rFonts w:ascii="仿宋_GB2312" w:hAnsi="仿宋_GB2312" w:eastAsia="仿宋_GB2312"/>
          <w:b/>
          <w:sz w:val="32"/>
        </w:rPr>
        <w:t>与年初预算相比,</w:t>
      </w:r>
      <w:r>
        <w:rPr>
          <w:rFonts w:ascii="仿宋_GB2312" w:hAnsi="仿宋_GB2312" w:eastAsia="仿宋_GB2312"/>
          <w:b w:val="0"/>
          <w:sz w:val="32"/>
        </w:rPr>
        <w:t>年初预算数2,248.65万元，决算数2,717.08万元，预决算差异率20.83%，主要原因是：年中追加人员工资、社保、公积金基数调增部分资金，且年中追加2024年美术馆、公共图书馆、文化馆（站）免费开放补助资金，2024年自治区农村综合改革转移增加，导致预决算存在差异。</w:t>
      </w:r>
    </w:p>
    <w:p w14:paraId="4BC7030D">
      <w:pPr>
        <w:spacing w:line="640" w:lineRule="exact"/>
        <w:ind w:firstLine="640"/>
        <w:jc w:val="both"/>
        <w:outlineLvl w:val="3"/>
      </w:pPr>
      <w:r>
        <w:rPr>
          <w:rFonts w:ascii="楷体_GB2312" w:hAnsi="楷体_GB2312" w:eastAsia="楷体_GB2312"/>
          <w:b/>
          <w:sz w:val="32"/>
        </w:rPr>
        <w:t>（二）一般公共预算财政拨款支出决算结构情况</w:t>
      </w:r>
    </w:p>
    <w:p w14:paraId="78592282">
      <w:pPr>
        <w:spacing w:line="580" w:lineRule="exact"/>
        <w:ind w:firstLine="640"/>
        <w:jc w:val="both"/>
      </w:pPr>
      <w:r>
        <w:rPr>
          <w:rFonts w:ascii="仿宋_GB2312" w:hAnsi="仿宋_GB2312" w:eastAsia="仿宋_GB2312"/>
          <w:b w:val="0"/>
          <w:sz w:val="32"/>
        </w:rPr>
        <w:t>1.一般公共服务支出(类)156.11万元,占5.75%。</w:t>
      </w:r>
    </w:p>
    <w:p w14:paraId="1E26324E">
      <w:pPr>
        <w:spacing w:line="580" w:lineRule="exact"/>
        <w:ind w:firstLine="640"/>
        <w:jc w:val="both"/>
      </w:pPr>
      <w:r>
        <w:rPr>
          <w:rFonts w:ascii="仿宋_GB2312" w:hAnsi="仿宋_GB2312" w:eastAsia="仿宋_GB2312"/>
          <w:b w:val="0"/>
          <w:sz w:val="32"/>
        </w:rPr>
        <w:t>2.科学技术支出(类)1.50万元,占0.06%。</w:t>
      </w:r>
    </w:p>
    <w:p w14:paraId="637545F0">
      <w:pPr>
        <w:spacing w:line="580" w:lineRule="exact"/>
        <w:ind w:firstLine="640"/>
        <w:jc w:val="both"/>
      </w:pPr>
      <w:r>
        <w:rPr>
          <w:rFonts w:ascii="仿宋_GB2312" w:hAnsi="仿宋_GB2312" w:eastAsia="仿宋_GB2312"/>
          <w:b w:val="0"/>
          <w:sz w:val="32"/>
        </w:rPr>
        <w:t>3.文化旅游体育与传媒支出(类)25.59万元,占0.94%。</w:t>
      </w:r>
    </w:p>
    <w:p w14:paraId="5CA83E6A">
      <w:pPr>
        <w:spacing w:line="580" w:lineRule="exact"/>
        <w:ind w:firstLine="640"/>
        <w:jc w:val="both"/>
      </w:pPr>
      <w:r>
        <w:rPr>
          <w:rFonts w:ascii="仿宋_GB2312" w:hAnsi="仿宋_GB2312" w:eastAsia="仿宋_GB2312"/>
          <w:b w:val="0"/>
          <w:sz w:val="32"/>
        </w:rPr>
        <w:t>4.社会保障和就业支出(类)145.95万元,占5.37%。</w:t>
      </w:r>
    </w:p>
    <w:p w14:paraId="52500633">
      <w:pPr>
        <w:spacing w:line="580" w:lineRule="exact"/>
        <w:ind w:firstLine="640"/>
        <w:jc w:val="both"/>
      </w:pPr>
      <w:r>
        <w:rPr>
          <w:rFonts w:ascii="仿宋_GB2312" w:hAnsi="仿宋_GB2312" w:eastAsia="仿宋_GB2312"/>
          <w:b w:val="0"/>
          <w:sz w:val="32"/>
        </w:rPr>
        <w:t>5.卫生健康支出(类)50.14万元,占1.85%。</w:t>
      </w:r>
    </w:p>
    <w:p w14:paraId="3D72CC06">
      <w:pPr>
        <w:spacing w:line="580" w:lineRule="exact"/>
        <w:ind w:firstLine="640"/>
        <w:jc w:val="both"/>
      </w:pPr>
      <w:r>
        <w:rPr>
          <w:rFonts w:ascii="仿宋_GB2312" w:hAnsi="仿宋_GB2312" w:eastAsia="仿宋_GB2312"/>
          <w:b w:val="0"/>
          <w:sz w:val="32"/>
        </w:rPr>
        <w:t>6.农林水支出(类)2,198.13万元,占80.90%。</w:t>
      </w:r>
    </w:p>
    <w:p w14:paraId="0B8CA255">
      <w:pPr>
        <w:spacing w:line="580" w:lineRule="exact"/>
        <w:ind w:firstLine="640"/>
        <w:jc w:val="both"/>
      </w:pPr>
      <w:r>
        <w:rPr>
          <w:rFonts w:ascii="仿宋_GB2312" w:hAnsi="仿宋_GB2312" w:eastAsia="仿宋_GB2312"/>
          <w:b w:val="0"/>
          <w:sz w:val="32"/>
        </w:rPr>
        <w:t>7.住房保障支出(类)89.15万元,占3.28%。</w:t>
      </w:r>
    </w:p>
    <w:p w14:paraId="1A601E7F">
      <w:pPr>
        <w:spacing w:line="580" w:lineRule="exact"/>
        <w:ind w:firstLine="640"/>
        <w:jc w:val="both"/>
      </w:pPr>
      <w:r>
        <w:rPr>
          <w:rFonts w:ascii="仿宋_GB2312" w:hAnsi="仿宋_GB2312" w:eastAsia="仿宋_GB2312"/>
          <w:b w:val="0"/>
          <w:sz w:val="32"/>
        </w:rPr>
        <w:t>8.其他支出(类)50.51万元,占1.86%。</w:t>
      </w:r>
    </w:p>
    <w:p w14:paraId="5EC2A6EF">
      <w:pPr>
        <w:spacing w:line="640" w:lineRule="exact"/>
        <w:ind w:firstLine="640"/>
        <w:jc w:val="both"/>
        <w:outlineLvl w:val="3"/>
      </w:pPr>
      <w:r>
        <w:rPr>
          <w:rFonts w:ascii="楷体_GB2312" w:hAnsi="楷体_GB2312" w:eastAsia="楷体_GB2312"/>
          <w:b/>
          <w:sz w:val="32"/>
        </w:rPr>
        <w:t>（三）一般公共预算财政拨款支出决算具体情况</w:t>
      </w:r>
    </w:p>
    <w:p w14:paraId="164DFE39">
      <w:pPr>
        <w:spacing w:line="580" w:lineRule="exact"/>
        <w:ind w:firstLine="640"/>
        <w:jc w:val="both"/>
      </w:pPr>
      <w:r>
        <w:rPr>
          <w:rFonts w:ascii="仿宋_GB2312" w:hAnsi="仿宋_GB2312" w:eastAsia="仿宋_GB2312"/>
          <w:b w:val="0"/>
          <w:sz w:val="32"/>
        </w:rPr>
        <w:t>1.一般公共服务支出(类)统计信息事务(款)专项普查活动(项):支出决算数为0.00万元，比上年决算减少0.76万元，下降100.00%,主要原因是：本年未进行第五次经济专项普查活动。</w:t>
      </w:r>
    </w:p>
    <w:p w14:paraId="656637FB">
      <w:pPr>
        <w:spacing w:line="580" w:lineRule="exact"/>
        <w:ind w:firstLine="640"/>
        <w:jc w:val="both"/>
        <w:rPr>
          <w:spacing w:val="-6"/>
          <w:sz w:val="32"/>
        </w:rPr>
      </w:pPr>
      <w:r>
        <w:rPr>
          <w:rFonts w:ascii="仿宋_GB2312" w:hAnsi="仿宋_GB2312" w:eastAsia="仿宋_GB2312"/>
          <w:b w:val="0"/>
          <w:spacing w:val="-6"/>
          <w:sz w:val="32"/>
        </w:rPr>
        <w:t>2.一般公共服务支出(类)纪检监察事务(款)其他纪检监察事务支出(项):支出决算数为2.63万元，比上年决算增加1.76万元，增长202.30%,主要原因是：本年新增2024年转移支付资金。</w:t>
      </w:r>
    </w:p>
    <w:p w14:paraId="13B49228">
      <w:pPr>
        <w:spacing w:line="580" w:lineRule="exact"/>
        <w:ind w:firstLine="640"/>
        <w:jc w:val="both"/>
      </w:pPr>
      <w:r>
        <w:rPr>
          <w:rFonts w:ascii="仿宋_GB2312" w:hAnsi="仿宋_GB2312" w:eastAsia="仿宋_GB2312"/>
          <w:b w:val="0"/>
          <w:sz w:val="32"/>
        </w:rPr>
        <w:t>3.一般公共服务支出(类)组织事务(款)其他组织事务支出(项):支出决算数为144.00万元，比上年决算减少115.09万元，下降44.42%,主要原因是：本年在职人员减少，相对应基本工资、津贴补贴、奖金、其他社会保障缴费、其他工资福利支出、生活补助、奖励金减少。</w:t>
      </w:r>
    </w:p>
    <w:p w14:paraId="086D49A1">
      <w:pPr>
        <w:spacing w:line="580" w:lineRule="exact"/>
        <w:ind w:firstLine="640"/>
        <w:jc w:val="both"/>
      </w:pPr>
      <w:r>
        <w:rPr>
          <w:rFonts w:ascii="仿宋_GB2312" w:hAnsi="仿宋_GB2312" w:eastAsia="仿宋_GB2312"/>
          <w:b w:val="0"/>
          <w:sz w:val="32"/>
        </w:rPr>
        <w:t>4.一般公共服务支出(类)统战事务(款)宗教事务(项):支出决算数为8.47万元，比上年决算减少1.67万元，下降16.47%,主要原因是：本年其他人员生活补贴资金减少。</w:t>
      </w:r>
    </w:p>
    <w:p w14:paraId="28F12754">
      <w:pPr>
        <w:spacing w:line="580" w:lineRule="exact"/>
        <w:ind w:firstLine="640"/>
        <w:jc w:val="both"/>
      </w:pPr>
      <w:r>
        <w:rPr>
          <w:rFonts w:ascii="仿宋_GB2312" w:hAnsi="仿宋_GB2312" w:eastAsia="仿宋_GB2312"/>
          <w:b w:val="0"/>
          <w:sz w:val="32"/>
        </w:rPr>
        <w:t>5.一般公共服务支出(类)统战事务(款)其他统战事务支出(项):支出决算数为1.01万元，比上年决算减少7.56万元，下降88.21%,主要原因是：本年减少</w:t>
      </w:r>
      <w:r>
        <w:rPr>
          <w:rFonts w:hint="eastAsia" w:ascii="仿宋_GB2312" w:hAnsi="仿宋_GB2312" w:eastAsia="仿宋_GB2312"/>
          <w:b w:val="0"/>
          <w:sz w:val="32"/>
          <w:lang w:eastAsia="zh-CN"/>
        </w:rPr>
        <w:t>为民办实事</w:t>
      </w:r>
      <w:r>
        <w:rPr>
          <w:rFonts w:ascii="仿宋_GB2312" w:hAnsi="仿宋_GB2312" w:eastAsia="仿宋_GB2312"/>
          <w:b w:val="0"/>
          <w:sz w:val="32"/>
        </w:rPr>
        <w:t>干部津贴项目。</w:t>
      </w:r>
    </w:p>
    <w:p w14:paraId="704CBE71">
      <w:pPr>
        <w:spacing w:line="580" w:lineRule="exact"/>
        <w:ind w:firstLine="640"/>
        <w:jc w:val="both"/>
      </w:pPr>
      <w:r>
        <w:rPr>
          <w:rFonts w:ascii="仿宋_GB2312" w:hAnsi="仿宋_GB2312" w:eastAsia="仿宋_GB2312"/>
          <w:b w:val="0"/>
          <w:sz w:val="32"/>
        </w:rPr>
        <w:t>6.科学技术支出(类)技术研究与开发(款)科技成果转化与扩散(项):支出决算数为1.50万元，比上年决算增加1.50万元，增长100.00%,主要原因是：本年增加2020年自治区科技计划项目经费（自治区科技特派员扶贫行动计划资金）。</w:t>
      </w:r>
    </w:p>
    <w:p w14:paraId="29AC4DAD">
      <w:pPr>
        <w:spacing w:line="580" w:lineRule="exact"/>
        <w:ind w:firstLine="640"/>
        <w:jc w:val="both"/>
      </w:pPr>
      <w:r>
        <w:rPr>
          <w:rFonts w:ascii="仿宋_GB2312" w:hAnsi="仿宋_GB2312" w:eastAsia="仿宋_GB2312"/>
          <w:b w:val="0"/>
          <w:sz w:val="32"/>
        </w:rPr>
        <w:t>7.文化旅游体育与传媒支出(类)文化和旅游(款)其他文化和旅游支出(项):支出决算数为5.00万元，比上年决算增加5.00万元，增长100.00%,主要原因是：本年新增自治区2024年美术馆、公共图书馆、文化馆（站）免费开放补助资金（自治区）。</w:t>
      </w:r>
    </w:p>
    <w:p w14:paraId="7AEEAD26">
      <w:pPr>
        <w:spacing w:line="580" w:lineRule="exact"/>
        <w:ind w:firstLine="640"/>
        <w:jc w:val="both"/>
      </w:pPr>
      <w:r>
        <w:rPr>
          <w:rFonts w:ascii="仿宋_GB2312" w:hAnsi="仿宋_GB2312" w:eastAsia="仿宋_GB2312"/>
          <w:b w:val="0"/>
          <w:sz w:val="32"/>
        </w:rPr>
        <w:t>8.文化旅游体育与传媒支出(类)其他文化旅游体育与传媒支出(款)其他文化旅游体育与传媒支出(项):支出决算数为20.59万元，比上年决算增加15.59万元，增长311.80%,主要原因是：本年新增2024年中央补助地方公共文化服务体系建设补助资金（农村文体活动）。</w:t>
      </w:r>
    </w:p>
    <w:p w14:paraId="549113D6">
      <w:pPr>
        <w:spacing w:line="580" w:lineRule="exact"/>
        <w:ind w:firstLine="640"/>
        <w:jc w:val="both"/>
      </w:pPr>
      <w:r>
        <w:rPr>
          <w:rFonts w:ascii="仿宋_GB2312" w:hAnsi="仿宋_GB2312" w:eastAsia="仿宋_GB2312"/>
          <w:b w:val="0"/>
          <w:sz w:val="32"/>
        </w:rPr>
        <w:t>9.社会保障和就业支出(类)行政事业单位养老支出(款)行政单位离退休(项):支出决算数为9.10万元，比上年决算减少30.56万元，下降77.05%,主要原因是：本年新增退休人员较上年减少，行政单位离退休经费较上年减少。</w:t>
      </w:r>
    </w:p>
    <w:p w14:paraId="29AE10EC">
      <w:pPr>
        <w:spacing w:line="580" w:lineRule="exact"/>
        <w:ind w:firstLine="640"/>
        <w:jc w:val="both"/>
      </w:pPr>
      <w:r>
        <w:rPr>
          <w:rFonts w:ascii="仿宋_GB2312" w:hAnsi="仿宋_GB2312" w:eastAsia="仿宋_GB2312"/>
          <w:b w:val="0"/>
          <w:sz w:val="32"/>
        </w:rPr>
        <w:t>10.社会保障和就业支出(类)行政事业单位养老支出(款)机关事业单位基本养老保险缴费支出(项):支出决算数为105.87万元，比上年决算增加10.11万元，增长10.56%,主要原因是：本年在职人员工资基数调增，养老缴费基数上涨，相应支出增加。</w:t>
      </w:r>
    </w:p>
    <w:p w14:paraId="2EA27BBF">
      <w:pPr>
        <w:spacing w:line="580" w:lineRule="exact"/>
        <w:ind w:firstLine="640"/>
        <w:jc w:val="both"/>
      </w:pPr>
      <w:r>
        <w:rPr>
          <w:rFonts w:ascii="仿宋_GB2312" w:hAnsi="仿宋_GB2312" w:eastAsia="仿宋_GB2312"/>
          <w:b w:val="0"/>
          <w:sz w:val="32"/>
        </w:rPr>
        <w:t>11.社会保障和就业支出(类)就业补助(款)其他就业补助支出(项):支出决算数为9.06万元，比上年决算增加0.47万元，增长5.47%,主要原因是：本年增加托里县庙尔沟镇人民政府2023年中央财政就业补助资金。</w:t>
      </w:r>
    </w:p>
    <w:p w14:paraId="4D5F2527">
      <w:pPr>
        <w:spacing w:line="580" w:lineRule="exact"/>
        <w:ind w:firstLine="640"/>
        <w:jc w:val="both"/>
        <w:rPr>
          <w:spacing w:val="-6"/>
          <w:sz w:val="32"/>
        </w:rPr>
      </w:pPr>
      <w:r>
        <w:rPr>
          <w:rFonts w:ascii="仿宋_GB2312" w:hAnsi="仿宋_GB2312" w:eastAsia="仿宋_GB2312"/>
          <w:b w:val="0"/>
          <w:sz w:val="32"/>
        </w:rPr>
        <w:t>12.社会保障和就业支出(类)临时救助(款)临时救助支出(项):支出决算数为0.00万元，比上年决算减少7.85万元，下降100.00%,主要原因是：</w:t>
      </w:r>
      <w:r>
        <w:rPr>
          <w:rFonts w:ascii="仿宋_GB2312" w:hAnsi="仿宋_GB2312" w:eastAsia="仿宋_GB2312"/>
          <w:b w:val="0"/>
          <w:spacing w:val="-6"/>
          <w:sz w:val="32"/>
        </w:rPr>
        <w:t>本年减少2023年中央财政就业补助用于我镇公益性岗位人员社保单位部分先交后返还本人的社保项目。</w:t>
      </w:r>
    </w:p>
    <w:p w14:paraId="0AF29BFF">
      <w:pPr>
        <w:spacing w:line="580" w:lineRule="exact"/>
        <w:ind w:firstLine="640"/>
        <w:jc w:val="both"/>
      </w:pPr>
      <w:r>
        <w:rPr>
          <w:rFonts w:ascii="仿宋_GB2312" w:hAnsi="仿宋_GB2312" w:eastAsia="仿宋_GB2312"/>
          <w:b w:val="0"/>
          <w:sz w:val="32"/>
        </w:rPr>
        <w:t>13.社会保障和就业支出(类)退役军人管理事务(款)事业运行(项):支出决算数为21.92万元，比上年决算减少4.14万元，下降15.89%,主要原因是：本年在职人员减少，相应人员经费较上年减少。</w:t>
      </w:r>
    </w:p>
    <w:p w14:paraId="59527AF9">
      <w:pPr>
        <w:spacing w:line="580" w:lineRule="exact"/>
        <w:ind w:firstLine="640"/>
        <w:jc w:val="both"/>
      </w:pPr>
      <w:r>
        <w:rPr>
          <w:rFonts w:ascii="仿宋_GB2312" w:hAnsi="仿宋_GB2312" w:eastAsia="仿宋_GB2312"/>
          <w:b w:val="0"/>
          <w:sz w:val="32"/>
        </w:rPr>
        <w:t>14.卫生健康支出(类)行政事业单位医疗(款)行政单位医疗(项):支出决算数为44.14万元，比上年决算增加1.15万元，增长2.68%,主要原因是：本年在职人员工资调增，社保、公积金基数调增，行政事业单位医疗增加。</w:t>
      </w:r>
    </w:p>
    <w:p w14:paraId="449170EC">
      <w:pPr>
        <w:spacing w:line="580" w:lineRule="exact"/>
        <w:ind w:firstLine="640"/>
        <w:jc w:val="both"/>
      </w:pPr>
      <w:r>
        <w:rPr>
          <w:rFonts w:ascii="仿宋_GB2312" w:hAnsi="仿宋_GB2312" w:eastAsia="仿宋_GB2312"/>
          <w:b w:val="0"/>
          <w:sz w:val="32"/>
        </w:rPr>
        <w:t>15.卫生健康支出(类)行政事业单位医疗(款)公务员医疗补助(项):支出决算数为6.00万元，比上年决算减少0.01万元，下降0.17%,主要原因是：本年在职人员减少，公务员医疗补助较上年减少。</w:t>
      </w:r>
    </w:p>
    <w:p w14:paraId="500A24CE">
      <w:pPr>
        <w:spacing w:line="580" w:lineRule="exact"/>
        <w:ind w:firstLine="640"/>
        <w:jc w:val="both"/>
      </w:pPr>
      <w:r>
        <w:rPr>
          <w:rFonts w:ascii="仿宋_GB2312" w:hAnsi="仿宋_GB2312" w:eastAsia="仿宋_GB2312"/>
          <w:b w:val="0"/>
          <w:sz w:val="32"/>
        </w:rPr>
        <w:t>16.节能环保支出(类)自然生态保护(款)农村环境保护(项):支出决算数为0.00万元，比上年决算减少0.65万元，下降100.00%,主要原因是：本年减少2023年中央农村环境整合(托里县庙尔沟镇金塔区安居富民小区配套设施建设项目）新建小区硬化道路，小区路灯安装，小区入户供水供暖排污供电项目。</w:t>
      </w:r>
    </w:p>
    <w:p w14:paraId="45626335">
      <w:pPr>
        <w:spacing w:line="580" w:lineRule="exact"/>
        <w:ind w:firstLine="640"/>
        <w:jc w:val="both"/>
      </w:pPr>
      <w:r>
        <w:rPr>
          <w:rFonts w:ascii="仿宋_GB2312" w:hAnsi="仿宋_GB2312" w:eastAsia="仿宋_GB2312"/>
          <w:b w:val="0"/>
          <w:sz w:val="32"/>
        </w:rPr>
        <w:t>17.农林水支出(类)农业农村(款)行政运行(项):支出决算数为426.25万元，比上年决算减少226.25万元，下降34.67%,主要原因是：本年减少地方专项一次性抚恤金。</w:t>
      </w:r>
    </w:p>
    <w:p w14:paraId="0D105178">
      <w:pPr>
        <w:spacing w:line="580" w:lineRule="exact"/>
        <w:ind w:firstLine="640"/>
        <w:jc w:val="both"/>
      </w:pPr>
      <w:r>
        <w:rPr>
          <w:rFonts w:ascii="仿宋_GB2312" w:hAnsi="仿宋_GB2312" w:eastAsia="仿宋_GB2312"/>
          <w:b w:val="0"/>
          <w:sz w:val="32"/>
        </w:rPr>
        <w:t>18.农林水支出(类)农业农村(款)事业运行(项):支出决算数为538.43万元，比上年决算增加311.15万元，增长136.90%,主要原因是：本年在职人员工资调增，导致相关人员经费较上年有所增加。本年增加2024年人员类项目--保工资支出项目、2024年人员类项目--其他刚性支出项目。</w:t>
      </w:r>
    </w:p>
    <w:p w14:paraId="31DA7ADE">
      <w:pPr>
        <w:spacing w:line="580" w:lineRule="exact"/>
        <w:ind w:firstLine="640"/>
        <w:jc w:val="both"/>
      </w:pPr>
      <w:r>
        <w:rPr>
          <w:rFonts w:ascii="仿宋_GB2312" w:hAnsi="仿宋_GB2312" w:eastAsia="仿宋_GB2312"/>
          <w:b w:val="0"/>
          <w:sz w:val="32"/>
        </w:rPr>
        <w:t>19.农林水支出(类)农业农村(款)农业生产发展(项):支出决算数为0.00万元，比上年决算减少10.00万元，下降100.00%,主要原因是：本年减少2023年自治区畜牧业生产发展项目[托里县金塔区安居富民小区配套设施建设项目]，新建小区硬化道路，小区路灯安装，小区入户供水供暖排污供电项目。</w:t>
      </w:r>
    </w:p>
    <w:p w14:paraId="5B1D113B">
      <w:pPr>
        <w:spacing w:line="580" w:lineRule="exact"/>
        <w:ind w:firstLine="640"/>
        <w:jc w:val="both"/>
        <w:rPr>
          <w:spacing w:val="-6"/>
          <w:sz w:val="32"/>
        </w:rPr>
      </w:pPr>
      <w:r>
        <w:rPr>
          <w:rFonts w:ascii="仿宋_GB2312" w:hAnsi="仿宋_GB2312" w:eastAsia="仿宋_GB2312"/>
          <w:b w:val="0"/>
          <w:sz w:val="32"/>
        </w:rPr>
        <w:t>20.农林水支出(类)林业和草原(款)其他林业和草原支出(项):支出决算数为0.00万元，比上年决算减少46.19万元，下降100.00%,主要原因是：</w:t>
      </w:r>
      <w:r>
        <w:rPr>
          <w:rFonts w:ascii="仿宋_GB2312" w:hAnsi="仿宋_GB2312" w:eastAsia="仿宋_GB2312"/>
          <w:b w:val="0"/>
          <w:spacing w:val="-6"/>
          <w:sz w:val="32"/>
        </w:rPr>
        <w:t>本年减少托里县易地扶贫搬迁安置区2022年农牧产业基础设施建设以工代赈试点示范工程（EPC模式）主要建设内容为新建蛋鸡养殖园一处，包含圈舍2座，总建筑面积1500</w:t>
      </w:r>
      <w:r>
        <w:rPr>
          <w:rFonts w:hint="eastAsia" w:ascii="仿宋_GB2312" w:hAnsi="仿宋_GB2312" w:eastAsia="仿宋_GB2312"/>
          <w:b w:val="0"/>
          <w:spacing w:val="-6"/>
          <w:sz w:val="32"/>
          <w:lang w:eastAsia="zh-CN"/>
        </w:rPr>
        <w:t>平方</w:t>
      </w:r>
      <w:r>
        <w:rPr>
          <w:rFonts w:ascii="仿宋_GB2312" w:hAnsi="仿宋_GB2312" w:eastAsia="仿宋_GB2312"/>
          <w:b w:val="0"/>
          <w:spacing w:val="-6"/>
          <w:sz w:val="32"/>
        </w:rPr>
        <w:t>米，孵化室、饲草料库、饲料拌和间等附属设施建设。</w:t>
      </w:r>
    </w:p>
    <w:p w14:paraId="6B7D88A0">
      <w:pPr>
        <w:spacing w:line="580" w:lineRule="exact"/>
        <w:ind w:firstLine="640"/>
        <w:jc w:val="both"/>
      </w:pPr>
      <w:r>
        <w:rPr>
          <w:rFonts w:ascii="仿宋_GB2312" w:hAnsi="仿宋_GB2312" w:eastAsia="仿宋_GB2312"/>
          <w:b w:val="0"/>
          <w:sz w:val="32"/>
        </w:rPr>
        <w:t>21.农林水支出(类)巩固脱贫攻坚成果衔接乡村振兴(款)农村基础设施建设(项):支出决算数为316.47万元，比上年决算减少429.08万元，下降57.55%,主要原因是：本年减少2023年中央财政衔接推进乡村振兴补助项目(门面房）2023年中央财政衔接推进乡村振兴补助项目门面房购买商业门面房两间总面积281平方米、2023年中央产粮大县奖励资金（统筹整合部分）(托里县金塔区富民小区配套设施建设项目），2023年中央产粮大县奖励（统筹整合部分）(托里县金塔区富民小区配套设施建设项目）新建小区硬化道路，小区路灯安装，小区入户供水供暖排污供电等项目。</w:t>
      </w:r>
    </w:p>
    <w:p w14:paraId="46707C6A">
      <w:pPr>
        <w:spacing w:line="580" w:lineRule="exact"/>
        <w:ind w:firstLine="640"/>
        <w:jc w:val="both"/>
      </w:pPr>
      <w:r>
        <w:rPr>
          <w:rFonts w:ascii="仿宋_GB2312" w:hAnsi="仿宋_GB2312" w:eastAsia="仿宋_GB2312"/>
          <w:b w:val="0"/>
          <w:sz w:val="32"/>
        </w:rPr>
        <w:t>22.农林水支出(类)巩固脱贫攻坚成果衔接乡村振兴(款)生产发展(项):支出决算数为767.08万元，比上年决算增加743.84万元，增长3,200.69%,主要原因是：本年增加2024年中央财政衔接推进乡村振兴补助资金(托里县庙尔沟镇恰勒尕依牧民定居点基础设施配套财政以工代赈项目)，2024年自治区财政衔接推进乡村振兴补助资金（托里县庙尔沟镇金塔区安居富民小区配套设施建设项目），中央林业草原改革发展（森林草原航空消防组机补助）（统筹整合）资金（托里县庙尔沟镇金塔区安居富民小区配套设施建设项目），托里县庙尔沟镇金塔区安居富民小区配套设施建设项目。</w:t>
      </w:r>
    </w:p>
    <w:p w14:paraId="4818BD55">
      <w:pPr>
        <w:spacing w:line="580" w:lineRule="exact"/>
        <w:ind w:firstLine="640"/>
        <w:jc w:val="both"/>
      </w:pPr>
      <w:r>
        <w:rPr>
          <w:rFonts w:ascii="仿宋_GB2312" w:hAnsi="仿宋_GB2312" w:eastAsia="仿宋_GB2312"/>
          <w:b w:val="0"/>
          <w:sz w:val="32"/>
        </w:rPr>
        <w:t>23.农林水支出(类)巩固脱贫攻坚成果衔接乡村振兴(款)其他巩固脱贫攻坚成果衔接乡村振兴支出(项):支出决算数为10.00万元，比上年决算减少39.31万元，下降79.72%,主要原因是：本年托里县庙尔沟镇恰勒尕依定居点基础设施建设项目</w:t>
      </w:r>
      <w:r>
        <w:rPr>
          <w:rFonts w:hint="eastAsia" w:ascii="仿宋_GB2312" w:hAnsi="仿宋_GB2312" w:eastAsia="仿宋_GB2312"/>
          <w:b w:val="0"/>
          <w:sz w:val="32"/>
          <w:lang w:val="en-US" w:eastAsia="zh-CN"/>
        </w:rPr>
        <w:t>资金</w:t>
      </w:r>
      <w:r>
        <w:rPr>
          <w:rFonts w:ascii="仿宋_GB2312" w:hAnsi="仿宋_GB2312" w:eastAsia="仿宋_GB2312"/>
          <w:b w:val="0"/>
          <w:sz w:val="32"/>
        </w:rPr>
        <w:t>减少。</w:t>
      </w:r>
    </w:p>
    <w:p w14:paraId="3E3B2510">
      <w:pPr>
        <w:spacing w:line="580" w:lineRule="exact"/>
        <w:ind w:firstLine="640"/>
        <w:jc w:val="both"/>
      </w:pPr>
      <w:r>
        <w:rPr>
          <w:rFonts w:ascii="仿宋_GB2312" w:hAnsi="仿宋_GB2312" w:eastAsia="仿宋_GB2312"/>
          <w:b w:val="0"/>
          <w:sz w:val="32"/>
        </w:rPr>
        <w:t>24.农林水支出(类)农村综合改革(款)对村级公益事业建设的补助(项):支出决算数为90.00万元，比上年决算增加90.00万元，增长100.00%,主要原因是：本年新增2024年自治区农村综合改革转移支付预算（村级公益事业建设项目资金）、2024年中央农村综合改革转移支付预算（村级公益事业建设项目资金）项目。</w:t>
      </w:r>
    </w:p>
    <w:p w14:paraId="0BB82D43">
      <w:pPr>
        <w:spacing w:line="580" w:lineRule="exact"/>
        <w:ind w:firstLine="640"/>
        <w:jc w:val="both"/>
      </w:pPr>
      <w:r>
        <w:rPr>
          <w:rFonts w:ascii="仿宋_GB2312" w:hAnsi="仿宋_GB2312" w:eastAsia="仿宋_GB2312"/>
          <w:b w:val="0"/>
          <w:sz w:val="32"/>
        </w:rPr>
        <w:t>25.农林水支出(类)农村综合改革(款)对村集体经济组织的补助(项):支出决算数为49.90万元，比上年决算增加49.90万元，增长100.00%,主要原因是：本年新增托里县庙尔沟镇安置区群众公共服务公益事业建设项目。</w:t>
      </w:r>
    </w:p>
    <w:p w14:paraId="1313DD74">
      <w:pPr>
        <w:spacing w:line="580" w:lineRule="exact"/>
        <w:ind w:firstLine="640"/>
        <w:jc w:val="both"/>
      </w:pPr>
      <w:r>
        <w:rPr>
          <w:rFonts w:ascii="仿宋_GB2312" w:hAnsi="仿宋_GB2312" w:eastAsia="仿宋_GB2312"/>
          <w:b w:val="0"/>
          <w:sz w:val="32"/>
        </w:rPr>
        <w:t>26.农林水支出(类)农村综合改革(款)其他农村综合改革支出(项):支出决算数为0.00万元，比上年决算减少201.00万元，下降100.00%,主要原因是：本年减少2023年自治区农村综合改革转移支付预算（项目部分）、2023年自治区农村综合转移支付预算（项目部分）的通知(托里县金塔区安居富民小区配套设施建设项目）新建小区硬化道路，小区路灯安装，小区入户供水供暖排污供电项目。</w:t>
      </w:r>
    </w:p>
    <w:p w14:paraId="014757FD">
      <w:pPr>
        <w:spacing w:line="580" w:lineRule="exact"/>
        <w:ind w:firstLine="640"/>
        <w:jc w:val="both"/>
      </w:pPr>
      <w:r>
        <w:rPr>
          <w:rFonts w:ascii="仿宋_GB2312" w:hAnsi="仿宋_GB2312" w:eastAsia="仿宋_GB2312"/>
          <w:b w:val="0"/>
          <w:sz w:val="32"/>
        </w:rPr>
        <w:t>27.农林水支出(类)其他农林水支出(款)其他农林水支出(项):支出决算数为0.00万元，比上年决算减少229.29万元，下降100.00%,主要原因是：本年减少托里县易地扶贫搬迁安置区2022年农牧产业基础设施建设以工代赈试点示范工程（EPC模式）主要建设内容为新建蛋鸡养殖园一处，包含圈舍2座，总建筑面积1500</w:t>
      </w:r>
      <w:r>
        <w:rPr>
          <w:rFonts w:hint="eastAsia" w:ascii="仿宋_GB2312" w:hAnsi="仿宋_GB2312" w:eastAsia="仿宋_GB2312"/>
          <w:b w:val="0"/>
          <w:sz w:val="32"/>
          <w:lang w:eastAsia="zh-CN"/>
        </w:rPr>
        <w:t>平方</w:t>
      </w:r>
      <w:r>
        <w:rPr>
          <w:rFonts w:ascii="仿宋_GB2312" w:hAnsi="仿宋_GB2312" w:eastAsia="仿宋_GB2312"/>
          <w:b w:val="0"/>
          <w:sz w:val="32"/>
        </w:rPr>
        <w:t>米，孵化室、饲草料库、饲料拌和间等附属设施建设项目。</w:t>
      </w:r>
    </w:p>
    <w:p w14:paraId="2AD2747D">
      <w:pPr>
        <w:spacing w:line="580" w:lineRule="exact"/>
        <w:ind w:firstLine="640"/>
        <w:jc w:val="both"/>
      </w:pPr>
      <w:r>
        <w:rPr>
          <w:rFonts w:ascii="仿宋_GB2312" w:hAnsi="仿宋_GB2312" w:eastAsia="仿宋_GB2312"/>
          <w:b w:val="0"/>
          <w:sz w:val="32"/>
        </w:rPr>
        <w:t>28.商业服务业等支出(类)其他商业服务业等支出(款)其他商业服务业等支出(项):支出决算数为0.00万元，比上年决算减少2.11万元，下降100.00%,主要原因是：本年减少2023年生猪、牛、羊调出大县奖励（金塔区安居富民小区配套设施建设项目），2023年生猪、牛、羊调出大县奖励（托里县金塔区安居富民小区配套设施建设项目）新建小区硬化道路，小区路灯安装，小区入户供水供暖排污供电项目。</w:t>
      </w:r>
    </w:p>
    <w:p w14:paraId="2225E544">
      <w:pPr>
        <w:spacing w:line="580" w:lineRule="exact"/>
        <w:ind w:firstLine="640"/>
        <w:jc w:val="both"/>
      </w:pPr>
      <w:r>
        <w:rPr>
          <w:rFonts w:ascii="仿宋_GB2312" w:hAnsi="仿宋_GB2312" w:eastAsia="仿宋_GB2312"/>
          <w:b w:val="0"/>
          <w:sz w:val="32"/>
        </w:rPr>
        <w:t>29.住房保障支出(类)住房改革支出(款)住房公积金(项):支出决算数为89.15万元，比上年决算增加9.54万元，增长11.98%,主要原因是：本年在职人员工资基数调增，公积金缴费基数上涨，相应支出增加。</w:t>
      </w:r>
    </w:p>
    <w:p w14:paraId="3EA8798A">
      <w:pPr>
        <w:spacing w:line="580" w:lineRule="exact"/>
        <w:ind w:firstLine="640"/>
        <w:jc w:val="both"/>
      </w:pPr>
      <w:r>
        <w:rPr>
          <w:rFonts w:ascii="仿宋_GB2312" w:hAnsi="仿宋_GB2312" w:eastAsia="仿宋_GB2312"/>
          <w:b w:val="0"/>
          <w:sz w:val="32"/>
        </w:rPr>
        <w:t>30.其他支出(类)其他支出(款)其他支出(项):支出决算数为50.51万元，比上年决算减少27.52万元，下降35.27%,主要原因是：本年为民办实事工作经费减少。</w:t>
      </w:r>
    </w:p>
    <w:p w14:paraId="2D8A9D84">
      <w:pPr>
        <w:spacing w:line="640" w:lineRule="exact"/>
        <w:ind w:firstLine="640"/>
        <w:jc w:val="both"/>
        <w:outlineLvl w:val="2"/>
      </w:pPr>
      <w:r>
        <w:rPr>
          <w:rFonts w:ascii="黑体" w:hAnsi="黑体" w:eastAsia="黑体"/>
          <w:sz w:val="32"/>
        </w:rPr>
        <w:t>六、一般公共预算财政拨款基本支出决算情况说明</w:t>
      </w:r>
    </w:p>
    <w:p w14:paraId="794ECC93">
      <w:pPr>
        <w:spacing w:line="580" w:lineRule="exact"/>
        <w:ind w:firstLine="640"/>
        <w:jc w:val="both"/>
      </w:pPr>
      <w:r>
        <w:rPr>
          <w:rFonts w:ascii="仿宋_GB2312" w:hAnsi="仿宋_GB2312" w:eastAsia="仿宋_GB2312"/>
          <w:b w:val="0"/>
          <w:sz w:val="32"/>
        </w:rPr>
        <w:t>2024年度一般公共预算财政拨款基本支出1,240.86万元，其中：</w:t>
      </w:r>
      <w:r>
        <w:rPr>
          <w:rFonts w:ascii="仿宋_GB2312" w:hAnsi="仿宋_GB2312" w:eastAsia="仿宋_GB2312"/>
          <w:b/>
          <w:sz w:val="32"/>
        </w:rPr>
        <w:t>人员经费1,157.46万元，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其他工资福利支出、退休费、抚恤金、生活补助、奖励金。</w:t>
      </w:r>
    </w:p>
    <w:p w14:paraId="256EB476">
      <w:pPr>
        <w:spacing w:line="580" w:lineRule="exact"/>
        <w:ind w:firstLine="640"/>
        <w:jc w:val="both"/>
      </w:pPr>
      <w:r>
        <w:rPr>
          <w:rFonts w:ascii="仿宋_GB2312" w:hAnsi="仿宋_GB2312" w:eastAsia="仿宋_GB2312"/>
          <w:b/>
          <w:sz w:val="32"/>
        </w:rPr>
        <w:t>公用经费83.40万元，</w:t>
      </w:r>
      <w:r>
        <w:rPr>
          <w:rFonts w:ascii="仿宋_GB2312" w:hAnsi="仿宋_GB2312" w:eastAsia="仿宋_GB2312"/>
          <w:b w:val="0"/>
          <w:sz w:val="32"/>
        </w:rPr>
        <w:t>包括：办公费、电费、邮电费、取暖费、维修（护）费、培训费、劳务费、工会经费、公务用车运行维护费。</w:t>
      </w:r>
    </w:p>
    <w:p w14:paraId="1FBB9EB9">
      <w:pPr>
        <w:spacing w:line="640" w:lineRule="exact"/>
        <w:ind w:firstLine="640"/>
        <w:jc w:val="both"/>
        <w:outlineLvl w:val="2"/>
      </w:pPr>
      <w:r>
        <w:rPr>
          <w:rFonts w:ascii="黑体" w:hAnsi="黑体" w:eastAsia="黑体"/>
          <w:sz w:val="32"/>
        </w:rPr>
        <w:t>七、政府性基金预算财政拨款收入支出决算情况说明</w:t>
      </w:r>
    </w:p>
    <w:p w14:paraId="22B1F91F">
      <w:pPr>
        <w:spacing w:line="580" w:lineRule="exact"/>
        <w:ind w:firstLine="640"/>
        <w:jc w:val="both"/>
      </w:pPr>
      <w:r>
        <w:rPr>
          <w:rFonts w:ascii="仿宋_GB2312" w:hAnsi="仿宋_GB2312" w:eastAsia="仿宋_GB2312"/>
          <w:b/>
          <w:sz w:val="32"/>
        </w:rPr>
        <w:t>2024年度政府性基金预算财政拨款收入总计110.00万元，</w:t>
      </w:r>
      <w:r>
        <w:rPr>
          <w:rFonts w:ascii="仿宋_GB2312" w:hAnsi="仿宋_GB2312" w:eastAsia="仿宋_GB2312"/>
          <w:b w:val="0"/>
          <w:sz w:val="32"/>
        </w:rPr>
        <w:t>其中：年初结转和结余0.00万元，本年收入110.00万元。</w:t>
      </w:r>
      <w:r>
        <w:rPr>
          <w:rFonts w:ascii="仿宋_GB2312" w:hAnsi="仿宋_GB2312" w:eastAsia="仿宋_GB2312"/>
          <w:b/>
          <w:sz w:val="32"/>
        </w:rPr>
        <w:t>政府性基金预算财政拨款支出总计110.00万元，</w:t>
      </w:r>
      <w:r>
        <w:rPr>
          <w:rFonts w:ascii="仿宋_GB2312" w:hAnsi="仿宋_GB2312" w:eastAsia="仿宋_GB2312"/>
          <w:b w:val="0"/>
          <w:sz w:val="32"/>
        </w:rPr>
        <w:t>其中：年末结转和结余0.00万元，本年支出110.00万元。</w:t>
      </w:r>
    </w:p>
    <w:p w14:paraId="27E711FB">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38.42万元，增长53.67%，主要原因是：本年增加2024年自治区财政衔接推进乡村振兴补助资金（巩固拓展脱贫攻坚成果和乡村振兴任务），中央林业草原改革发展（森林草原航空消防组机补助）（统筹整合）资金。</w:t>
      </w:r>
      <w:r>
        <w:rPr>
          <w:rFonts w:ascii="仿宋_GB2312" w:hAnsi="仿宋_GB2312" w:eastAsia="仿宋_GB2312"/>
          <w:b/>
          <w:sz w:val="32"/>
        </w:rPr>
        <w:t>与年初预算相比，</w:t>
      </w:r>
      <w:r>
        <w:rPr>
          <w:rFonts w:ascii="仿宋_GB2312" w:hAnsi="仿宋_GB2312" w:eastAsia="仿宋_GB2312"/>
          <w:b w:val="0"/>
          <w:sz w:val="32"/>
        </w:rPr>
        <w:t>年初预算数32.34万元，决算数110.00万元，预决算差异率240.14%，主要原因是：年中追加2024年自治区财政衔接推进乡村振兴补助资金（巩固拓展脱贫攻坚成果和乡村振兴任务），中央林业草原改革发展（森林草原航空消防组机补助）（统筹整合）资金。</w:t>
      </w:r>
    </w:p>
    <w:p w14:paraId="39E6DC4B">
      <w:pPr>
        <w:spacing w:line="580" w:lineRule="exact"/>
        <w:ind w:firstLine="640"/>
        <w:jc w:val="both"/>
      </w:pPr>
      <w:r>
        <w:rPr>
          <w:rFonts w:ascii="仿宋_GB2312" w:hAnsi="仿宋_GB2312" w:eastAsia="仿宋_GB2312"/>
          <w:b w:val="0"/>
          <w:sz w:val="32"/>
        </w:rPr>
        <w:t>政府性基金预算财政拨款支出110.00万元。</w:t>
      </w:r>
    </w:p>
    <w:p w14:paraId="639407E8">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90.00万元，比上年决算增加50.00万元，增长125.00%,主要原因是：本年增加2024年自治区财政衔接推进乡村振兴补助资金（巩固拓展脱贫攻坚成果和乡村振兴任务），中央林业草原改革发展（森林草原航空消防组机补助）（统筹整合）资金。</w:t>
      </w:r>
    </w:p>
    <w:p w14:paraId="7060C57E">
      <w:pPr>
        <w:spacing w:line="580" w:lineRule="exact"/>
        <w:ind w:firstLine="640"/>
        <w:jc w:val="both"/>
      </w:pPr>
      <w:r>
        <w:rPr>
          <w:rFonts w:ascii="仿宋_GB2312" w:hAnsi="仿宋_GB2312" w:eastAsia="仿宋_GB2312"/>
          <w:b w:val="0"/>
          <w:sz w:val="32"/>
        </w:rPr>
        <w:t>2.其他支出(类)彩票公益金安排的支出(款)用于社会福利的彩票公益金支出(项):支出决算数为20.00万元，比上年决算减少1.58万元，下降7.32%,主要原因是：本年减少2021年上半年地区本级福利彩票公益金[基层公益性建设项目](萨尔加克村牧道修复）的资金。</w:t>
      </w:r>
    </w:p>
    <w:p w14:paraId="2394A06E">
      <w:pPr>
        <w:spacing w:line="580" w:lineRule="exact"/>
        <w:ind w:firstLine="640"/>
        <w:jc w:val="both"/>
      </w:pPr>
      <w:r>
        <w:rPr>
          <w:rFonts w:ascii="仿宋_GB2312" w:hAnsi="仿宋_GB2312" w:eastAsia="仿宋_GB2312"/>
          <w:b w:val="0"/>
          <w:sz w:val="32"/>
        </w:rPr>
        <w:t>3.其他支出(类)彩票公益金安排的支出(款)用于巩固脱贫攻坚成果衔接乡村振兴的彩票公益金支出(项):支出决算数为0.00万元，比上年决算减少10.00万元，下降100.00%,主要原因是：本年减少2023年上半年地区本级福利彩票公益金项目。</w:t>
      </w:r>
    </w:p>
    <w:p w14:paraId="273EEC1C">
      <w:pPr>
        <w:spacing w:line="640" w:lineRule="exact"/>
        <w:ind w:firstLine="640"/>
        <w:jc w:val="both"/>
        <w:outlineLvl w:val="2"/>
      </w:pPr>
      <w:r>
        <w:rPr>
          <w:rFonts w:ascii="黑体" w:hAnsi="黑体" w:eastAsia="黑体"/>
          <w:sz w:val="32"/>
        </w:rPr>
        <w:t>八、国有资本经营预算财政拨款收入支出决算情况说明</w:t>
      </w:r>
    </w:p>
    <w:p w14:paraId="7600602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E9A85D3">
      <w:pPr>
        <w:spacing w:line="640" w:lineRule="exact"/>
        <w:ind w:firstLine="640"/>
        <w:jc w:val="both"/>
        <w:outlineLvl w:val="2"/>
      </w:pPr>
      <w:r>
        <w:rPr>
          <w:rFonts w:ascii="黑体" w:hAnsi="黑体" w:eastAsia="黑体"/>
          <w:sz w:val="32"/>
        </w:rPr>
        <w:t>九、财政拨款“三公”经费支出决算情况说明</w:t>
      </w:r>
    </w:p>
    <w:p w14:paraId="20E34280">
      <w:pPr>
        <w:spacing w:line="580" w:lineRule="exact"/>
        <w:ind w:firstLine="640"/>
        <w:jc w:val="both"/>
      </w:pPr>
      <w:r>
        <w:rPr>
          <w:rFonts w:ascii="仿宋_GB2312" w:hAnsi="仿宋_GB2312" w:eastAsia="仿宋_GB2312"/>
          <w:b/>
          <w:sz w:val="32"/>
        </w:rPr>
        <w:t>2024年度财政拨款“三公”经费支出5.01万元，</w:t>
      </w:r>
      <w:r>
        <w:rPr>
          <w:rFonts w:ascii="仿宋_GB2312" w:hAnsi="仿宋_GB2312" w:eastAsia="仿宋_GB2312"/>
          <w:b w:val="0"/>
          <w:sz w:val="32"/>
        </w:rPr>
        <w:t>比上年增加1.89万元，增长60.58%，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5.01万元，占100.00%，比上年增加1.89万元，增长60.58%，主要原因是：本单位公务用车日渐老化，维修维护成本增加，导致公务用车运行维护费较上年增加。公务接待费支出0.00万元，占0.00%，比上年增加0.00万元，增长0.00%，主要原因是：2023年与2024年均未安排公务接待费支出。</w:t>
      </w:r>
    </w:p>
    <w:p w14:paraId="475E386B">
      <w:pPr>
        <w:spacing w:line="580" w:lineRule="exact"/>
        <w:ind w:firstLine="640"/>
        <w:jc w:val="both"/>
      </w:pPr>
      <w:r>
        <w:rPr>
          <w:rFonts w:ascii="仿宋_GB2312" w:hAnsi="仿宋_GB2312" w:eastAsia="仿宋_GB2312"/>
          <w:b/>
          <w:sz w:val="32"/>
        </w:rPr>
        <w:t>具体情况如下：</w:t>
      </w:r>
    </w:p>
    <w:p w14:paraId="375DB82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CB92749">
      <w:pPr>
        <w:spacing w:line="580" w:lineRule="exact"/>
        <w:ind w:firstLine="640"/>
        <w:jc w:val="both"/>
      </w:pPr>
      <w:r>
        <w:rPr>
          <w:rFonts w:ascii="仿宋_GB2312" w:hAnsi="仿宋_GB2312" w:eastAsia="仿宋_GB2312"/>
          <w:b w:val="0"/>
          <w:sz w:val="32"/>
        </w:rPr>
        <w:t>公务用车购置及运行维护费5.01万元，其中：公务用车购置费0.00万元，公务用车运行维护费5.01万元。公务用车运行维护费开支内容包括车辆加油费、维修费、保险费、审车费、过路费等。公务用车购置数0辆，公务用车保有量12辆。国有资产占用情况中固定资产车辆12辆，与公务用车保有量差异原因是：本单位固定资产车辆与公务用车保有量一致无差异。</w:t>
      </w:r>
    </w:p>
    <w:p w14:paraId="4717325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1E5CD6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5.01万元，决算数5.01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5.01万元，决算数5.01万元，预决算差异率0.00%，主要原因是：严格按照预算执行，预决算无差异。公务接待费全年预算数0.00万元，决算数0.00万元，预决算差异率0.00%，主要原因是：本单位无公务接待费。</w:t>
      </w:r>
    </w:p>
    <w:p w14:paraId="5CD0B5F8">
      <w:pPr>
        <w:spacing w:line="640" w:lineRule="exact"/>
        <w:ind w:firstLine="640"/>
        <w:jc w:val="both"/>
        <w:outlineLvl w:val="2"/>
      </w:pPr>
      <w:r>
        <w:rPr>
          <w:rFonts w:ascii="黑体" w:hAnsi="黑体" w:eastAsia="黑体"/>
          <w:sz w:val="32"/>
        </w:rPr>
        <w:t>十、其他重要事项的情况说明</w:t>
      </w:r>
    </w:p>
    <w:p w14:paraId="36B2BD2D">
      <w:pPr>
        <w:spacing w:line="640" w:lineRule="exact"/>
        <w:ind w:firstLine="640"/>
        <w:jc w:val="both"/>
        <w:outlineLvl w:val="3"/>
      </w:pPr>
      <w:r>
        <w:rPr>
          <w:rFonts w:ascii="楷体_GB2312" w:hAnsi="楷体_GB2312" w:eastAsia="楷体_GB2312"/>
          <w:b/>
          <w:sz w:val="32"/>
        </w:rPr>
        <w:t>（一）机关运行经费及公用经费支出情况</w:t>
      </w:r>
    </w:p>
    <w:p w14:paraId="604D9FAE">
      <w:pPr>
        <w:spacing w:line="580" w:lineRule="exact"/>
        <w:ind w:firstLine="640"/>
        <w:jc w:val="both"/>
      </w:pPr>
      <w:r>
        <w:rPr>
          <w:rFonts w:ascii="仿宋_GB2312" w:hAnsi="仿宋_GB2312" w:eastAsia="仿宋_GB2312"/>
          <w:b w:val="0"/>
          <w:sz w:val="32"/>
        </w:rPr>
        <w:t>2024年度托里县庙尔沟镇人民政府（行政单位和参照公务员法管理事业单位）机关运行经费支出83.40万元，比上年增加7.81万元，增长10.33%，主要原因是：本年业务量增加，机关运行经费增加。</w:t>
      </w:r>
    </w:p>
    <w:p w14:paraId="4F61AC87">
      <w:pPr>
        <w:spacing w:line="640" w:lineRule="exact"/>
        <w:ind w:firstLine="640"/>
        <w:jc w:val="both"/>
        <w:outlineLvl w:val="3"/>
      </w:pPr>
      <w:r>
        <w:rPr>
          <w:rFonts w:ascii="楷体_GB2312" w:hAnsi="楷体_GB2312" w:eastAsia="楷体_GB2312"/>
          <w:b/>
          <w:sz w:val="32"/>
        </w:rPr>
        <w:t>（二）政府采购情况</w:t>
      </w:r>
    </w:p>
    <w:p w14:paraId="720132A2">
      <w:pPr>
        <w:spacing w:line="580" w:lineRule="exact"/>
        <w:ind w:firstLine="640"/>
        <w:jc w:val="both"/>
      </w:pPr>
      <w:r>
        <w:rPr>
          <w:rFonts w:ascii="仿宋_GB2312" w:hAnsi="仿宋_GB2312" w:eastAsia="仿宋_GB2312"/>
          <w:b w:val="0"/>
          <w:sz w:val="32"/>
        </w:rPr>
        <w:t>2024年度政府采购支出总额245.98万元，其中：政府采购货物支出113.58万元、政府采购工程支出120.00万元、政府采购服务支出12.41万元。</w:t>
      </w:r>
    </w:p>
    <w:p w14:paraId="72C7A174">
      <w:pPr>
        <w:spacing w:line="580" w:lineRule="exact"/>
        <w:ind w:firstLine="640"/>
        <w:jc w:val="both"/>
      </w:pPr>
      <w:r>
        <w:rPr>
          <w:rFonts w:ascii="仿宋_GB2312" w:hAnsi="仿宋_GB2312" w:eastAsia="仿宋_GB2312"/>
          <w:b w:val="0"/>
          <w:sz w:val="32"/>
        </w:rPr>
        <w:t>授予中小企业合同金额188.41万元，占政府采购支出总额的76.60%，其中：授予小微企业合同金额188.41万元，占政府采购支出总额的76.60%。</w:t>
      </w:r>
    </w:p>
    <w:p w14:paraId="7EA6DC8F">
      <w:pPr>
        <w:spacing w:line="640" w:lineRule="exact"/>
        <w:ind w:firstLine="640"/>
        <w:jc w:val="both"/>
        <w:outlineLvl w:val="3"/>
      </w:pPr>
      <w:r>
        <w:rPr>
          <w:rFonts w:ascii="楷体_GB2312" w:hAnsi="楷体_GB2312" w:eastAsia="楷体_GB2312"/>
          <w:b/>
          <w:sz w:val="32"/>
        </w:rPr>
        <w:t>（三）国有资产占用情况说明</w:t>
      </w:r>
    </w:p>
    <w:p w14:paraId="18894E52">
      <w:pPr>
        <w:spacing w:line="580" w:lineRule="exact"/>
        <w:ind w:firstLine="640"/>
        <w:jc w:val="both"/>
      </w:pPr>
      <w:r>
        <w:rPr>
          <w:rFonts w:ascii="仿宋_GB2312" w:hAnsi="仿宋_GB2312" w:eastAsia="仿宋_GB2312"/>
          <w:b w:val="0"/>
          <w:sz w:val="32"/>
        </w:rPr>
        <w:t>截至2024年12月31日，房屋51,910.60平方米，价值7,837.20万元。车辆12辆，价值303.70万元，其中：副部（省）级及以上领导用车0辆、主要负责人用车0辆、机要通信用车0辆、应急保障用车0辆、执法执勤用车0辆、特种专业技术用车2辆、离退休干部服务用车0辆、其他用车10辆，其他用车主要是：一般公务用车。单价100万元（含）以上设备（不含车辆）3台（套）。</w:t>
      </w:r>
    </w:p>
    <w:p w14:paraId="0A1F1DB3">
      <w:pPr>
        <w:spacing w:line="640" w:lineRule="exact"/>
        <w:ind w:firstLine="640"/>
        <w:jc w:val="both"/>
        <w:outlineLvl w:val="2"/>
      </w:pPr>
      <w:r>
        <w:rPr>
          <w:rFonts w:ascii="黑体" w:hAnsi="黑体" w:eastAsia="黑体"/>
          <w:sz w:val="32"/>
        </w:rPr>
        <w:t>十一、预算绩效的情况说明</w:t>
      </w:r>
    </w:p>
    <w:p w14:paraId="5EB22701">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4,116.18万元，实际执行总额3,104.94万元；预算绩效评价项目8个，全年预算数433.11万元，全年执行数376.47万元。预算绩效管理取得的成效：资金使用效益提升：通过绩效目标设定和评价，推动财政资金向高效益、高需求领域倾斜，减少了资金闲置、浪费等现象，民生项目、重点产业等领域的投入产出比明显改善；责任机制逐步健全：明确“谁花钱、谁负责”，将绩效结果与预算安排、部门考核挂钩，倒逼各单位重视资金使用效果，“重分配、轻管理”的倾向有所扭转；决策科学性增强：绩效评价数据为预算编制、政策调整提供了依据，避免了盲目投入，使财政资源配置更贴合实际需求；公开透明程度提高：绩效目标、评价结果逐步向社会公开，接受公众监督，推动财政管理从“封闭运行”向“阳光化”转变。发现的问题及原因：1.问题表现：绩效目标设置不够精准，存在“上下一般粗”“与实际工作脱节”的情况；绩效评价流于形式，部分评价指标不合理、数据不真实，难以反映实际效果；绩效结果应用不足，评价结果与预算调整、问责机制的衔接不够紧密；基层单位绩效管理能力薄弱，专业人才缺乏，难以有效开展全流程管理。2.主要原因：思想认识不到位：部分单位仍存在“重投入、轻产出”的观念，对绩效管理的重视停留在表面；制度体系不完善：绩效指标体系缺乏统一性和针对性，不同行业、项目的评价标准不清晰，难以量化；技术支撑不足：数据收集、分析工具滞后，跨部门数据共享困难，影响评价的客观性；激励约束机制不健全：绩效结果与预算分配、干部考核的挂钩力度不够，难以形成有效约束。总体而言，预算绩效管理在实践中逐步完善，但仍需通过强化意识、健全制度、提升能力等方式，进一步破解现存问题，实现“提质增效”的核心目标。下一步改进措施：强化目标管理，提升精准性；优化评价机制，确保真实性；强化结果应用，形成闭环管理；提升能力建设，夯实基层基础；深化思想认识，营造良好氛围，通过以上措施，可逐步解决预算绩效管理中的短板，进一步发挥其在优化资源配置、提升公共服务质量中的核心作用，实现财政资金“提质增效”的目标。具体附整体支出绩效自评表，项目支出绩效自评表和评价报告。</w:t>
      </w:r>
    </w:p>
    <w:p w14:paraId="1DCF8A22">
      <w:r>
        <w:br w:type="page"/>
      </w:r>
    </w:p>
    <w:tbl>
      <w:tblPr>
        <w:tblStyle w:val="9"/>
        <w:tblW w:w="0" w:type="auto"/>
        <w:tblInd w:w="0" w:type="dxa"/>
        <w:tblLayout w:type="fixed"/>
        <w:tblCellMar>
          <w:top w:w="0" w:type="dxa"/>
          <w:left w:w="108" w:type="dxa"/>
          <w:bottom w:w="0" w:type="dxa"/>
          <w:right w:w="108" w:type="dxa"/>
        </w:tblCellMar>
      </w:tblPr>
      <w:tblGrid>
        <w:gridCol w:w="1105"/>
        <w:gridCol w:w="1105"/>
        <w:gridCol w:w="935"/>
        <w:gridCol w:w="1275"/>
        <w:gridCol w:w="1441"/>
        <w:gridCol w:w="769"/>
        <w:gridCol w:w="1105"/>
        <w:gridCol w:w="1105"/>
      </w:tblGrid>
      <w:tr w14:paraId="2107BFEA">
        <w:tblPrEx>
          <w:tblCellMar>
            <w:top w:w="0" w:type="dxa"/>
            <w:left w:w="108" w:type="dxa"/>
            <w:bottom w:w="0" w:type="dxa"/>
            <w:right w:w="108" w:type="dxa"/>
          </w:tblCellMar>
        </w:tblPrEx>
        <w:tc>
          <w:tcPr>
            <w:tcW w:w="8840" w:type="dxa"/>
            <w:gridSpan w:val="8"/>
            <w:vAlign w:val="center"/>
          </w:tcPr>
          <w:p w14:paraId="2176F806">
            <w:pPr>
              <w:jc w:val="center"/>
            </w:pPr>
            <w:r>
              <w:rPr>
                <w:rFonts w:ascii="宋体" w:hAnsi="宋体" w:eastAsia="宋体"/>
                <w:sz w:val="24"/>
              </w:rPr>
              <w:t>单位整体支出绩效自评表</w:t>
            </w:r>
          </w:p>
        </w:tc>
      </w:tr>
      <w:tr w14:paraId="14BD7CDF">
        <w:tblPrEx>
          <w:tblCellMar>
            <w:top w:w="0" w:type="dxa"/>
            <w:left w:w="108" w:type="dxa"/>
            <w:bottom w:w="0" w:type="dxa"/>
            <w:right w:w="108" w:type="dxa"/>
          </w:tblCellMar>
        </w:tblPrEx>
        <w:tc>
          <w:tcPr>
            <w:tcW w:w="8840" w:type="dxa"/>
            <w:gridSpan w:val="8"/>
            <w:vAlign w:val="center"/>
          </w:tcPr>
          <w:p w14:paraId="54550D5D">
            <w:pPr>
              <w:jc w:val="center"/>
            </w:pPr>
            <w:r>
              <w:rPr>
                <w:rFonts w:ascii="宋体" w:hAnsi="宋体" w:eastAsia="宋体"/>
                <w:sz w:val="24"/>
              </w:rPr>
              <w:t>（2024年度）</w:t>
            </w:r>
          </w:p>
        </w:tc>
      </w:tr>
      <w:tr w14:paraId="03CD25A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46362F">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6A89B9">
            <w:pPr>
              <w:jc w:val="center"/>
            </w:pPr>
            <w:r>
              <w:rPr>
                <w:rFonts w:ascii="宋体" w:hAnsi="宋体" w:eastAsia="宋体"/>
                <w:sz w:val="16"/>
              </w:rPr>
              <w:t>托里县庙尔沟镇人民政府</w:t>
            </w:r>
          </w:p>
        </w:tc>
      </w:tr>
      <w:tr w14:paraId="365B66E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B4DA2B">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3315B5">
            <w:pPr>
              <w:jc w:val="center"/>
            </w:pPr>
            <w:r>
              <w:rPr>
                <w:rFonts w:ascii="宋体" w:hAnsi="宋体" w:eastAsia="宋体"/>
                <w:sz w:val="16"/>
              </w:rPr>
              <w:t>资金来源</w:t>
            </w:r>
          </w:p>
        </w:tc>
        <w:tc>
          <w:tcPr>
            <w:tcW w:w="935" w:type="dxa"/>
            <w:tcBorders>
              <w:top w:val="single" w:color="auto" w:sz="10" w:space="0"/>
              <w:left w:val="single" w:color="auto" w:sz="10" w:space="0"/>
              <w:bottom w:val="single" w:color="auto" w:sz="10" w:space="0"/>
              <w:right w:val="single" w:color="auto" w:sz="10" w:space="0"/>
              <w:insideV w:val="single" w:sz="10" w:space="0"/>
            </w:tcBorders>
            <w:vAlign w:val="center"/>
          </w:tcPr>
          <w:p w14:paraId="40276B75">
            <w:pPr>
              <w:jc w:val="center"/>
            </w:pPr>
            <w:r>
              <w:rPr>
                <w:rFonts w:ascii="宋体" w:hAnsi="宋体" w:eastAsia="宋体"/>
                <w:sz w:val="16"/>
              </w:rPr>
              <w:t>年初预算数</w:t>
            </w:r>
          </w:p>
        </w:tc>
        <w:tc>
          <w:tcPr>
            <w:tcW w:w="1275" w:type="dxa"/>
            <w:tcBorders>
              <w:top w:val="single" w:color="auto" w:sz="10" w:space="0"/>
              <w:left w:val="single" w:color="auto" w:sz="10" w:space="0"/>
              <w:bottom w:val="single" w:color="auto" w:sz="10" w:space="0"/>
              <w:right w:val="single" w:color="auto" w:sz="10" w:space="0"/>
              <w:insideV w:val="single" w:sz="10" w:space="0"/>
            </w:tcBorders>
            <w:vAlign w:val="center"/>
          </w:tcPr>
          <w:p w14:paraId="4861EA73">
            <w:pPr>
              <w:jc w:val="center"/>
            </w:pPr>
            <w:r>
              <w:rPr>
                <w:rFonts w:ascii="宋体" w:hAnsi="宋体" w:eastAsia="宋体"/>
                <w:sz w:val="16"/>
              </w:rPr>
              <w:t>预算数</w:t>
            </w:r>
          </w:p>
        </w:tc>
        <w:tc>
          <w:tcPr>
            <w:tcW w:w="1441" w:type="dxa"/>
            <w:tcBorders>
              <w:top w:val="single" w:color="auto" w:sz="10" w:space="0"/>
              <w:left w:val="single" w:color="auto" w:sz="10" w:space="0"/>
              <w:bottom w:val="single" w:color="auto" w:sz="10" w:space="0"/>
              <w:right w:val="single" w:color="auto" w:sz="10" w:space="0"/>
              <w:insideV w:val="single" w:sz="10" w:space="0"/>
            </w:tcBorders>
            <w:vAlign w:val="center"/>
          </w:tcPr>
          <w:p w14:paraId="6CB6DE48">
            <w:pPr>
              <w:jc w:val="center"/>
            </w:pPr>
            <w:r>
              <w:rPr>
                <w:rFonts w:ascii="宋体" w:hAnsi="宋体" w:eastAsia="宋体"/>
                <w:sz w:val="16"/>
              </w:rPr>
              <w:t>执行数</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1033810E">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032EFD">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222A09">
            <w:pPr>
              <w:jc w:val="center"/>
            </w:pPr>
            <w:r>
              <w:rPr>
                <w:rFonts w:ascii="宋体" w:hAnsi="宋体" w:eastAsia="宋体"/>
                <w:sz w:val="16"/>
              </w:rPr>
              <w:t>得分</w:t>
            </w:r>
          </w:p>
        </w:tc>
      </w:tr>
      <w:tr w14:paraId="1E64FFA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1C54DC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9423A2">
            <w:pPr>
              <w:jc w:val="center"/>
            </w:pPr>
            <w:r>
              <w:rPr>
                <w:rFonts w:ascii="宋体" w:hAnsi="宋体" w:eastAsia="宋体"/>
                <w:sz w:val="16"/>
              </w:rPr>
              <w:t>年度总资金</w:t>
            </w:r>
          </w:p>
        </w:tc>
        <w:tc>
          <w:tcPr>
            <w:tcW w:w="935" w:type="dxa"/>
            <w:tcBorders>
              <w:top w:val="single" w:color="auto" w:sz="10" w:space="0"/>
              <w:left w:val="single" w:color="auto" w:sz="10" w:space="0"/>
              <w:bottom w:val="single" w:color="auto" w:sz="10" w:space="0"/>
              <w:right w:val="single" w:color="auto" w:sz="10" w:space="0"/>
              <w:insideV w:val="single" w:sz="10" w:space="0"/>
            </w:tcBorders>
            <w:vAlign w:val="center"/>
          </w:tcPr>
          <w:p w14:paraId="437C840B">
            <w:pPr>
              <w:jc w:val="center"/>
            </w:pPr>
            <w:r>
              <w:rPr>
                <w:rFonts w:ascii="宋体" w:hAnsi="宋体" w:eastAsia="宋体"/>
                <w:sz w:val="16"/>
              </w:rPr>
              <w:t>2,301.09</w:t>
            </w:r>
          </w:p>
        </w:tc>
        <w:tc>
          <w:tcPr>
            <w:tcW w:w="1275" w:type="dxa"/>
            <w:tcBorders>
              <w:top w:val="single" w:color="auto" w:sz="10" w:space="0"/>
              <w:left w:val="single" w:color="auto" w:sz="10" w:space="0"/>
              <w:bottom w:val="single" w:color="auto" w:sz="10" w:space="0"/>
              <w:right w:val="single" w:color="auto" w:sz="10" w:space="0"/>
              <w:insideV w:val="single" w:sz="10" w:space="0"/>
            </w:tcBorders>
            <w:vAlign w:val="center"/>
          </w:tcPr>
          <w:p w14:paraId="78A8FB9B">
            <w:pPr>
              <w:jc w:val="center"/>
            </w:pPr>
            <w:r>
              <w:rPr>
                <w:rFonts w:ascii="宋体" w:hAnsi="宋体" w:eastAsia="宋体"/>
                <w:sz w:val="16"/>
              </w:rPr>
              <w:t>4,116.18</w:t>
            </w:r>
          </w:p>
        </w:tc>
        <w:tc>
          <w:tcPr>
            <w:tcW w:w="1441" w:type="dxa"/>
            <w:tcBorders>
              <w:top w:val="single" w:color="auto" w:sz="10" w:space="0"/>
              <w:left w:val="single" w:color="auto" w:sz="10" w:space="0"/>
              <w:bottom w:val="single" w:color="auto" w:sz="10" w:space="0"/>
              <w:right w:val="single" w:color="auto" w:sz="10" w:space="0"/>
              <w:insideV w:val="single" w:sz="10" w:space="0"/>
            </w:tcBorders>
            <w:vAlign w:val="center"/>
          </w:tcPr>
          <w:p w14:paraId="2526F360">
            <w:pPr>
              <w:jc w:val="center"/>
            </w:pPr>
            <w:r>
              <w:rPr>
                <w:rFonts w:ascii="宋体" w:hAnsi="宋体" w:eastAsia="宋体"/>
                <w:sz w:val="16"/>
              </w:rPr>
              <w:t>3,104.94</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2BD7FF4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16FBF8">
            <w:pPr>
              <w:jc w:val="center"/>
            </w:pPr>
            <w:r>
              <w:rPr>
                <w:rFonts w:ascii="宋体" w:hAnsi="宋体" w:eastAsia="宋体"/>
                <w:sz w:val="16"/>
              </w:rPr>
              <w:t>75.43%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9E2DF9">
            <w:pPr>
              <w:jc w:val="center"/>
            </w:pPr>
            <w:r>
              <w:rPr>
                <w:rFonts w:ascii="宋体" w:hAnsi="宋体" w:eastAsia="宋体"/>
                <w:sz w:val="16"/>
              </w:rPr>
              <w:t>7.5</w:t>
            </w:r>
          </w:p>
        </w:tc>
      </w:tr>
      <w:tr w14:paraId="5C34079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AF91C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809B51">
            <w:pPr>
              <w:jc w:val="center"/>
            </w:pPr>
            <w:r>
              <w:rPr>
                <w:rFonts w:ascii="宋体" w:hAnsi="宋体" w:eastAsia="宋体"/>
                <w:sz w:val="16"/>
              </w:rPr>
              <w:t>其中:上级安排资金：（万元）</w:t>
            </w:r>
          </w:p>
        </w:tc>
        <w:tc>
          <w:tcPr>
            <w:tcW w:w="935" w:type="dxa"/>
            <w:tcBorders>
              <w:top w:val="single" w:color="auto" w:sz="10" w:space="0"/>
              <w:left w:val="single" w:color="auto" w:sz="10" w:space="0"/>
              <w:bottom w:val="single" w:color="auto" w:sz="10" w:space="0"/>
              <w:right w:val="single" w:color="auto" w:sz="10" w:space="0"/>
              <w:insideV w:val="single" w:sz="10" w:space="0"/>
            </w:tcBorders>
            <w:vAlign w:val="center"/>
          </w:tcPr>
          <w:p w14:paraId="290B36B9">
            <w:pPr>
              <w:jc w:val="center"/>
            </w:pPr>
            <w:r>
              <w:rPr>
                <w:rFonts w:ascii="宋体" w:hAnsi="宋体" w:eastAsia="宋体"/>
                <w:sz w:val="16"/>
              </w:rPr>
              <w:t>867.38</w:t>
            </w:r>
          </w:p>
        </w:tc>
        <w:tc>
          <w:tcPr>
            <w:tcW w:w="1275" w:type="dxa"/>
            <w:tcBorders>
              <w:top w:val="single" w:color="auto" w:sz="10" w:space="0"/>
              <w:left w:val="single" w:color="auto" w:sz="10" w:space="0"/>
              <w:bottom w:val="single" w:color="auto" w:sz="10" w:space="0"/>
              <w:right w:val="single" w:color="auto" w:sz="10" w:space="0"/>
              <w:insideV w:val="single" w:sz="10" w:space="0"/>
            </w:tcBorders>
            <w:vAlign w:val="center"/>
          </w:tcPr>
          <w:p w14:paraId="758BB092">
            <w:pPr>
              <w:jc w:val="center"/>
            </w:pPr>
            <w:r>
              <w:rPr>
                <w:rFonts w:ascii="宋体" w:hAnsi="宋体" w:eastAsia="宋体"/>
                <w:sz w:val="16"/>
              </w:rPr>
              <w:t>4,116.18</w:t>
            </w:r>
          </w:p>
        </w:tc>
        <w:tc>
          <w:tcPr>
            <w:tcW w:w="1441" w:type="dxa"/>
            <w:tcBorders>
              <w:top w:val="single" w:color="auto" w:sz="10" w:space="0"/>
              <w:left w:val="single" w:color="auto" w:sz="10" w:space="0"/>
              <w:bottom w:val="single" w:color="auto" w:sz="10" w:space="0"/>
              <w:right w:val="single" w:color="auto" w:sz="10" w:space="0"/>
              <w:insideV w:val="single" w:sz="10" w:space="0"/>
            </w:tcBorders>
            <w:vAlign w:val="center"/>
          </w:tcPr>
          <w:p w14:paraId="32E918EF">
            <w:pPr>
              <w:jc w:val="center"/>
            </w:pPr>
            <w:r>
              <w:rPr>
                <w:rFonts w:ascii="宋体" w:hAnsi="宋体" w:eastAsia="宋体"/>
                <w:sz w:val="16"/>
              </w:rPr>
              <w:t>3,104.94</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0D9BD67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37F1E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4B7EE8">
            <w:pPr>
              <w:jc w:val="center"/>
            </w:pPr>
            <w:r>
              <w:rPr>
                <w:rFonts w:ascii="宋体" w:hAnsi="宋体" w:eastAsia="宋体"/>
                <w:sz w:val="16"/>
              </w:rPr>
              <w:t>-</w:t>
            </w:r>
          </w:p>
        </w:tc>
      </w:tr>
      <w:tr w14:paraId="664B30D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1E0DF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5B7985">
            <w:pPr>
              <w:jc w:val="center"/>
            </w:pPr>
            <w:r>
              <w:rPr>
                <w:rFonts w:ascii="宋体" w:hAnsi="宋体" w:eastAsia="宋体"/>
                <w:sz w:val="16"/>
              </w:rPr>
              <w:t>本级安排资金：（万元）</w:t>
            </w:r>
          </w:p>
        </w:tc>
        <w:tc>
          <w:tcPr>
            <w:tcW w:w="935" w:type="dxa"/>
            <w:tcBorders>
              <w:top w:val="single" w:color="auto" w:sz="10" w:space="0"/>
              <w:left w:val="single" w:color="auto" w:sz="10" w:space="0"/>
              <w:bottom w:val="single" w:color="auto" w:sz="10" w:space="0"/>
              <w:right w:val="single" w:color="auto" w:sz="10" w:space="0"/>
              <w:insideV w:val="single" w:sz="10" w:space="0"/>
            </w:tcBorders>
            <w:vAlign w:val="center"/>
          </w:tcPr>
          <w:p w14:paraId="2FE66389">
            <w:pPr>
              <w:jc w:val="center"/>
            </w:pPr>
            <w:r>
              <w:rPr>
                <w:rFonts w:ascii="宋体" w:hAnsi="宋体" w:eastAsia="宋体"/>
                <w:sz w:val="16"/>
              </w:rPr>
              <w:t>1,413.61</w:t>
            </w:r>
          </w:p>
        </w:tc>
        <w:tc>
          <w:tcPr>
            <w:tcW w:w="1275" w:type="dxa"/>
            <w:tcBorders>
              <w:top w:val="single" w:color="auto" w:sz="10" w:space="0"/>
              <w:left w:val="single" w:color="auto" w:sz="10" w:space="0"/>
              <w:bottom w:val="single" w:color="auto" w:sz="10" w:space="0"/>
              <w:right w:val="single" w:color="auto" w:sz="10" w:space="0"/>
              <w:insideV w:val="single" w:sz="10" w:space="0"/>
            </w:tcBorders>
            <w:vAlign w:val="center"/>
          </w:tcPr>
          <w:p w14:paraId="071FD4E9">
            <w:pPr>
              <w:jc w:val="center"/>
            </w:pPr>
            <w:r>
              <w:rPr>
                <w:rFonts w:ascii="宋体" w:hAnsi="宋体" w:eastAsia="宋体"/>
                <w:sz w:val="16"/>
              </w:rPr>
              <w:t>0.00</w:t>
            </w:r>
          </w:p>
        </w:tc>
        <w:tc>
          <w:tcPr>
            <w:tcW w:w="1441" w:type="dxa"/>
            <w:tcBorders>
              <w:top w:val="single" w:color="auto" w:sz="10" w:space="0"/>
              <w:left w:val="single" w:color="auto" w:sz="10" w:space="0"/>
              <w:bottom w:val="single" w:color="auto" w:sz="10" w:space="0"/>
              <w:right w:val="single" w:color="auto" w:sz="10" w:space="0"/>
              <w:insideV w:val="single" w:sz="10" w:space="0"/>
            </w:tcBorders>
            <w:vAlign w:val="center"/>
          </w:tcPr>
          <w:p w14:paraId="7E80EBD8">
            <w:pPr>
              <w:jc w:val="center"/>
            </w:pPr>
            <w:r>
              <w:rPr>
                <w:rFonts w:ascii="宋体" w:hAnsi="宋体" w:eastAsia="宋体"/>
                <w:sz w:val="16"/>
              </w:rPr>
              <w:t>0.00</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788F752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4B28C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0A2D43">
            <w:pPr>
              <w:jc w:val="center"/>
            </w:pPr>
            <w:r>
              <w:rPr>
                <w:rFonts w:ascii="宋体" w:hAnsi="宋体" w:eastAsia="宋体"/>
                <w:sz w:val="16"/>
              </w:rPr>
              <w:t>-</w:t>
            </w:r>
          </w:p>
        </w:tc>
      </w:tr>
      <w:tr w14:paraId="727B61F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D11A1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33644C">
            <w:pPr>
              <w:jc w:val="center"/>
            </w:pPr>
            <w:r>
              <w:rPr>
                <w:rFonts w:ascii="宋体" w:hAnsi="宋体" w:eastAsia="宋体"/>
                <w:sz w:val="16"/>
              </w:rPr>
              <w:t>其他资金</w:t>
            </w:r>
          </w:p>
        </w:tc>
        <w:tc>
          <w:tcPr>
            <w:tcW w:w="935" w:type="dxa"/>
            <w:tcBorders>
              <w:top w:val="single" w:color="auto" w:sz="10" w:space="0"/>
              <w:left w:val="single" w:color="auto" w:sz="10" w:space="0"/>
              <w:bottom w:val="single" w:color="auto" w:sz="10" w:space="0"/>
              <w:right w:val="single" w:color="auto" w:sz="10" w:space="0"/>
              <w:insideV w:val="single" w:sz="10" w:space="0"/>
            </w:tcBorders>
            <w:vAlign w:val="center"/>
          </w:tcPr>
          <w:p w14:paraId="5CFF13EE">
            <w:pPr>
              <w:jc w:val="center"/>
            </w:pPr>
            <w:r>
              <w:rPr>
                <w:rFonts w:ascii="宋体" w:hAnsi="宋体" w:eastAsia="宋体"/>
                <w:sz w:val="16"/>
              </w:rPr>
              <w:t>20.10</w:t>
            </w:r>
          </w:p>
        </w:tc>
        <w:tc>
          <w:tcPr>
            <w:tcW w:w="1275" w:type="dxa"/>
            <w:tcBorders>
              <w:top w:val="single" w:color="auto" w:sz="10" w:space="0"/>
              <w:left w:val="single" w:color="auto" w:sz="10" w:space="0"/>
              <w:bottom w:val="single" w:color="auto" w:sz="10" w:space="0"/>
              <w:right w:val="single" w:color="auto" w:sz="10" w:space="0"/>
              <w:insideV w:val="single" w:sz="10" w:space="0"/>
            </w:tcBorders>
            <w:vAlign w:val="center"/>
          </w:tcPr>
          <w:p w14:paraId="35819001">
            <w:pPr>
              <w:jc w:val="center"/>
            </w:pPr>
            <w:r>
              <w:rPr>
                <w:rFonts w:ascii="宋体" w:hAnsi="宋体" w:eastAsia="宋体"/>
                <w:sz w:val="16"/>
              </w:rPr>
              <w:t>0.00</w:t>
            </w:r>
          </w:p>
        </w:tc>
        <w:tc>
          <w:tcPr>
            <w:tcW w:w="1441" w:type="dxa"/>
            <w:tcBorders>
              <w:top w:val="single" w:color="auto" w:sz="10" w:space="0"/>
              <w:left w:val="single" w:color="auto" w:sz="10" w:space="0"/>
              <w:bottom w:val="single" w:color="auto" w:sz="10" w:space="0"/>
              <w:right w:val="single" w:color="auto" w:sz="10" w:space="0"/>
              <w:insideV w:val="single" w:sz="10" w:space="0"/>
            </w:tcBorders>
            <w:vAlign w:val="center"/>
          </w:tcPr>
          <w:p w14:paraId="3BE8C537">
            <w:pPr>
              <w:jc w:val="center"/>
            </w:pPr>
            <w:r>
              <w:rPr>
                <w:rFonts w:ascii="宋体" w:hAnsi="宋体" w:eastAsia="宋体"/>
                <w:sz w:val="16"/>
              </w:rPr>
              <w:t>0.00</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4161EA8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7EE5D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7A2109">
            <w:pPr>
              <w:jc w:val="center"/>
            </w:pPr>
            <w:r>
              <w:rPr>
                <w:rFonts w:ascii="宋体" w:hAnsi="宋体" w:eastAsia="宋体"/>
                <w:sz w:val="16"/>
              </w:rPr>
              <w:t>-</w:t>
            </w:r>
          </w:p>
        </w:tc>
      </w:tr>
      <w:tr w14:paraId="7BE0768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3E8879">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F074F32">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6EAFB69">
            <w:pPr>
              <w:jc w:val="center"/>
            </w:pPr>
            <w:r>
              <w:rPr>
                <w:rFonts w:ascii="宋体" w:hAnsi="宋体" w:eastAsia="宋体"/>
                <w:sz w:val="16"/>
              </w:rPr>
              <w:t>实际完成情况</w:t>
            </w:r>
          </w:p>
        </w:tc>
      </w:tr>
      <w:tr w14:paraId="4E03EF9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71DCDA"/>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D551F3D">
            <w:pPr>
              <w:jc w:val="both"/>
            </w:pPr>
            <w:r>
              <w:rPr>
                <w:rFonts w:ascii="宋体" w:hAnsi="宋体" w:eastAsia="宋体"/>
                <w:sz w:val="16"/>
              </w:rPr>
              <w:t>坚持稳定、发展、民生三位一体,紧贴民生推动发展,持续推进以就业、教育、医疗、社保等为重点的惠民工程,让稳定改革发展成果更多、更公平惠及各族群众；组织党员培训8次，提高党员干部自身素养，参与</w:t>
            </w:r>
            <w:r>
              <w:rPr>
                <w:rFonts w:hint="eastAsia" w:ascii="宋体" w:hAnsi="宋体"/>
                <w:sz w:val="16"/>
                <w:lang w:eastAsia="zh-CN"/>
              </w:rPr>
              <w:t>党的路线方针政策</w:t>
            </w:r>
            <w:r>
              <w:rPr>
                <w:rFonts w:ascii="宋体" w:hAnsi="宋体" w:eastAsia="宋体"/>
                <w:sz w:val="16"/>
              </w:rPr>
              <w:t>、爱祖国、感党恩思想教育宣传40次，解决困难群众诉求21户次，提高群众认同感，组织应急演练5次，提升居民安全意识，开展人居环境整治工作15次，提升总体卫生水平，组织</w:t>
            </w:r>
            <w:r>
              <w:rPr>
                <w:rFonts w:hint="eastAsia" w:ascii="宋体" w:hAnsi="宋体"/>
                <w:sz w:val="16"/>
                <w:lang w:eastAsia="zh-CN"/>
              </w:rPr>
              <w:t>排查</w:t>
            </w:r>
            <w:r>
              <w:rPr>
                <w:rFonts w:ascii="宋体" w:hAnsi="宋体" w:eastAsia="宋体"/>
                <w:sz w:val="16"/>
              </w:rPr>
              <w:t>居民楼安全隐患5次，降低火灾发生概率。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4C70B2D">
            <w:pPr>
              <w:jc w:val="both"/>
            </w:pPr>
            <w:r>
              <w:rPr>
                <w:rFonts w:ascii="宋体" w:hAnsi="宋体" w:eastAsia="宋体"/>
                <w:sz w:val="16"/>
              </w:rPr>
              <w:t>坚持稳定、发展、民生三位一体,紧贴民生推动发展,持续推进以就业、教育、医疗、社保等为重点的惠民工程,让稳定改革发展成果更多、更公平惠及各族群众；组织党员培训8次，提高党员干部自身素养，参与</w:t>
            </w:r>
            <w:r>
              <w:rPr>
                <w:rFonts w:hint="eastAsia" w:ascii="宋体" w:hAnsi="宋体"/>
                <w:sz w:val="16"/>
                <w:lang w:eastAsia="zh-CN"/>
              </w:rPr>
              <w:t>党的路线方针政策</w:t>
            </w:r>
            <w:r>
              <w:rPr>
                <w:rFonts w:ascii="宋体" w:hAnsi="宋体" w:eastAsia="宋体"/>
                <w:sz w:val="16"/>
              </w:rPr>
              <w:t>、爱祖国、感党恩思想教育宣传40次，解决困难群众诉求21户次，提高群众认同感，组织应急演练5次，提升居民安全意识，开展人居环境整治工作15次，提升总体卫生水平，组织</w:t>
            </w:r>
            <w:r>
              <w:rPr>
                <w:rFonts w:hint="eastAsia" w:ascii="宋体" w:hAnsi="宋体"/>
                <w:sz w:val="16"/>
                <w:lang w:eastAsia="zh-CN"/>
              </w:rPr>
              <w:t>排查</w:t>
            </w:r>
            <w:r>
              <w:rPr>
                <w:rFonts w:ascii="宋体" w:hAnsi="宋体" w:eastAsia="宋体"/>
                <w:sz w:val="16"/>
              </w:rPr>
              <w:t>居民楼安全隐患5次，降低火灾发生概率。</w:t>
            </w:r>
          </w:p>
        </w:tc>
      </w:tr>
      <w:tr w14:paraId="285C628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709490">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BB40ED">
            <w:pPr>
              <w:jc w:val="center"/>
            </w:pPr>
            <w:r>
              <w:rPr>
                <w:rFonts w:ascii="宋体" w:hAnsi="宋体" w:eastAsia="宋体"/>
                <w:sz w:val="16"/>
              </w:rPr>
              <w:t>二级指标</w:t>
            </w:r>
          </w:p>
        </w:tc>
        <w:tc>
          <w:tcPr>
            <w:tcW w:w="935" w:type="dxa"/>
            <w:tcBorders>
              <w:top w:val="single" w:color="auto" w:sz="10" w:space="0"/>
              <w:left w:val="single" w:color="auto" w:sz="10" w:space="0"/>
              <w:bottom w:val="single" w:color="auto" w:sz="10" w:space="0"/>
              <w:right w:val="single" w:color="auto" w:sz="10" w:space="0"/>
              <w:insideV w:val="single" w:sz="10" w:space="0"/>
            </w:tcBorders>
            <w:vAlign w:val="center"/>
          </w:tcPr>
          <w:p w14:paraId="7DD70CF3">
            <w:pPr>
              <w:jc w:val="center"/>
            </w:pPr>
            <w:r>
              <w:rPr>
                <w:rFonts w:ascii="宋体" w:hAnsi="宋体" w:eastAsia="宋体"/>
                <w:sz w:val="16"/>
              </w:rPr>
              <w:t>三级指标</w:t>
            </w:r>
          </w:p>
        </w:tc>
        <w:tc>
          <w:tcPr>
            <w:tcW w:w="1275" w:type="dxa"/>
            <w:tcBorders>
              <w:top w:val="single" w:color="auto" w:sz="10" w:space="0"/>
              <w:left w:val="single" w:color="auto" w:sz="10" w:space="0"/>
              <w:bottom w:val="single" w:color="auto" w:sz="10" w:space="0"/>
              <w:right w:val="single" w:color="auto" w:sz="10" w:space="0"/>
              <w:insideV w:val="single" w:sz="10" w:space="0"/>
            </w:tcBorders>
            <w:vAlign w:val="center"/>
          </w:tcPr>
          <w:p w14:paraId="377F884C">
            <w:pPr>
              <w:jc w:val="center"/>
            </w:pPr>
            <w:r>
              <w:rPr>
                <w:rFonts w:ascii="宋体" w:hAnsi="宋体" w:eastAsia="宋体"/>
                <w:sz w:val="16"/>
              </w:rPr>
              <w:t>指标值</w:t>
            </w:r>
          </w:p>
        </w:tc>
        <w:tc>
          <w:tcPr>
            <w:tcW w:w="1441" w:type="dxa"/>
            <w:tcBorders>
              <w:top w:val="single" w:color="auto" w:sz="10" w:space="0"/>
              <w:left w:val="single" w:color="auto" w:sz="10" w:space="0"/>
              <w:bottom w:val="single" w:color="auto" w:sz="10" w:space="0"/>
              <w:right w:val="single" w:color="auto" w:sz="10" w:space="0"/>
              <w:insideV w:val="single" w:sz="10" w:space="0"/>
            </w:tcBorders>
            <w:vAlign w:val="center"/>
          </w:tcPr>
          <w:p w14:paraId="33CBF46E">
            <w:pPr>
              <w:jc w:val="center"/>
            </w:pPr>
            <w:r>
              <w:rPr>
                <w:rFonts w:ascii="宋体" w:hAnsi="宋体" w:eastAsia="宋体"/>
                <w:sz w:val="16"/>
              </w:rPr>
              <w:t>指标设定依据</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58BB8FE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CE22FF">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363B7F">
            <w:pPr>
              <w:jc w:val="center"/>
            </w:pPr>
            <w:r>
              <w:rPr>
                <w:rFonts w:ascii="宋体" w:hAnsi="宋体" w:eastAsia="宋体"/>
                <w:sz w:val="16"/>
              </w:rPr>
              <w:t>得分</w:t>
            </w:r>
          </w:p>
        </w:tc>
      </w:tr>
      <w:tr w14:paraId="5DA6A3B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C491BB">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C7AE9B">
            <w:pPr>
              <w:jc w:val="center"/>
            </w:pPr>
            <w:r>
              <w:rPr>
                <w:rFonts w:ascii="宋体" w:hAnsi="宋体" w:eastAsia="宋体"/>
                <w:sz w:val="16"/>
              </w:rPr>
              <w:t>数量指标</w:t>
            </w:r>
          </w:p>
        </w:tc>
        <w:tc>
          <w:tcPr>
            <w:tcW w:w="935" w:type="dxa"/>
            <w:tcBorders>
              <w:top w:val="single" w:color="auto" w:sz="10" w:space="0"/>
              <w:left w:val="single" w:color="auto" w:sz="10" w:space="0"/>
              <w:bottom w:val="single" w:color="auto" w:sz="10" w:space="0"/>
              <w:right w:val="single" w:color="auto" w:sz="10" w:space="0"/>
              <w:insideV w:val="single" w:sz="10" w:space="0"/>
            </w:tcBorders>
            <w:vAlign w:val="center"/>
          </w:tcPr>
          <w:p w14:paraId="3A1A14DF">
            <w:pPr>
              <w:jc w:val="center"/>
            </w:pPr>
            <w:r>
              <w:rPr>
                <w:rFonts w:ascii="宋体" w:hAnsi="宋体" w:eastAsia="宋体"/>
                <w:sz w:val="16"/>
              </w:rPr>
              <w:t>组织党员培训次数</w:t>
            </w:r>
          </w:p>
        </w:tc>
        <w:tc>
          <w:tcPr>
            <w:tcW w:w="1275" w:type="dxa"/>
            <w:tcBorders>
              <w:top w:val="single" w:color="auto" w:sz="10" w:space="0"/>
              <w:left w:val="single" w:color="auto" w:sz="10" w:space="0"/>
              <w:bottom w:val="single" w:color="auto" w:sz="10" w:space="0"/>
              <w:right w:val="single" w:color="auto" w:sz="10" w:space="0"/>
              <w:insideV w:val="single" w:sz="10" w:space="0"/>
            </w:tcBorders>
            <w:vAlign w:val="center"/>
          </w:tcPr>
          <w:p w14:paraId="662C6B6A">
            <w:pPr>
              <w:jc w:val="center"/>
            </w:pPr>
            <w:r>
              <w:rPr>
                <w:rFonts w:ascii="宋体" w:hAnsi="宋体" w:eastAsia="宋体"/>
                <w:sz w:val="16"/>
              </w:rPr>
              <w:t>&gt;=8次</w:t>
            </w:r>
          </w:p>
        </w:tc>
        <w:tc>
          <w:tcPr>
            <w:tcW w:w="1441" w:type="dxa"/>
            <w:tcBorders>
              <w:top w:val="single" w:color="auto" w:sz="10" w:space="0"/>
              <w:left w:val="single" w:color="auto" w:sz="10" w:space="0"/>
              <w:bottom w:val="single" w:color="auto" w:sz="10" w:space="0"/>
              <w:right w:val="single" w:color="auto" w:sz="10" w:space="0"/>
              <w:insideV w:val="single" w:sz="10" w:space="0"/>
            </w:tcBorders>
            <w:vAlign w:val="center"/>
          </w:tcPr>
          <w:p w14:paraId="24BF1AC7">
            <w:pPr>
              <w:jc w:val="center"/>
            </w:pPr>
            <w:r>
              <w:rPr>
                <w:rFonts w:ascii="宋体" w:hAnsi="宋体" w:eastAsia="宋体"/>
                <w:sz w:val="16"/>
              </w:rPr>
              <w:t>2024年重点工作计划</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59E20462">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A7A751">
            <w:pPr>
              <w:jc w:val="center"/>
            </w:pPr>
            <w:r>
              <w:rPr>
                <w:rFonts w:ascii="宋体" w:hAnsi="宋体" w:eastAsia="宋体"/>
                <w:sz w:val="16"/>
              </w:rPr>
              <w: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244245">
            <w:pPr>
              <w:jc w:val="center"/>
            </w:pPr>
            <w:r>
              <w:rPr>
                <w:rFonts w:ascii="宋体" w:hAnsi="宋体" w:eastAsia="宋体"/>
                <w:sz w:val="16"/>
              </w:rPr>
              <w:t>15</w:t>
            </w:r>
          </w:p>
        </w:tc>
      </w:tr>
      <w:tr w14:paraId="557E8B6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9FB1E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F949201"/>
        </w:tc>
        <w:tc>
          <w:tcPr>
            <w:tcW w:w="935" w:type="dxa"/>
            <w:tcBorders>
              <w:top w:val="single" w:color="auto" w:sz="10" w:space="0"/>
              <w:left w:val="single" w:color="auto" w:sz="10" w:space="0"/>
              <w:bottom w:val="single" w:color="auto" w:sz="10" w:space="0"/>
              <w:right w:val="single" w:color="auto" w:sz="10" w:space="0"/>
              <w:insideV w:val="single" w:sz="10" w:space="0"/>
            </w:tcBorders>
            <w:vAlign w:val="center"/>
          </w:tcPr>
          <w:p w14:paraId="7293D4A7">
            <w:pPr>
              <w:jc w:val="center"/>
            </w:pPr>
            <w:r>
              <w:rPr>
                <w:rFonts w:ascii="宋体" w:hAnsi="宋体" w:eastAsia="宋体"/>
                <w:sz w:val="16"/>
              </w:rPr>
              <w:t>组织</w:t>
            </w:r>
            <w:r>
              <w:rPr>
                <w:rFonts w:hint="eastAsia" w:ascii="宋体" w:hAnsi="宋体"/>
                <w:sz w:val="16"/>
                <w:lang w:eastAsia="zh-CN"/>
              </w:rPr>
              <w:t>党的路线方针政策</w:t>
            </w:r>
            <w:r>
              <w:rPr>
                <w:rFonts w:ascii="宋体" w:hAnsi="宋体" w:eastAsia="宋体"/>
                <w:sz w:val="16"/>
              </w:rPr>
              <w:t>，爱祖国，感党恩思想教育宣传次数</w:t>
            </w:r>
          </w:p>
        </w:tc>
        <w:tc>
          <w:tcPr>
            <w:tcW w:w="1275" w:type="dxa"/>
            <w:tcBorders>
              <w:top w:val="single" w:color="auto" w:sz="10" w:space="0"/>
              <w:left w:val="single" w:color="auto" w:sz="10" w:space="0"/>
              <w:bottom w:val="single" w:color="auto" w:sz="10" w:space="0"/>
              <w:right w:val="single" w:color="auto" w:sz="10" w:space="0"/>
              <w:insideV w:val="single" w:sz="10" w:space="0"/>
            </w:tcBorders>
            <w:vAlign w:val="center"/>
          </w:tcPr>
          <w:p w14:paraId="4C3773BB">
            <w:pPr>
              <w:jc w:val="center"/>
            </w:pPr>
            <w:r>
              <w:rPr>
                <w:rFonts w:ascii="宋体" w:hAnsi="宋体" w:eastAsia="宋体"/>
                <w:sz w:val="16"/>
              </w:rPr>
              <w:t>&gt;=40次</w:t>
            </w:r>
          </w:p>
        </w:tc>
        <w:tc>
          <w:tcPr>
            <w:tcW w:w="1441" w:type="dxa"/>
            <w:tcBorders>
              <w:top w:val="single" w:color="auto" w:sz="10" w:space="0"/>
              <w:left w:val="single" w:color="auto" w:sz="10" w:space="0"/>
              <w:bottom w:val="single" w:color="auto" w:sz="10" w:space="0"/>
              <w:right w:val="single" w:color="auto" w:sz="10" w:space="0"/>
              <w:insideV w:val="single" w:sz="10" w:space="0"/>
            </w:tcBorders>
            <w:vAlign w:val="center"/>
          </w:tcPr>
          <w:p w14:paraId="636B5739">
            <w:pPr>
              <w:jc w:val="center"/>
            </w:pPr>
            <w:r>
              <w:rPr>
                <w:rFonts w:ascii="宋体" w:hAnsi="宋体" w:eastAsia="宋体"/>
                <w:sz w:val="16"/>
              </w:rPr>
              <w:t>2024年重点工作计划</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7BAE1FFF">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1B230B">
            <w:pPr>
              <w:jc w:val="center"/>
            </w:pPr>
            <w:r>
              <w:rPr>
                <w:rFonts w:ascii="宋体" w:hAnsi="宋体" w:eastAsia="宋体"/>
                <w:sz w:val="16"/>
              </w:rPr>
              <w:t>40次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D9E4F7">
            <w:pPr>
              <w:jc w:val="center"/>
            </w:pPr>
            <w:r>
              <w:rPr>
                <w:rFonts w:ascii="宋体" w:hAnsi="宋体" w:eastAsia="宋体"/>
                <w:sz w:val="16"/>
              </w:rPr>
              <w:t>15</w:t>
            </w:r>
          </w:p>
        </w:tc>
      </w:tr>
      <w:tr w14:paraId="243350F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BA8BF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2902E9"/>
        </w:tc>
        <w:tc>
          <w:tcPr>
            <w:tcW w:w="935" w:type="dxa"/>
            <w:tcBorders>
              <w:top w:val="single" w:color="auto" w:sz="10" w:space="0"/>
              <w:left w:val="single" w:color="auto" w:sz="10" w:space="0"/>
              <w:bottom w:val="single" w:color="auto" w:sz="10" w:space="0"/>
              <w:right w:val="single" w:color="auto" w:sz="10" w:space="0"/>
              <w:insideV w:val="single" w:sz="10" w:space="0"/>
            </w:tcBorders>
            <w:vAlign w:val="center"/>
          </w:tcPr>
          <w:p w14:paraId="692FFB94">
            <w:pPr>
              <w:jc w:val="center"/>
            </w:pPr>
            <w:r>
              <w:rPr>
                <w:rFonts w:ascii="宋体" w:hAnsi="宋体" w:eastAsia="宋体"/>
                <w:sz w:val="16"/>
              </w:rPr>
              <w:t>解决困难群众诉求次数</w:t>
            </w:r>
          </w:p>
        </w:tc>
        <w:tc>
          <w:tcPr>
            <w:tcW w:w="1275" w:type="dxa"/>
            <w:tcBorders>
              <w:top w:val="single" w:color="auto" w:sz="10" w:space="0"/>
              <w:left w:val="single" w:color="auto" w:sz="10" w:space="0"/>
              <w:bottom w:val="single" w:color="auto" w:sz="10" w:space="0"/>
              <w:right w:val="single" w:color="auto" w:sz="10" w:space="0"/>
              <w:insideV w:val="single" w:sz="10" w:space="0"/>
            </w:tcBorders>
            <w:vAlign w:val="center"/>
          </w:tcPr>
          <w:p w14:paraId="153F5915">
            <w:pPr>
              <w:jc w:val="center"/>
            </w:pPr>
            <w:r>
              <w:rPr>
                <w:rFonts w:ascii="宋体" w:hAnsi="宋体" w:eastAsia="宋体"/>
                <w:sz w:val="16"/>
              </w:rPr>
              <w:t>&gt;=21户次</w:t>
            </w:r>
          </w:p>
        </w:tc>
        <w:tc>
          <w:tcPr>
            <w:tcW w:w="1441" w:type="dxa"/>
            <w:tcBorders>
              <w:top w:val="single" w:color="auto" w:sz="10" w:space="0"/>
              <w:left w:val="single" w:color="auto" w:sz="10" w:space="0"/>
              <w:bottom w:val="single" w:color="auto" w:sz="10" w:space="0"/>
              <w:right w:val="single" w:color="auto" w:sz="10" w:space="0"/>
              <w:insideV w:val="single" w:sz="10" w:space="0"/>
            </w:tcBorders>
            <w:vAlign w:val="center"/>
          </w:tcPr>
          <w:p w14:paraId="16A31C7E">
            <w:pPr>
              <w:jc w:val="center"/>
            </w:pPr>
            <w:r>
              <w:rPr>
                <w:rFonts w:ascii="宋体" w:hAnsi="宋体" w:eastAsia="宋体"/>
                <w:sz w:val="16"/>
              </w:rPr>
              <w:t>2024年重点工作计划</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50551E27">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FB52B6">
            <w:pPr>
              <w:jc w:val="center"/>
            </w:pPr>
            <w:r>
              <w:rPr>
                <w:rFonts w:ascii="宋体" w:hAnsi="宋体" w:eastAsia="宋体"/>
                <w:sz w:val="16"/>
              </w:rPr>
              <w:t>21户次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7B68C8">
            <w:pPr>
              <w:jc w:val="center"/>
            </w:pPr>
            <w:r>
              <w:rPr>
                <w:rFonts w:ascii="宋体" w:hAnsi="宋体" w:eastAsia="宋体"/>
                <w:sz w:val="16"/>
              </w:rPr>
              <w:t>15</w:t>
            </w:r>
          </w:p>
        </w:tc>
      </w:tr>
      <w:tr w14:paraId="58CA057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93C09A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FD65B6"/>
        </w:tc>
        <w:tc>
          <w:tcPr>
            <w:tcW w:w="935" w:type="dxa"/>
            <w:tcBorders>
              <w:top w:val="single" w:color="auto" w:sz="10" w:space="0"/>
              <w:left w:val="single" w:color="auto" w:sz="10" w:space="0"/>
              <w:bottom w:val="single" w:color="auto" w:sz="10" w:space="0"/>
              <w:right w:val="single" w:color="auto" w:sz="10" w:space="0"/>
              <w:insideV w:val="single" w:sz="10" w:space="0"/>
            </w:tcBorders>
            <w:vAlign w:val="center"/>
          </w:tcPr>
          <w:p w14:paraId="76A9AFB3">
            <w:pPr>
              <w:jc w:val="center"/>
            </w:pPr>
            <w:r>
              <w:rPr>
                <w:rFonts w:ascii="宋体" w:hAnsi="宋体" w:eastAsia="宋体"/>
                <w:sz w:val="16"/>
              </w:rPr>
              <w:t>组织应急演练次数</w:t>
            </w:r>
          </w:p>
        </w:tc>
        <w:tc>
          <w:tcPr>
            <w:tcW w:w="1275" w:type="dxa"/>
            <w:tcBorders>
              <w:top w:val="single" w:color="auto" w:sz="10" w:space="0"/>
              <w:left w:val="single" w:color="auto" w:sz="10" w:space="0"/>
              <w:bottom w:val="single" w:color="auto" w:sz="10" w:space="0"/>
              <w:right w:val="single" w:color="auto" w:sz="10" w:space="0"/>
              <w:insideV w:val="single" w:sz="10" w:space="0"/>
            </w:tcBorders>
            <w:vAlign w:val="center"/>
          </w:tcPr>
          <w:p w14:paraId="3E8F5B1C">
            <w:pPr>
              <w:jc w:val="center"/>
            </w:pPr>
            <w:r>
              <w:rPr>
                <w:rFonts w:ascii="宋体" w:hAnsi="宋体" w:eastAsia="宋体"/>
                <w:sz w:val="16"/>
              </w:rPr>
              <w:t>&gt;=5次</w:t>
            </w:r>
          </w:p>
        </w:tc>
        <w:tc>
          <w:tcPr>
            <w:tcW w:w="1441" w:type="dxa"/>
            <w:tcBorders>
              <w:top w:val="single" w:color="auto" w:sz="10" w:space="0"/>
              <w:left w:val="single" w:color="auto" w:sz="10" w:space="0"/>
              <w:bottom w:val="single" w:color="auto" w:sz="10" w:space="0"/>
              <w:right w:val="single" w:color="auto" w:sz="10" w:space="0"/>
              <w:insideV w:val="single" w:sz="10" w:space="0"/>
            </w:tcBorders>
            <w:vAlign w:val="center"/>
          </w:tcPr>
          <w:p w14:paraId="7572F6F1">
            <w:pPr>
              <w:jc w:val="center"/>
            </w:pPr>
            <w:r>
              <w:rPr>
                <w:rFonts w:ascii="宋体" w:hAnsi="宋体" w:eastAsia="宋体"/>
                <w:sz w:val="16"/>
              </w:rPr>
              <w:t>2024年重点工作计划</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25AFD788">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925D17">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D3B9C0">
            <w:pPr>
              <w:jc w:val="center"/>
            </w:pPr>
            <w:r>
              <w:rPr>
                <w:rFonts w:ascii="宋体" w:hAnsi="宋体" w:eastAsia="宋体"/>
                <w:sz w:val="16"/>
              </w:rPr>
              <w:t>15</w:t>
            </w:r>
          </w:p>
        </w:tc>
      </w:tr>
      <w:tr w14:paraId="24D935D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79E02C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6699415"/>
        </w:tc>
        <w:tc>
          <w:tcPr>
            <w:tcW w:w="935" w:type="dxa"/>
            <w:tcBorders>
              <w:top w:val="single" w:color="auto" w:sz="10" w:space="0"/>
              <w:left w:val="single" w:color="auto" w:sz="10" w:space="0"/>
              <w:bottom w:val="single" w:color="auto" w:sz="10" w:space="0"/>
              <w:right w:val="single" w:color="auto" w:sz="10" w:space="0"/>
              <w:insideV w:val="single" w:sz="10" w:space="0"/>
            </w:tcBorders>
            <w:vAlign w:val="center"/>
          </w:tcPr>
          <w:p w14:paraId="6A7A4F83">
            <w:pPr>
              <w:jc w:val="center"/>
            </w:pPr>
            <w:r>
              <w:rPr>
                <w:rFonts w:ascii="宋体" w:hAnsi="宋体" w:eastAsia="宋体"/>
                <w:sz w:val="16"/>
              </w:rPr>
              <w:t>开展人居环境整治工作次数</w:t>
            </w:r>
          </w:p>
        </w:tc>
        <w:tc>
          <w:tcPr>
            <w:tcW w:w="1275" w:type="dxa"/>
            <w:tcBorders>
              <w:top w:val="single" w:color="auto" w:sz="10" w:space="0"/>
              <w:left w:val="single" w:color="auto" w:sz="10" w:space="0"/>
              <w:bottom w:val="single" w:color="auto" w:sz="10" w:space="0"/>
              <w:right w:val="single" w:color="auto" w:sz="10" w:space="0"/>
              <w:insideV w:val="single" w:sz="10" w:space="0"/>
            </w:tcBorders>
            <w:vAlign w:val="center"/>
          </w:tcPr>
          <w:p w14:paraId="7D59954E">
            <w:pPr>
              <w:jc w:val="center"/>
            </w:pPr>
            <w:r>
              <w:rPr>
                <w:rFonts w:ascii="宋体" w:hAnsi="宋体" w:eastAsia="宋体"/>
                <w:sz w:val="16"/>
              </w:rPr>
              <w:t>&gt;=15次</w:t>
            </w:r>
          </w:p>
        </w:tc>
        <w:tc>
          <w:tcPr>
            <w:tcW w:w="1441" w:type="dxa"/>
            <w:tcBorders>
              <w:top w:val="single" w:color="auto" w:sz="10" w:space="0"/>
              <w:left w:val="single" w:color="auto" w:sz="10" w:space="0"/>
              <w:bottom w:val="single" w:color="auto" w:sz="10" w:space="0"/>
              <w:right w:val="single" w:color="auto" w:sz="10" w:space="0"/>
              <w:insideV w:val="single" w:sz="10" w:space="0"/>
            </w:tcBorders>
            <w:vAlign w:val="center"/>
          </w:tcPr>
          <w:p w14:paraId="40050BF6">
            <w:pPr>
              <w:jc w:val="center"/>
            </w:pPr>
            <w:r>
              <w:rPr>
                <w:rFonts w:ascii="宋体" w:hAnsi="宋体" w:eastAsia="宋体"/>
                <w:sz w:val="16"/>
              </w:rPr>
              <w:t>2024年重点工作计划</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069F212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152176">
            <w:pPr>
              <w:jc w:val="center"/>
            </w:pPr>
            <w:r>
              <w:rPr>
                <w:rFonts w:ascii="宋体" w:hAnsi="宋体" w:eastAsia="宋体"/>
                <w:sz w:val="16"/>
              </w:rPr>
              <w:t>15次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F9FDCC">
            <w:pPr>
              <w:jc w:val="center"/>
            </w:pPr>
            <w:r>
              <w:rPr>
                <w:rFonts w:ascii="宋体" w:hAnsi="宋体" w:eastAsia="宋体"/>
                <w:sz w:val="16"/>
              </w:rPr>
              <w:t>15</w:t>
            </w:r>
          </w:p>
        </w:tc>
      </w:tr>
      <w:tr w14:paraId="0E936DF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53D03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194442F"/>
        </w:tc>
        <w:tc>
          <w:tcPr>
            <w:tcW w:w="935" w:type="dxa"/>
            <w:tcBorders>
              <w:top w:val="single" w:color="auto" w:sz="10" w:space="0"/>
              <w:left w:val="single" w:color="auto" w:sz="10" w:space="0"/>
              <w:bottom w:val="single" w:color="auto" w:sz="10" w:space="0"/>
              <w:right w:val="single" w:color="auto" w:sz="10" w:space="0"/>
              <w:insideV w:val="single" w:sz="10" w:space="0"/>
            </w:tcBorders>
            <w:vAlign w:val="center"/>
          </w:tcPr>
          <w:p w14:paraId="52DADD0C">
            <w:pPr>
              <w:jc w:val="center"/>
            </w:pPr>
            <w:r>
              <w:rPr>
                <w:rFonts w:ascii="宋体" w:hAnsi="宋体" w:eastAsia="宋体"/>
                <w:sz w:val="16"/>
              </w:rPr>
              <w:t>组织</w:t>
            </w:r>
            <w:r>
              <w:rPr>
                <w:rFonts w:hint="eastAsia" w:ascii="宋体" w:hAnsi="宋体"/>
                <w:sz w:val="16"/>
                <w:lang w:eastAsia="zh-CN"/>
              </w:rPr>
              <w:t>排查</w:t>
            </w:r>
            <w:r>
              <w:rPr>
                <w:rFonts w:ascii="宋体" w:hAnsi="宋体" w:eastAsia="宋体"/>
                <w:sz w:val="16"/>
              </w:rPr>
              <w:t>居民楼安全隐患次数</w:t>
            </w:r>
          </w:p>
        </w:tc>
        <w:tc>
          <w:tcPr>
            <w:tcW w:w="1275" w:type="dxa"/>
            <w:tcBorders>
              <w:top w:val="single" w:color="auto" w:sz="10" w:space="0"/>
              <w:left w:val="single" w:color="auto" w:sz="10" w:space="0"/>
              <w:bottom w:val="single" w:color="auto" w:sz="10" w:space="0"/>
              <w:right w:val="single" w:color="auto" w:sz="10" w:space="0"/>
              <w:insideV w:val="single" w:sz="10" w:space="0"/>
            </w:tcBorders>
            <w:vAlign w:val="center"/>
          </w:tcPr>
          <w:p w14:paraId="3DF80BBA">
            <w:pPr>
              <w:jc w:val="center"/>
            </w:pPr>
            <w:r>
              <w:rPr>
                <w:rFonts w:ascii="宋体" w:hAnsi="宋体" w:eastAsia="宋体"/>
                <w:sz w:val="16"/>
              </w:rPr>
              <w:t>&gt;=5次</w:t>
            </w:r>
          </w:p>
        </w:tc>
        <w:tc>
          <w:tcPr>
            <w:tcW w:w="1441" w:type="dxa"/>
            <w:tcBorders>
              <w:top w:val="single" w:color="auto" w:sz="10" w:space="0"/>
              <w:left w:val="single" w:color="auto" w:sz="10" w:space="0"/>
              <w:bottom w:val="single" w:color="auto" w:sz="10" w:space="0"/>
              <w:right w:val="single" w:color="auto" w:sz="10" w:space="0"/>
              <w:insideV w:val="single" w:sz="10" w:space="0"/>
            </w:tcBorders>
            <w:vAlign w:val="center"/>
          </w:tcPr>
          <w:p w14:paraId="2403B926">
            <w:pPr>
              <w:jc w:val="center"/>
            </w:pPr>
            <w:r>
              <w:rPr>
                <w:rFonts w:ascii="宋体" w:hAnsi="宋体" w:eastAsia="宋体"/>
                <w:sz w:val="16"/>
              </w:rPr>
              <w:t>2024年重点工作计划</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0EFB2046">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6C41E6">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0DA441">
            <w:pPr>
              <w:jc w:val="center"/>
            </w:pPr>
            <w:r>
              <w:rPr>
                <w:rFonts w:ascii="宋体" w:hAnsi="宋体" w:eastAsia="宋体"/>
                <w:sz w:val="16"/>
              </w:rPr>
              <w:t>15</w:t>
            </w:r>
          </w:p>
        </w:tc>
      </w:tr>
    </w:tbl>
    <w:p w14:paraId="311468CA">
      <w:r>
        <w:br w:type="page"/>
      </w:r>
    </w:p>
    <w:tbl>
      <w:tblPr>
        <w:tblStyle w:val="9"/>
        <w:tblW w:w="0" w:type="auto"/>
        <w:tblInd w:w="0" w:type="dxa"/>
        <w:tblLayout w:type="autofit"/>
        <w:tblCellMar>
          <w:top w:w="0" w:type="dxa"/>
          <w:left w:w="108" w:type="dxa"/>
          <w:bottom w:w="0" w:type="dxa"/>
          <w:right w:w="108" w:type="dxa"/>
        </w:tblCellMar>
      </w:tblPr>
      <w:tblGrid>
        <w:gridCol w:w="622"/>
        <w:gridCol w:w="606"/>
        <w:gridCol w:w="606"/>
        <w:gridCol w:w="606"/>
        <w:gridCol w:w="856"/>
        <w:gridCol w:w="606"/>
        <w:gridCol w:w="606"/>
        <w:gridCol w:w="614"/>
        <w:gridCol w:w="606"/>
        <w:gridCol w:w="606"/>
        <w:gridCol w:w="776"/>
        <w:gridCol w:w="622"/>
        <w:gridCol w:w="697"/>
        <w:gridCol w:w="631"/>
      </w:tblGrid>
      <w:tr w14:paraId="7611900E">
        <w:tblPrEx>
          <w:tblCellMar>
            <w:top w:w="0" w:type="dxa"/>
            <w:left w:w="108" w:type="dxa"/>
            <w:bottom w:w="0" w:type="dxa"/>
            <w:right w:w="108" w:type="dxa"/>
          </w:tblCellMar>
        </w:tblPrEx>
        <w:tc>
          <w:tcPr>
            <w:tcW w:w="8848" w:type="dxa"/>
            <w:gridSpan w:val="14"/>
            <w:vAlign w:val="center"/>
          </w:tcPr>
          <w:p w14:paraId="478249E2">
            <w:pPr>
              <w:jc w:val="center"/>
            </w:pPr>
            <w:r>
              <w:rPr>
                <w:rFonts w:ascii="宋体" w:hAnsi="宋体" w:eastAsia="宋体"/>
                <w:sz w:val="24"/>
              </w:rPr>
              <w:t>项目支出绩效自评表</w:t>
            </w:r>
          </w:p>
        </w:tc>
      </w:tr>
      <w:tr w14:paraId="533111FB">
        <w:tblPrEx>
          <w:tblCellMar>
            <w:top w:w="0" w:type="dxa"/>
            <w:left w:w="108" w:type="dxa"/>
            <w:bottom w:w="0" w:type="dxa"/>
            <w:right w:w="108" w:type="dxa"/>
          </w:tblCellMar>
        </w:tblPrEx>
        <w:tc>
          <w:tcPr>
            <w:tcW w:w="8848" w:type="dxa"/>
            <w:gridSpan w:val="14"/>
            <w:vAlign w:val="center"/>
          </w:tcPr>
          <w:p w14:paraId="71DB43BC">
            <w:pPr>
              <w:jc w:val="center"/>
            </w:pPr>
            <w:r>
              <w:rPr>
                <w:rFonts w:ascii="宋体" w:hAnsi="宋体" w:eastAsia="宋体"/>
                <w:sz w:val="24"/>
              </w:rPr>
              <w:t>(2024年度)</w:t>
            </w:r>
          </w:p>
        </w:tc>
      </w:tr>
      <w:tr w14:paraId="350092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C5CD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0219BCD">
            <w:pPr>
              <w:jc w:val="center"/>
            </w:pPr>
            <w:r>
              <w:rPr>
                <w:rFonts w:ascii="宋体" w:hAnsi="宋体" w:eastAsia="宋体"/>
                <w:sz w:val="16"/>
              </w:rPr>
              <w:t>托里县庙尔沟镇2024年庙尔沟镇中央财政就业补助资金</w:t>
            </w:r>
          </w:p>
        </w:tc>
      </w:tr>
      <w:tr w14:paraId="54CD94B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40EE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DFF0E0">
            <w:pPr>
              <w:jc w:val="center"/>
            </w:pPr>
            <w:r>
              <w:rPr>
                <w:rFonts w:ascii="宋体" w:hAnsi="宋体" w:eastAsia="宋体"/>
                <w:sz w:val="16"/>
              </w:rPr>
              <w:t>托里县庙尔沟镇人民政府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9BC7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84FCE7">
            <w:pPr>
              <w:jc w:val="center"/>
            </w:pPr>
            <w:r>
              <w:rPr>
                <w:rFonts w:ascii="宋体" w:hAnsi="宋体" w:eastAsia="宋体"/>
                <w:sz w:val="16"/>
              </w:rPr>
              <w:t>托里县庙尔沟镇人民政府</w:t>
            </w:r>
          </w:p>
        </w:tc>
      </w:tr>
      <w:tr w14:paraId="7F0AF617">
        <w:tblPrEx>
          <w:tblCellMar>
            <w:top w:w="0" w:type="dxa"/>
            <w:left w:w="108" w:type="dxa"/>
            <w:bottom w:w="0" w:type="dxa"/>
            <w:right w:w="108" w:type="dxa"/>
          </w:tblCellMar>
        </w:tblPrEx>
        <w:trPr>
          <w:trHeight w:val="90" w:hRule="atLeast"/>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EE122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0B86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93BF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7A3C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3F62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5EA2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7847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9CD32">
            <w:pPr>
              <w:jc w:val="center"/>
            </w:pPr>
            <w:r>
              <w:rPr>
                <w:rFonts w:ascii="宋体" w:hAnsi="宋体" w:eastAsia="宋体"/>
                <w:sz w:val="16"/>
              </w:rPr>
              <w:t>得分</w:t>
            </w:r>
          </w:p>
        </w:tc>
      </w:tr>
      <w:tr w14:paraId="5FE299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15A05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C25D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2ECAC">
            <w:pPr>
              <w:jc w:val="center"/>
            </w:pPr>
            <w:r>
              <w:rPr>
                <w:rFonts w:ascii="宋体" w:hAnsi="宋体" w:eastAsia="宋体"/>
                <w:sz w:val="16"/>
              </w:rPr>
              <w:t>10.17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B5346">
            <w:pPr>
              <w:jc w:val="center"/>
            </w:pPr>
            <w:r>
              <w:rPr>
                <w:rFonts w:ascii="宋体" w:hAnsi="宋体" w:eastAsia="宋体"/>
                <w:sz w:val="16"/>
              </w:rPr>
              <w:t>9.53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8A4B3">
            <w:pPr>
              <w:jc w:val="center"/>
            </w:pPr>
            <w:r>
              <w:rPr>
                <w:rFonts w:ascii="宋体" w:hAnsi="宋体" w:eastAsia="宋体"/>
                <w:sz w:val="16"/>
              </w:rPr>
              <w:t>9.53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4FE0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B4FA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96924">
            <w:pPr>
              <w:jc w:val="center"/>
            </w:pPr>
            <w:r>
              <w:rPr>
                <w:rFonts w:ascii="宋体" w:hAnsi="宋体" w:eastAsia="宋体"/>
                <w:sz w:val="16"/>
              </w:rPr>
              <w:t>10.00</w:t>
            </w:r>
          </w:p>
        </w:tc>
      </w:tr>
      <w:tr w14:paraId="43F727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28694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B5D0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CDD58">
            <w:pPr>
              <w:jc w:val="center"/>
            </w:pPr>
            <w:r>
              <w:rPr>
                <w:rFonts w:ascii="宋体" w:hAnsi="宋体" w:eastAsia="宋体"/>
                <w:sz w:val="16"/>
              </w:rPr>
              <w:t>10.17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4EB3B">
            <w:pPr>
              <w:jc w:val="center"/>
            </w:pPr>
            <w:r>
              <w:rPr>
                <w:rFonts w:ascii="宋体" w:hAnsi="宋体" w:eastAsia="宋体"/>
                <w:sz w:val="16"/>
              </w:rPr>
              <w:t>9.53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B1E02">
            <w:pPr>
              <w:jc w:val="center"/>
            </w:pPr>
            <w:r>
              <w:rPr>
                <w:rFonts w:ascii="宋体" w:hAnsi="宋体" w:eastAsia="宋体"/>
                <w:sz w:val="16"/>
              </w:rPr>
              <w:t>9.53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BE79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15E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57403">
            <w:pPr>
              <w:jc w:val="center"/>
            </w:pPr>
            <w:r>
              <w:rPr>
                <w:rFonts w:ascii="宋体" w:hAnsi="宋体" w:eastAsia="宋体"/>
                <w:sz w:val="16"/>
              </w:rPr>
              <w:t>—</w:t>
            </w:r>
          </w:p>
        </w:tc>
      </w:tr>
      <w:tr w14:paraId="289DF2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7385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A73D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07D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81FA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2A5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8C4D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61E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D749B">
            <w:pPr>
              <w:jc w:val="center"/>
            </w:pPr>
            <w:r>
              <w:rPr>
                <w:rFonts w:ascii="宋体" w:hAnsi="宋体" w:eastAsia="宋体"/>
                <w:sz w:val="16"/>
              </w:rPr>
              <w:t>—</w:t>
            </w:r>
          </w:p>
        </w:tc>
      </w:tr>
      <w:tr w14:paraId="633F2B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553C9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7F697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81AD7A">
            <w:pPr>
              <w:jc w:val="center"/>
            </w:pPr>
            <w:r>
              <w:rPr>
                <w:rFonts w:ascii="宋体" w:hAnsi="宋体" w:eastAsia="宋体"/>
                <w:sz w:val="16"/>
              </w:rPr>
              <w:t>实际完成情况</w:t>
            </w:r>
          </w:p>
        </w:tc>
      </w:tr>
      <w:tr w14:paraId="501FDA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886FC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196873">
            <w:pPr>
              <w:jc w:val="both"/>
            </w:pPr>
            <w:r>
              <w:rPr>
                <w:rFonts w:ascii="宋体" w:hAnsi="宋体" w:eastAsia="宋体"/>
                <w:sz w:val="16"/>
              </w:rPr>
              <w:t>2024年</w:t>
            </w:r>
            <w:r>
              <w:rPr>
                <w:rFonts w:hint="eastAsia" w:ascii="宋体" w:hAnsi="宋体"/>
                <w:sz w:val="16"/>
                <w:lang w:eastAsia="zh-CN"/>
              </w:rPr>
              <w:t>本单位</w:t>
            </w:r>
            <w:r>
              <w:rPr>
                <w:rFonts w:ascii="宋体" w:hAnsi="宋体" w:eastAsia="宋体"/>
                <w:sz w:val="16"/>
              </w:rPr>
              <w:t>根据上级下发中央财政就业补助资金10.17万元，用于就业补贴发放6人，提高了公益性岗位基本收入，保障公益性岗位社保及时到位，提高公益性岗位工作积极性，支持就业困难群体就业，促进各类劳动者公平就业，提高就业岗位办公效率，降低总体失业率，公益性人员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3BADF3">
            <w:pPr>
              <w:jc w:val="both"/>
            </w:pPr>
            <w:r>
              <w:rPr>
                <w:rFonts w:ascii="宋体" w:hAnsi="宋体" w:eastAsia="宋体"/>
                <w:sz w:val="16"/>
              </w:rPr>
              <w:t>项目资金已使用9.5275万元，用于发放6人12个月的就业补贴，提高了公益性岗位基本收入，保障公益性岗位社保及时到位，提高公益性岗位工作积极性，支持就业困难群体就业，促进各类劳动者公平就业，提高就业岗位办公效率，降低总体失业率，公益性人员满意度95%</w:t>
            </w:r>
          </w:p>
        </w:tc>
      </w:tr>
      <w:tr w14:paraId="0BE0FD0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A5FB1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BEDE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A588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56E2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06FA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98A7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675B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C3E9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EB44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2AAB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0AF9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BDBE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286A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EDD0B">
            <w:pPr>
              <w:jc w:val="center"/>
            </w:pPr>
            <w:r>
              <w:rPr>
                <w:rFonts w:ascii="宋体" w:hAnsi="宋体" w:eastAsia="宋体"/>
                <w:sz w:val="16"/>
              </w:rPr>
              <w:t>偏差原因分析及改进措施</w:t>
            </w:r>
          </w:p>
        </w:tc>
      </w:tr>
      <w:tr w14:paraId="4F7B8BE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20D1E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50A3C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FDF89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A1ED8">
            <w:pPr>
              <w:jc w:val="center"/>
            </w:pPr>
            <w:r>
              <w:rPr>
                <w:rFonts w:ascii="宋体" w:hAnsi="宋体" w:eastAsia="宋体"/>
                <w:sz w:val="16"/>
              </w:rPr>
              <w:t>就业补贴发放人数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661BD">
            <w:pPr>
              <w:jc w:val="center"/>
            </w:pPr>
            <w:r>
              <w:rPr>
                <w:rFonts w:ascii="宋体" w:hAnsi="宋体" w:eastAsia="宋体"/>
                <w:sz w:val="16"/>
              </w:rPr>
              <w:t>&gt;=6人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17D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A2D1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A190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A19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AA3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E50C1">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FC4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8E0A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55BB8">
            <w:pPr>
              <w:jc w:val="center"/>
            </w:pPr>
          </w:p>
        </w:tc>
      </w:tr>
      <w:tr w14:paraId="256AB9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0A3F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EFA5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2850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65B52">
            <w:pPr>
              <w:jc w:val="center"/>
            </w:pPr>
            <w:r>
              <w:rPr>
                <w:rFonts w:ascii="宋体" w:hAnsi="宋体" w:eastAsia="宋体"/>
                <w:sz w:val="16"/>
              </w:rPr>
              <w:t>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CD6C1">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180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7CD7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CEFC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9A6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F90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ED7FB">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289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3FE0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8224E">
            <w:pPr>
              <w:jc w:val="center"/>
            </w:pPr>
          </w:p>
        </w:tc>
      </w:tr>
      <w:tr w14:paraId="7B2E74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EDC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FA499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C36F7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E64C9">
            <w:pPr>
              <w:jc w:val="center"/>
            </w:pPr>
            <w:r>
              <w:rPr>
                <w:rFonts w:ascii="宋体" w:hAnsi="宋体" w:eastAsia="宋体"/>
                <w:sz w:val="16"/>
              </w:rPr>
              <w:t>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1A5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B64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AEC3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70D6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319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085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E32A6">
            <w:pPr>
              <w:jc w:val="center"/>
            </w:pPr>
            <w:r>
              <w:rPr>
                <w:rFonts w:ascii="宋体" w:hAnsi="宋体" w:eastAsia="宋体"/>
                <w:sz w:val="16"/>
              </w:rPr>
              <w:t>=100</w:t>
            </w:r>
            <w:r>
              <w:rPr>
                <w:rFonts w:hint="eastAsia" w:ascii="宋体" w:hAnsi="宋体"/>
                <w:sz w:val="16"/>
                <w:lang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2F4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11C1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334AF">
            <w:pPr>
              <w:jc w:val="center"/>
            </w:pPr>
          </w:p>
        </w:tc>
      </w:tr>
      <w:tr w14:paraId="58BF14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AAD3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3101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1CA3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73AE6">
            <w:pPr>
              <w:jc w:val="center"/>
            </w:pPr>
            <w:r>
              <w:rPr>
                <w:rFonts w:ascii="宋体" w:hAnsi="宋体" w:eastAsia="宋体"/>
                <w:sz w:val="16"/>
              </w:rPr>
              <w:t>补贴发放到位率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7D5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A2D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FBB6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4454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1AA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1F8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167B7">
            <w:pPr>
              <w:jc w:val="center"/>
            </w:pPr>
            <w:r>
              <w:rPr>
                <w:rFonts w:ascii="宋体" w:hAnsi="宋体" w:eastAsia="宋体"/>
                <w:sz w:val="16"/>
              </w:rPr>
              <w:t>=100</w:t>
            </w:r>
            <w:r>
              <w:rPr>
                <w:rFonts w:hint="eastAsia" w:ascii="宋体" w:hAnsi="宋体"/>
                <w:sz w:val="16"/>
                <w:lang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DC9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B930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131FD">
            <w:pPr>
              <w:jc w:val="center"/>
            </w:pPr>
          </w:p>
        </w:tc>
      </w:tr>
      <w:tr w14:paraId="1547CA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0C6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F4E0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18C0A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A95D9">
            <w:pPr>
              <w:jc w:val="center"/>
            </w:pPr>
            <w:r>
              <w:rPr>
                <w:rFonts w:ascii="宋体" w:hAnsi="宋体" w:eastAsia="宋体"/>
                <w:sz w:val="16"/>
              </w:rPr>
              <w:t>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856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913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6D40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5737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868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393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9E679">
            <w:pPr>
              <w:jc w:val="center"/>
            </w:pPr>
            <w:r>
              <w:rPr>
                <w:rFonts w:ascii="宋体" w:hAnsi="宋体" w:eastAsia="宋体"/>
                <w:sz w:val="16"/>
              </w:rPr>
              <w:t>=100</w:t>
            </w:r>
            <w:r>
              <w:rPr>
                <w:rFonts w:hint="eastAsia" w:ascii="宋体" w:hAnsi="宋体"/>
                <w:sz w:val="16"/>
                <w:lang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FC4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AE04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4CB76">
            <w:pPr>
              <w:jc w:val="center"/>
            </w:pPr>
          </w:p>
        </w:tc>
      </w:tr>
      <w:tr w14:paraId="09C761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D681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C062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B811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A97C7">
            <w:pPr>
              <w:jc w:val="center"/>
            </w:pPr>
            <w:r>
              <w:rPr>
                <w:rFonts w:ascii="宋体" w:hAnsi="宋体" w:eastAsia="宋体"/>
                <w:sz w:val="16"/>
              </w:rPr>
              <w:t>补贴发放完成时间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8E9F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C7C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2406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15C8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1DB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DCC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F19A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4F7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24B3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8EDDD">
            <w:pPr>
              <w:jc w:val="center"/>
            </w:pPr>
          </w:p>
        </w:tc>
      </w:tr>
      <w:tr w14:paraId="06D443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7A10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DD18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1314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09C2C">
            <w:pPr>
              <w:jc w:val="center"/>
            </w:pPr>
            <w:r>
              <w:rPr>
                <w:rFonts w:ascii="宋体" w:hAnsi="宋体" w:eastAsia="宋体"/>
                <w:sz w:val="16"/>
              </w:rPr>
              <w:t>人均社保补贴标准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60828">
            <w:pPr>
              <w:jc w:val="center"/>
            </w:pPr>
            <w:r>
              <w:rPr>
                <w:rFonts w:ascii="宋体" w:hAnsi="宋体" w:eastAsia="宋体"/>
                <w:sz w:val="16"/>
              </w:rPr>
              <w:t>&lt;=1412.5元/人·月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E6A4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758A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E884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B0B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2E3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D20C0">
            <w:pPr>
              <w:jc w:val="center"/>
            </w:pPr>
            <w:r>
              <w:rPr>
                <w:rFonts w:ascii="宋体" w:hAnsi="宋体" w:eastAsia="宋体"/>
                <w:sz w:val="16"/>
              </w:rPr>
              <w:t>=1412.5元/人月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499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A2D9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D274E">
            <w:pPr>
              <w:jc w:val="center"/>
            </w:pPr>
          </w:p>
        </w:tc>
      </w:tr>
      <w:tr w14:paraId="08F88F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C757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0702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22B8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CCA05">
            <w:pPr>
              <w:jc w:val="center"/>
            </w:pPr>
            <w:r>
              <w:rPr>
                <w:rFonts w:ascii="宋体" w:hAnsi="宋体" w:eastAsia="宋体"/>
                <w:sz w:val="16"/>
              </w:rPr>
              <w:t>提高公益性工作积极性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EC40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112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027C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9EA9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6F3E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C35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BEBE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BB9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DAC1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5DC8D">
            <w:pPr>
              <w:jc w:val="center"/>
            </w:pPr>
          </w:p>
        </w:tc>
      </w:tr>
      <w:tr w14:paraId="4F91E5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C6F7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9309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F5E3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F328A">
            <w:pPr>
              <w:jc w:val="center"/>
            </w:pPr>
            <w:r>
              <w:rPr>
                <w:rFonts w:ascii="宋体" w:hAnsi="宋体" w:eastAsia="宋体"/>
                <w:sz w:val="16"/>
              </w:rPr>
              <w:t>公益性岗位人员满意度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5D3A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985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75DA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C92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0358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F0E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D39AD">
            <w:pPr>
              <w:jc w:val="center"/>
            </w:pPr>
            <w:r>
              <w:rPr>
                <w:rFonts w:ascii="宋体" w:hAnsi="宋体" w:eastAsia="宋体"/>
                <w:sz w:val="16"/>
              </w:rPr>
              <w:t>95</w:t>
            </w:r>
            <w:r>
              <w:rPr>
                <w:rFonts w:hint="eastAsia" w:ascii="宋体" w:hAnsi="宋体"/>
                <w:sz w:val="16"/>
                <w:lang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713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518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1A8ED">
            <w:pPr>
              <w:jc w:val="center"/>
            </w:pPr>
            <w:r>
              <w:rPr>
                <w:rFonts w:ascii="宋体" w:hAnsi="宋体" w:eastAsia="宋体"/>
                <w:sz w:val="16"/>
              </w:rPr>
              <w:t>偏差原因：年初设定指标是没有进行深入调研，对指标设定未结合实际情况造成指标设置不合理；改进措施：今后在设定指标时将结合实际情况，合理设定指标</w:t>
            </w:r>
          </w:p>
        </w:tc>
      </w:tr>
      <w:tr w14:paraId="2909D17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2D84A2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932BB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C4F32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0CE0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093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11164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A3511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BAD23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9CCD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44E27">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AC6255"/>
        </w:tc>
      </w:tr>
    </w:tbl>
    <w:p w14:paraId="6090428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17C60F11">
        <w:tblPrEx>
          <w:tblCellMar>
            <w:top w:w="0" w:type="dxa"/>
            <w:left w:w="108" w:type="dxa"/>
            <w:bottom w:w="0" w:type="dxa"/>
            <w:right w:w="108" w:type="dxa"/>
          </w:tblCellMar>
        </w:tblPrEx>
        <w:tc>
          <w:tcPr>
            <w:tcW w:w="8848" w:type="dxa"/>
            <w:gridSpan w:val="14"/>
            <w:vAlign w:val="center"/>
          </w:tcPr>
          <w:p w14:paraId="0710D5F1">
            <w:pPr>
              <w:jc w:val="center"/>
            </w:pPr>
            <w:r>
              <w:rPr>
                <w:rFonts w:ascii="宋体" w:hAnsi="宋体" w:eastAsia="宋体"/>
                <w:sz w:val="24"/>
              </w:rPr>
              <w:t>项目支出绩效自评表</w:t>
            </w:r>
          </w:p>
        </w:tc>
      </w:tr>
      <w:tr w14:paraId="2F9AB8E5">
        <w:tblPrEx>
          <w:tblCellMar>
            <w:top w:w="0" w:type="dxa"/>
            <w:left w:w="108" w:type="dxa"/>
            <w:bottom w:w="0" w:type="dxa"/>
            <w:right w:w="108" w:type="dxa"/>
          </w:tblCellMar>
        </w:tblPrEx>
        <w:tc>
          <w:tcPr>
            <w:tcW w:w="8848" w:type="dxa"/>
            <w:gridSpan w:val="14"/>
            <w:vAlign w:val="center"/>
          </w:tcPr>
          <w:p w14:paraId="2CB5C8DA">
            <w:pPr>
              <w:jc w:val="center"/>
            </w:pPr>
            <w:r>
              <w:rPr>
                <w:rFonts w:ascii="宋体" w:hAnsi="宋体" w:eastAsia="宋体"/>
                <w:sz w:val="24"/>
              </w:rPr>
              <w:t>(2024年度)</w:t>
            </w:r>
          </w:p>
        </w:tc>
      </w:tr>
      <w:tr w14:paraId="4960733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687D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861CFBF">
            <w:pPr>
              <w:jc w:val="center"/>
            </w:pPr>
            <w:r>
              <w:rPr>
                <w:rFonts w:ascii="宋体" w:hAnsi="宋体" w:eastAsia="宋体"/>
                <w:sz w:val="16"/>
              </w:rPr>
              <w:t>托里县庙尔沟镇2024年庙尔沟镇为民办实事干部个人津贴</w:t>
            </w:r>
          </w:p>
        </w:tc>
      </w:tr>
      <w:tr w14:paraId="68E495F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9DC9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91F2DA">
            <w:pPr>
              <w:jc w:val="center"/>
            </w:pPr>
            <w:r>
              <w:rPr>
                <w:rFonts w:ascii="宋体" w:hAnsi="宋体" w:eastAsia="宋体"/>
                <w:sz w:val="16"/>
              </w:rPr>
              <w:t>托里县庙尔沟镇人民政府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578D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CD3CBD">
            <w:pPr>
              <w:jc w:val="center"/>
            </w:pPr>
            <w:r>
              <w:rPr>
                <w:rFonts w:ascii="宋体" w:hAnsi="宋体" w:eastAsia="宋体"/>
                <w:sz w:val="16"/>
              </w:rPr>
              <w:t>托里县庙尔沟镇人民政府</w:t>
            </w:r>
          </w:p>
        </w:tc>
      </w:tr>
      <w:tr w14:paraId="606436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92806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50D8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B755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96C2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5C02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0E95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DBF3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CCF95">
            <w:pPr>
              <w:jc w:val="center"/>
            </w:pPr>
            <w:r>
              <w:rPr>
                <w:rFonts w:ascii="宋体" w:hAnsi="宋体" w:eastAsia="宋体"/>
                <w:sz w:val="16"/>
              </w:rPr>
              <w:t>得分</w:t>
            </w:r>
          </w:p>
        </w:tc>
      </w:tr>
      <w:tr w14:paraId="15706A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55384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42B3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B211D">
            <w:pPr>
              <w:jc w:val="center"/>
            </w:pPr>
            <w:r>
              <w:rPr>
                <w:rFonts w:ascii="宋体" w:hAnsi="宋体" w:eastAsia="宋体"/>
                <w:sz w:val="16"/>
              </w:rPr>
              <w:t>4.38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6164E">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FC571">
            <w:pPr>
              <w:jc w:val="center"/>
            </w:pPr>
            <w:r>
              <w:rPr>
                <w:rFonts w:ascii="宋体" w:hAnsi="宋体" w:eastAsia="宋体"/>
                <w:sz w:val="16"/>
              </w:rPr>
              <w:t>46.41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3D9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6D214">
            <w:pPr>
              <w:jc w:val="center"/>
            </w:pPr>
            <w:r>
              <w:rPr>
                <w:rFonts w:ascii="宋体" w:hAnsi="宋体" w:eastAsia="宋体"/>
                <w:sz w:val="16"/>
              </w:rPr>
              <w:t>92.82%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ADCE1">
            <w:pPr>
              <w:jc w:val="center"/>
            </w:pPr>
            <w:r>
              <w:rPr>
                <w:rFonts w:ascii="宋体" w:hAnsi="宋体" w:eastAsia="宋体"/>
                <w:sz w:val="16"/>
              </w:rPr>
              <w:t>9.28</w:t>
            </w:r>
          </w:p>
        </w:tc>
      </w:tr>
      <w:tr w14:paraId="48F772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E199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F10D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BF141">
            <w:pPr>
              <w:jc w:val="center"/>
            </w:pPr>
            <w:r>
              <w:rPr>
                <w:rFonts w:ascii="宋体" w:hAnsi="宋体" w:eastAsia="宋体"/>
                <w:sz w:val="16"/>
              </w:rPr>
              <w:t>4.38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BF9CC">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34856">
            <w:pPr>
              <w:jc w:val="center"/>
            </w:pPr>
            <w:r>
              <w:rPr>
                <w:rFonts w:ascii="宋体" w:hAnsi="宋体" w:eastAsia="宋体"/>
                <w:sz w:val="16"/>
              </w:rPr>
              <w:t>46.41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C830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F4A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21DA5">
            <w:pPr>
              <w:jc w:val="center"/>
            </w:pPr>
            <w:r>
              <w:rPr>
                <w:rFonts w:ascii="宋体" w:hAnsi="宋体" w:eastAsia="宋体"/>
                <w:sz w:val="16"/>
              </w:rPr>
              <w:t>—</w:t>
            </w:r>
          </w:p>
        </w:tc>
      </w:tr>
      <w:tr w14:paraId="1075A7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9AE3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E20B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E57F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876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380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2627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BAC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A0418">
            <w:pPr>
              <w:jc w:val="center"/>
            </w:pPr>
            <w:r>
              <w:rPr>
                <w:rFonts w:ascii="宋体" w:hAnsi="宋体" w:eastAsia="宋体"/>
                <w:sz w:val="16"/>
              </w:rPr>
              <w:t>—</w:t>
            </w:r>
          </w:p>
        </w:tc>
      </w:tr>
      <w:tr w14:paraId="5043DFC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B76BF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E5008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7FE991">
            <w:pPr>
              <w:jc w:val="center"/>
            </w:pPr>
            <w:r>
              <w:rPr>
                <w:rFonts w:ascii="宋体" w:hAnsi="宋体" w:eastAsia="宋体"/>
                <w:sz w:val="16"/>
              </w:rPr>
              <w:t>实际完成情况</w:t>
            </w:r>
          </w:p>
        </w:tc>
      </w:tr>
      <w:tr w14:paraId="5F992C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FBB63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55CE08">
            <w:pPr>
              <w:jc w:val="both"/>
            </w:pPr>
            <w:r>
              <w:rPr>
                <w:rFonts w:hint="eastAsia" w:ascii="宋体" w:hAnsi="宋体"/>
                <w:sz w:val="16"/>
                <w:lang w:eastAsia="zh-CN"/>
              </w:rPr>
              <w:t>本单位</w:t>
            </w:r>
            <w:r>
              <w:rPr>
                <w:rFonts w:ascii="宋体" w:hAnsi="宋体" w:eastAsia="宋体"/>
                <w:sz w:val="16"/>
              </w:rPr>
              <w:t>2024年计划支出庙尔沟镇项目资金50万元，用于补助发放1人，有效提高干部工作积极性，持续促进村队乡村振兴发展，调动他们的工作积极性，有利于充分发挥</w:t>
            </w:r>
            <w:r>
              <w:rPr>
                <w:rFonts w:hint="eastAsia" w:ascii="宋体" w:hAnsi="宋体"/>
                <w:sz w:val="16"/>
                <w:lang w:eastAsia="zh-CN"/>
              </w:rPr>
              <w:t>为民办实事</w:t>
            </w:r>
            <w:r>
              <w:rPr>
                <w:rFonts w:ascii="宋体" w:hAnsi="宋体" w:eastAsia="宋体"/>
                <w:sz w:val="16"/>
              </w:rPr>
              <w:t>干部工作热情，提高村队办公效率，发挥为民办实事工作队“传帮带”作用，有效提升村干部业务水平，提升</w:t>
            </w:r>
            <w:r>
              <w:rPr>
                <w:rFonts w:hint="eastAsia" w:ascii="宋体" w:hAnsi="宋体"/>
                <w:sz w:val="16"/>
                <w:lang w:eastAsia="zh-CN"/>
              </w:rPr>
              <w:t>村“两委”</w:t>
            </w:r>
            <w:r>
              <w:rPr>
                <w:rFonts w:ascii="宋体" w:hAnsi="宋体" w:eastAsia="宋体"/>
                <w:sz w:val="16"/>
              </w:rPr>
              <w:t>带领村民脱贫致富能力，引导群众主动脱贫，有效提高干部工作积极性，持续促进村队乡村振兴发展，</w:t>
            </w:r>
            <w:r>
              <w:rPr>
                <w:rFonts w:hint="eastAsia" w:ascii="宋体" w:hAnsi="宋体"/>
                <w:sz w:val="16"/>
                <w:lang w:eastAsia="zh-CN"/>
              </w:rPr>
              <w:t>为民办实事</w:t>
            </w:r>
            <w:r>
              <w:rPr>
                <w:rFonts w:ascii="宋体" w:hAnsi="宋体" w:eastAsia="宋体"/>
                <w:sz w:val="16"/>
              </w:rPr>
              <w:t>干部满意度95%，受益村队满意度达到95%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BFC42C">
            <w:pPr>
              <w:jc w:val="both"/>
            </w:pPr>
            <w:r>
              <w:rPr>
                <w:rFonts w:ascii="宋体" w:hAnsi="宋体" w:eastAsia="宋体"/>
                <w:sz w:val="16"/>
              </w:rPr>
              <w:t>项目总资金50万元实际执行46.41万元，覆盖托里县庙尔沟镇4个村队的9名</w:t>
            </w:r>
            <w:r>
              <w:rPr>
                <w:rFonts w:hint="eastAsia" w:ascii="宋体" w:hAnsi="宋体"/>
                <w:sz w:val="16"/>
                <w:lang w:eastAsia="zh-CN"/>
              </w:rPr>
              <w:t>为民办实事</w:t>
            </w:r>
            <w:r>
              <w:rPr>
                <w:rFonts w:ascii="宋体" w:hAnsi="宋体" w:eastAsia="宋体"/>
                <w:sz w:val="16"/>
              </w:rPr>
              <w:t>干部，补贴发放及时率、合规率均达100%，所有绩效指标（包括津贴人数、补贴保障月数、覆盖率）均达标；项目实施显著提升了</w:t>
            </w:r>
            <w:r>
              <w:rPr>
                <w:rFonts w:hint="eastAsia" w:ascii="宋体" w:hAnsi="宋体"/>
                <w:sz w:val="16"/>
                <w:lang w:eastAsia="zh-CN"/>
              </w:rPr>
              <w:t>为民办实事</w:t>
            </w:r>
            <w:r>
              <w:rPr>
                <w:rFonts w:ascii="宋体" w:hAnsi="宋体" w:eastAsia="宋体"/>
                <w:sz w:val="16"/>
              </w:rPr>
              <w:t>干部工作积极性，有效推动了乡村振兴和脱贫致富能力建设，受益</w:t>
            </w:r>
            <w:r>
              <w:rPr>
                <w:rFonts w:hint="eastAsia" w:ascii="宋体" w:hAnsi="宋体"/>
                <w:sz w:val="16"/>
                <w:lang w:eastAsia="zh-CN"/>
              </w:rPr>
              <w:t>为民办实事</w:t>
            </w:r>
            <w:r>
              <w:rPr>
                <w:rFonts w:ascii="宋体" w:hAnsi="宋体" w:eastAsia="宋体"/>
                <w:sz w:val="16"/>
              </w:rPr>
              <w:t>干部及村干部总体满意度达95%，所有绩效指标均按计划完成。</w:t>
            </w:r>
          </w:p>
        </w:tc>
      </w:tr>
      <w:tr w14:paraId="3982CA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3E168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0737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EAE0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D1BA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AF2F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FA8D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5120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97B1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1500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11D8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811B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7A47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FD00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99A96">
            <w:pPr>
              <w:jc w:val="center"/>
            </w:pPr>
            <w:r>
              <w:rPr>
                <w:rFonts w:ascii="宋体" w:hAnsi="宋体" w:eastAsia="宋体"/>
                <w:sz w:val="16"/>
              </w:rPr>
              <w:t>偏差原因分析及改进措施</w:t>
            </w:r>
          </w:p>
        </w:tc>
      </w:tr>
      <w:tr w14:paraId="72DDE0B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D7F9A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D71E1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A4026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F7988">
            <w:pPr>
              <w:jc w:val="center"/>
            </w:pPr>
            <w:r>
              <w:rPr>
                <w:rFonts w:ascii="宋体" w:hAnsi="宋体" w:eastAsia="宋体"/>
                <w:sz w:val="16"/>
              </w:rPr>
              <w:t>津贴</w:t>
            </w:r>
            <w:r>
              <w:rPr>
                <w:rFonts w:hint="eastAsia" w:ascii="宋体" w:hAnsi="宋体"/>
                <w:sz w:val="16"/>
                <w:lang w:eastAsia="zh-CN"/>
              </w:rPr>
              <w:t>为民办实事</w:t>
            </w:r>
            <w:r>
              <w:rPr>
                <w:rFonts w:ascii="宋体" w:hAnsi="宋体" w:eastAsia="宋体"/>
                <w:sz w:val="16"/>
              </w:rPr>
              <w:t>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626F1">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146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AFED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FA1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026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E0E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1B926">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4EC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FCB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E3E94">
            <w:pPr>
              <w:jc w:val="center"/>
            </w:pPr>
          </w:p>
        </w:tc>
      </w:tr>
      <w:tr w14:paraId="605AC6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5E07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7264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3CBE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71AAB">
            <w:pPr>
              <w:jc w:val="center"/>
            </w:pPr>
            <w:r>
              <w:rPr>
                <w:rFonts w:ascii="宋体" w:hAnsi="宋体" w:eastAsia="宋体"/>
                <w:sz w:val="16"/>
              </w:rPr>
              <w:t>涉及村队数量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86E61">
            <w:pPr>
              <w:jc w:val="center"/>
            </w:pPr>
            <w:r>
              <w:rPr>
                <w:rFonts w:ascii="宋体" w:hAnsi="宋体" w:eastAsia="宋体"/>
                <w:sz w:val="16"/>
              </w:rPr>
              <w:t>&gt;=5个村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F00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6245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283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547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575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18359">
            <w:pPr>
              <w:jc w:val="center"/>
            </w:pPr>
            <w:r>
              <w:rPr>
                <w:rFonts w:ascii="宋体" w:hAnsi="宋体" w:eastAsia="宋体"/>
                <w:sz w:val="16"/>
              </w:rPr>
              <w:t>=5个村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924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B3C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3F53F">
            <w:pPr>
              <w:jc w:val="center"/>
            </w:pPr>
          </w:p>
        </w:tc>
      </w:tr>
      <w:tr w14:paraId="55B2FA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7C9E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62F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29E6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B7CB1">
            <w:pPr>
              <w:jc w:val="center"/>
            </w:pPr>
            <w:r>
              <w:rPr>
                <w:rFonts w:ascii="宋体" w:hAnsi="宋体" w:eastAsia="宋体"/>
                <w:sz w:val="16"/>
              </w:rPr>
              <w:t>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7B9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622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D2EE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A34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6E5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6F2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DD3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28B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8DA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A9312">
            <w:pPr>
              <w:jc w:val="center"/>
            </w:pPr>
          </w:p>
        </w:tc>
      </w:tr>
      <w:tr w14:paraId="471C54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9A6F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6469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A06C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6EF1C">
            <w:pPr>
              <w:jc w:val="center"/>
            </w:pPr>
            <w:r>
              <w:rPr>
                <w:rFonts w:ascii="宋体" w:hAnsi="宋体" w:eastAsia="宋体"/>
                <w:sz w:val="16"/>
              </w:rPr>
              <w:t>补贴发放完成时间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36491">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70D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6E34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432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8A1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FDD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B860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D92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E3D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91EFA">
            <w:pPr>
              <w:jc w:val="center"/>
            </w:pPr>
          </w:p>
        </w:tc>
      </w:tr>
      <w:tr w14:paraId="46C13F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D384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43FAB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EE0C7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ED9D2">
            <w:pPr>
              <w:jc w:val="center"/>
            </w:pPr>
            <w:r>
              <w:rPr>
                <w:rFonts w:hint="eastAsia" w:ascii="宋体" w:hAnsi="宋体"/>
                <w:sz w:val="16"/>
                <w:lang w:eastAsia="zh-CN"/>
              </w:rPr>
              <w:t>为民办实事</w:t>
            </w:r>
            <w:r>
              <w:rPr>
                <w:rFonts w:ascii="宋体" w:hAnsi="宋体" w:eastAsia="宋体"/>
                <w:sz w:val="16"/>
              </w:rPr>
              <w:t>干部个人津贴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A0ECC">
            <w:pPr>
              <w:jc w:val="center"/>
            </w:pPr>
            <w:r>
              <w:rPr>
                <w:rFonts w:ascii="宋体" w:hAnsi="宋体" w:eastAsia="宋体"/>
                <w:sz w:val="16"/>
              </w:rPr>
              <w:t>&lt;=3.43万元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C0B1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5693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6E1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1A4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B47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4556B">
            <w:pPr>
              <w:jc w:val="center"/>
            </w:pPr>
            <w:r>
              <w:rPr>
                <w:rFonts w:ascii="宋体" w:hAnsi="宋体" w:eastAsia="宋体"/>
                <w:sz w:val="16"/>
              </w:rPr>
              <w:t>=3.63万元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081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E8D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668E2">
            <w:pPr>
              <w:jc w:val="center"/>
            </w:pPr>
          </w:p>
        </w:tc>
      </w:tr>
      <w:tr w14:paraId="097B84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0798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C72C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A27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CB8B5">
            <w:pPr>
              <w:jc w:val="center"/>
            </w:pPr>
            <w:r>
              <w:rPr>
                <w:rFonts w:ascii="宋体" w:hAnsi="宋体" w:eastAsia="宋体"/>
                <w:sz w:val="16"/>
              </w:rPr>
              <w:t>为民办事工作经费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91666">
            <w:pPr>
              <w:jc w:val="center"/>
            </w:pPr>
            <w:r>
              <w:rPr>
                <w:rFonts w:ascii="宋体" w:hAnsi="宋体" w:eastAsia="宋体"/>
                <w:sz w:val="16"/>
              </w:rPr>
              <w:t>&lt;=46.57万元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153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B8F3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58D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135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E54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34A66">
            <w:pPr>
              <w:jc w:val="center"/>
            </w:pPr>
            <w:r>
              <w:rPr>
                <w:rFonts w:ascii="宋体" w:hAnsi="宋体" w:eastAsia="宋体"/>
                <w:sz w:val="16"/>
              </w:rPr>
              <w:t>=42.78万元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07B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ED8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19107">
            <w:pPr>
              <w:jc w:val="center"/>
            </w:pPr>
          </w:p>
        </w:tc>
      </w:tr>
      <w:tr w14:paraId="6BCA5D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2A7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9BA7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15F2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B58E5">
            <w:pPr>
              <w:jc w:val="center"/>
            </w:pPr>
            <w:r>
              <w:rPr>
                <w:rFonts w:ascii="宋体" w:hAnsi="宋体" w:eastAsia="宋体"/>
                <w:sz w:val="16"/>
              </w:rPr>
              <w:t>提高干部积极性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2C93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F99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647C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2211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1DC4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D1B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B2C6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803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819C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B62F7">
            <w:pPr>
              <w:jc w:val="center"/>
            </w:pPr>
          </w:p>
        </w:tc>
      </w:tr>
      <w:tr w14:paraId="3A9552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3EA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4D46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160A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64E53">
            <w:pPr>
              <w:jc w:val="center"/>
            </w:pPr>
            <w:r>
              <w:rPr>
                <w:rFonts w:hint="eastAsia" w:ascii="宋体" w:hAnsi="宋体"/>
                <w:sz w:val="16"/>
                <w:lang w:eastAsia="zh-CN"/>
              </w:rPr>
              <w:t>为民办实事</w:t>
            </w:r>
            <w:r>
              <w:rPr>
                <w:rFonts w:ascii="宋体" w:hAnsi="宋体" w:eastAsia="宋体"/>
                <w:sz w:val="16"/>
              </w:rPr>
              <w:t>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8581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FAE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CCA2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AE3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C950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9E1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CB12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5B3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148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7542B">
            <w:pPr>
              <w:jc w:val="center"/>
            </w:pPr>
          </w:p>
        </w:tc>
      </w:tr>
      <w:tr w14:paraId="2C1C07A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D83478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2BD6E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4AC03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E6C0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2D6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750C7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F4000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FD882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0ACE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EED90">
            <w:pPr>
              <w:jc w:val="center"/>
            </w:pPr>
            <w:r>
              <w:rPr>
                <w:rFonts w:ascii="宋体" w:hAnsi="宋体" w:eastAsia="宋体"/>
                <w:sz w:val="16"/>
              </w:rPr>
              <w:t>99.28分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4AA634"/>
        </w:tc>
      </w:tr>
    </w:tbl>
    <w:p w14:paraId="067E55D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776"/>
        <w:gridCol w:w="696"/>
        <w:gridCol w:w="632"/>
      </w:tblGrid>
      <w:tr w14:paraId="04FCCB80">
        <w:tblPrEx>
          <w:tblCellMar>
            <w:top w:w="0" w:type="dxa"/>
            <w:left w:w="108" w:type="dxa"/>
            <w:bottom w:w="0" w:type="dxa"/>
            <w:right w:w="108" w:type="dxa"/>
          </w:tblCellMar>
        </w:tblPrEx>
        <w:tc>
          <w:tcPr>
            <w:tcW w:w="8848" w:type="dxa"/>
            <w:gridSpan w:val="14"/>
            <w:vAlign w:val="center"/>
          </w:tcPr>
          <w:p w14:paraId="0ED77307">
            <w:pPr>
              <w:jc w:val="center"/>
            </w:pPr>
            <w:r>
              <w:rPr>
                <w:rFonts w:ascii="宋体" w:hAnsi="宋体" w:eastAsia="宋体"/>
                <w:sz w:val="24"/>
              </w:rPr>
              <w:t>项目支出绩效自评表</w:t>
            </w:r>
          </w:p>
        </w:tc>
      </w:tr>
      <w:tr w14:paraId="6FCE7ABF">
        <w:tblPrEx>
          <w:tblCellMar>
            <w:top w:w="0" w:type="dxa"/>
            <w:left w:w="108" w:type="dxa"/>
            <w:bottom w:w="0" w:type="dxa"/>
            <w:right w:w="108" w:type="dxa"/>
          </w:tblCellMar>
        </w:tblPrEx>
        <w:tc>
          <w:tcPr>
            <w:tcW w:w="8848" w:type="dxa"/>
            <w:gridSpan w:val="14"/>
            <w:vAlign w:val="center"/>
          </w:tcPr>
          <w:p w14:paraId="437E2DED">
            <w:pPr>
              <w:jc w:val="center"/>
            </w:pPr>
            <w:r>
              <w:rPr>
                <w:rFonts w:ascii="宋体" w:hAnsi="宋体" w:eastAsia="宋体"/>
                <w:sz w:val="24"/>
              </w:rPr>
              <w:t>(2024年度)</w:t>
            </w:r>
          </w:p>
        </w:tc>
      </w:tr>
      <w:tr w14:paraId="762F76B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1C0E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57339A3">
            <w:pPr>
              <w:jc w:val="center"/>
            </w:pPr>
            <w:r>
              <w:rPr>
                <w:rFonts w:ascii="宋体" w:hAnsi="宋体" w:eastAsia="宋体"/>
                <w:sz w:val="16"/>
              </w:rPr>
              <w:t>托里县庙尔沟镇2024年庙尔沟镇农村三老人员生活补助</w:t>
            </w:r>
          </w:p>
        </w:tc>
      </w:tr>
      <w:tr w14:paraId="264720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6ECF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2C6FD2">
            <w:pPr>
              <w:jc w:val="center"/>
            </w:pPr>
            <w:r>
              <w:rPr>
                <w:rFonts w:ascii="宋体" w:hAnsi="宋体" w:eastAsia="宋体"/>
                <w:sz w:val="16"/>
              </w:rPr>
              <w:t>托里县庙尔沟镇人民政府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A824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8AF727">
            <w:pPr>
              <w:jc w:val="center"/>
            </w:pPr>
            <w:r>
              <w:rPr>
                <w:rFonts w:ascii="宋体" w:hAnsi="宋体" w:eastAsia="宋体"/>
                <w:sz w:val="16"/>
              </w:rPr>
              <w:t>托里县庙尔沟镇人民政府</w:t>
            </w:r>
          </w:p>
        </w:tc>
      </w:tr>
      <w:tr w14:paraId="291A317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923E3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2C78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79AD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6380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8FFF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84F7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4C6E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44588">
            <w:pPr>
              <w:jc w:val="center"/>
            </w:pPr>
            <w:r>
              <w:rPr>
                <w:rFonts w:ascii="宋体" w:hAnsi="宋体" w:eastAsia="宋体"/>
                <w:sz w:val="16"/>
              </w:rPr>
              <w:t>得分</w:t>
            </w:r>
          </w:p>
        </w:tc>
      </w:tr>
      <w:tr w14:paraId="2D2ACD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7FE03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B8EF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7CAA3">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BA46C">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91734">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0CAC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C852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FC19F">
            <w:pPr>
              <w:jc w:val="center"/>
            </w:pPr>
            <w:r>
              <w:rPr>
                <w:rFonts w:ascii="宋体" w:hAnsi="宋体" w:eastAsia="宋体"/>
                <w:sz w:val="16"/>
              </w:rPr>
              <w:t>10.00</w:t>
            </w:r>
          </w:p>
        </w:tc>
      </w:tr>
      <w:tr w14:paraId="097A8C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11539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C318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E383C">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54479">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A685C">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BE53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377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B4E0A">
            <w:pPr>
              <w:jc w:val="center"/>
            </w:pPr>
            <w:r>
              <w:rPr>
                <w:rFonts w:ascii="宋体" w:hAnsi="宋体" w:eastAsia="宋体"/>
                <w:sz w:val="16"/>
              </w:rPr>
              <w:t>—</w:t>
            </w:r>
          </w:p>
        </w:tc>
      </w:tr>
      <w:tr w14:paraId="750158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BAA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D6BB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522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829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65C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0180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BF6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C4380">
            <w:pPr>
              <w:jc w:val="center"/>
            </w:pPr>
            <w:r>
              <w:rPr>
                <w:rFonts w:ascii="宋体" w:hAnsi="宋体" w:eastAsia="宋体"/>
                <w:sz w:val="16"/>
              </w:rPr>
              <w:t>—</w:t>
            </w:r>
          </w:p>
        </w:tc>
      </w:tr>
      <w:tr w14:paraId="46CF8F3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1D4BF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B82DA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537EC5">
            <w:pPr>
              <w:jc w:val="center"/>
            </w:pPr>
            <w:r>
              <w:rPr>
                <w:rFonts w:ascii="宋体" w:hAnsi="宋体" w:eastAsia="宋体"/>
                <w:sz w:val="16"/>
              </w:rPr>
              <w:t>实际完成情况</w:t>
            </w:r>
          </w:p>
        </w:tc>
      </w:tr>
      <w:tr w14:paraId="127B3F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42597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94D2AE">
            <w:pPr>
              <w:jc w:val="both"/>
            </w:pPr>
            <w:r>
              <w:rPr>
                <w:rFonts w:hint="eastAsia" w:ascii="宋体" w:hAnsi="宋体"/>
                <w:sz w:val="16"/>
                <w:lang w:eastAsia="zh-CN"/>
              </w:rPr>
              <w:t>本单位</w:t>
            </w:r>
            <w:r>
              <w:rPr>
                <w:rFonts w:ascii="宋体" w:hAnsi="宋体" w:eastAsia="宋体"/>
                <w:sz w:val="16"/>
              </w:rPr>
              <w:t>2024年计划支出项目资金25万元，用于发放我镇5个村20名三老人员生活补助，提高三老人员的生活质量，提高三老人员先锋模范带头作用，提高群众入党积极性，建立健全“三老”工作制度，规范“三老”工作，力所能及的把现有的老年学校办好，办出特色深入开展以“三个代表”重要思想为主要内容的保持共产党员先进性教育，提高老同志老党员的思想道德素质和政治理论水平。三老人员满意度95%。受益村队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3F67A4">
            <w:pPr>
              <w:jc w:val="both"/>
            </w:pPr>
            <w:r>
              <w:rPr>
                <w:rFonts w:ascii="宋体" w:hAnsi="宋体" w:eastAsia="宋体"/>
                <w:sz w:val="16"/>
              </w:rPr>
              <w:t>项目资金已使用25万元，用于发放我镇5个村20名三老人员生活补助，提高三老人员的生活质量，提高三老人员先锋模范带头作用，提高群众入党积极性，建立健全“三老”工作制度，规范“三老”工作，力所能及的把现有的老年学校办好，办出特色深入开展以“三个代表”重要思想为主要内容的保持共产党员先进性教育，提高老同志老党员的思想道德素质和政治理论水平。三老人员满意度95%。受益村队满意度达到95%。</w:t>
            </w:r>
          </w:p>
        </w:tc>
      </w:tr>
      <w:tr w14:paraId="01EDA3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3E663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8385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25C4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8B13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3DC8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1BA1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A8D6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A615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02BC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1E6B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53C0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4597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E56A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82DDC">
            <w:pPr>
              <w:jc w:val="center"/>
            </w:pPr>
            <w:r>
              <w:rPr>
                <w:rFonts w:ascii="宋体" w:hAnsi="宋体" w:eastAsia="宋体"/>
                <w:sz w:val="16"/>
              </w:rPr>
              <w:t>偏差原因分析及改进措施</w:t>
            </w:r>
          </w:p>
        </w:tc>
      </w:tr>
      <w:tr w14:paraId="138CA35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6E4F8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2FE08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B4BEC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C904E">
            <w:pPr>
              <w:jc w:val="center"/>
            </w:pPr>
            <w:r>
              <w:rPr>
                <w:rFonts w:ascii="宋体" w:hAnsi="宋体" w:eastAsia="宋体"/>
                <w:sz w:val="16"/>
              </w:rPr>
              <w:t>老党员发放人数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572AF">
            <w:pPr>
              <w:jc w:val="center"/>
            </w:pPr>
            <w:r>
              <w:rPr>
                <w:rFonts w:ascii="宋体" w:hAnsi="宋体" w:eastAsia="宋体"/>
                <w:sz w:val="16"/>
              </w:rPr>
              <w:t>&gt;=14人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3AF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A190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B4B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B71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05E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6EFEE">
            <w:pPr>
              <w:jc w:val="center"/>
            </w:pPr>
            <w:r>
              <w:rPr>
                <w:rFonts w:ascii="宋体" w:hAnsi="宋体" w:eastAsia="宋体"/>
                <w:sz w:val="16"/>
              </w:rPr>
              <w:t>=19人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3B7D1">
            <w:pPr>
              <w:jc w:val="center"/>
            </w:pPr>
            <w:r>
              <w:rPr>
                <w:rFonts w:ascii="宋体" w:hAnsi="宋体" w:eastAsia="宋体"/>
                <w:sz w:val="16"/>
              </w:rPr>
              <w:t>135.71%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1C1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F5966">
            <w:pPr>
              <w:jc w:val="center"/>
            </w:pPr>
            <w:r>
              <w:rPr>
                <w:rFonts w:ascii="宋体" w:hAnsi="宋体" w:eastAsia="宋体"/>
                <w:sz w:val="16"/>
              </w:rPr>
              <w:t>偏差原因：年初设定指标是没有进行深入调研，对指标设定未结合实际情况造成指标设置不合理；改进措施：今后在设定指标时将结合实际情况，合理设定指标</w:t>
            </w:r>
          </w:p>
        </w:tc>
      </w:tr>
      <w:tr w14:paraId="22CA00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6151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E0CC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C903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3876F">
            <w:pPr>
              <w:jc w:val="center"/>
            </w:pPr>
            <w:r>
              <w:rPr>
                <w:rFonts w:ascii="宋体" w:hAnsi="宋体" w:eastAsia="宋体"/>
                <w:sz w:val="16"/>
              </w:rPr>
              <w:t>老干部发放人数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326B8">
            <w:pPr>
              <w:jc w:val="center"/>
            </w:pPr>
            <w:r>
              <w:rPr>
                <w:rFonts w:ascii="宋体" w:hAnsi="宋体" w:eastAsia="宋体"/>
                <w:sz w:val="16"/>
              </w:rPr>
              <w:t>&gt;=6人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70A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354C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844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495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305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4E2CF">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089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DB2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FC6E1">
            <w:pPr>
              <w:jc w:val="center"/>
            </w:pPr>
          </w:p>
        </w:tc>
      </w:tr>
      <w:tr w14:paraId="5F65A2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B41A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670D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4C76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AE6ED">
            <w:pPr>
              <w:jc w:val="center"/>
            </w:pPr>
            <w:r>
              <w:rPr>
                <w:rFonts w:ascii="宋体" w:hAnsi="宋体" w:eastAsia="宋体"/>
                <w:sz w:val="16"/>
              </w:rPr>
              <w:t>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197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C91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4628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72A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99A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224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AC341">
            <w:pPr>
              <w:jc w:val="center"/>
            </w:pPr>
            <w:r>
              <w:rPr>
                <w:rFonts w:ascii="宋体" w:hAnsi="宋体" w:eastAsia="宋体"/>
                <w:sz w:val="16"/>
              </w:rPr>
              <w:t>=100</w:t>
            </w:r>
            <w:r>
              <w:rPr>
                <w:rFonts w:hint="eastAsia" w:ascii="宋体" w:hAnsi="宋体"/>
                <w:sz w:val="16"/>
                <w:lang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00A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E4D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5874D">
            <w:pPr>
              <w:jc w:val="center"/>
            </w:pPr>
          </w:p>
        </w:tc>
      </w:tr>
      <w:tr w14:paraId="224605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EDA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1D06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9041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2C4DC">
            <w:pPr>
              <w:jc w:val="center"/>
            </w:pPr>
            <w:r>
              <w:rPr>
                <w:rFonts w:ascii="宋体" w:hAnsi="宋体" w:eastAsia="宋体"/>
                <w:sz w:val="16"/>
              </w:rPr>
              <w:t>补贴结束时间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AC34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748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E3D9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666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E3D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F4B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CA9D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38E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491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6D5A3">
            <w:pPr>
              <w:jc w:val="center"/>
            </w:pPr>
          </w:p>
        </w:tc>
      </w:tr>
      <w:tr w14:paraId="041965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0E33F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3DF07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8ED3E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3B8AB">
            <w:pPr>
              <w:jc w:val="center"/>
            </w:pPr>
            <w:r>
              <w:rPr>
                <w:rFonts w:ascii="宋体" w:hAnsi="宋体" w:eastAsia="宋体"/>
                <w:sz w:val="16"/>
              </w:rPr>
              <w:t>三老人员老党员成本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892E7">
            <w:pPr>
              <w:jc w:val="center"/>
            </w:pPr>
            <w:r>
              <w:rPr>
                <w:rFonts w:ascii="宋体" w:hAnsi="宋体" w:eastAsia="宋体"/>
                <w:sz w:val="16"/>
              </w:rPr>
              <w:t>&lt;=16万元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F5DA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F4CB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2E73E">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7BA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7F2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AA4F3">
            <w:pPr>
              <w:jc w:val="center"/>
            </w:pPr>
            <w:r>
              <w:rPr>
                <w:rFonts w:ascii="宋体" w:hAnsi="宋体" w:eastAsia="宋体"/>
                <w:sz w:val="16"/>
              </w:rPr>
              <w: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12E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1B348">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C2C23">
            <w:pPr>
              <w:jc w:val="center"/>
            </w:pPr>
          </w:p>
        </w:tc>
      </w:tr>
      <w:tr w14:paraId="172F96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7DAA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B4E1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0659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02C41">
            <w:pPr>
              <w:jc w:val="center"/>
            </w:pPr>
            <w:r>
              <w:rPr>
                <w:rFonts w:ascii="宋体" w:hAnsi="宋体" w:eastAsia="宋体"/>
                <w:sz w:val="16"/>
              </w:rPr>
              <w:t>三老人员老干部成本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F2F2C">
            <w:pPr>
              <w:jc w:val="center"/>
            </w:pPr>
            <w:r>
              <w:rPr>
                <w:rFonts w:ascii="宋体" w:hAnsi="宋体" w:eastAsia="宋体"/>
                <w:sz w:val="16"/>
              </w:rPr>
              <w:t>&lt;=9万元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720A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B6D4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E355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C59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84E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1A7AD">
            <w:pPr>
              <w:jc w:val="center"/>
            </w:pPr>
            <w:r>
              <w:rPr>
                <w:rFonts w:ascii="宋体" w:hAnsi="宋体" w:eastAsia="宋体"/>
                <w:sz w:val="16"/>
              </w:rPr>
              <w: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304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8CE8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E263D">
            <w:pPr>
              <w:jc w:val="center"/>
            </w:pPr>
          </w:p>
        </w:tc>
      </w:tr>
      <w:tr w14:paraId="58BBB2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EBBD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AE6C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C331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DC943">
            <w:pPr>
              <w:jc w:val="center"/>
            </w:pPr>
            <w:r>
              <w:rPr>
                <w:rFonts w:ascii="宋体" w:hAnsi="宋体" w:eastAsia="宋体"/>
                <w:sz w:val="16"/>
              </w:rPr>
              <w:t>提高三老人员先锋模范带头作用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DCAE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11C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EA3D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2FE8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A5C6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492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6513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0E3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E38B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6D77E">
            <w:pPr>
              <w:jc w:val="center"/>
            </w:pPr>
          </w:p>
        </w:tc>
      </w:tr>
      <w:tr w14:paraId="3F92E4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9D84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4993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70B6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D0EC5">
            <w:pPr>
              <w:jc w:val="center"/>
            </w:pPr>
            <w:r>
              <w:rPr>
                <w:rFonts w:ascii="宋体" w:hAnsi="宋体" w:eastAsia="宋体"/>
                <w:sz w:val="16"/>
              </w:rPr>
              <w:t>三老人员满意度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E664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C5E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41DF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0FF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A1FC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65D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86275">
            <w:pPr>
              <w:jc w:val="center"/>
            </w:pPr>
            <w:r>
              <w:rPr>
                <w:rFonts w:ascii="宋体" w:hAnsi="宋体" w:eastAsia="宋体"/>
                <w:sz w:val="16"/>
              </w:rPr>
              <w:t>=95</w:t>
            </w:r>
            <w:r>
              <w:rPr>
                <w:rFonts w:hint="eastAsia" w:ascii="宋体" w:hAnsi="宋体"/>
                <w:sz w:val="16"/>
                <w:lang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469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ED4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F8F88">
            <w:pPr>
              <w:jc w:val="center"/>
            </w:pPr>
          </w:p>
        </w:tc>
      </w:tr>
      <w:tr w14:paraId="477AEB9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BB7E43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3152D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DDB31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0011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DC3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56096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DDBA3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20561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692F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B94EA">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CAC4BF"/>
        </w:tc>
      </w:tr>
    </w:tbl>
    <w:p w14:paraId="39F8780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75D3568A">
        <w:tblPrEx>
          <w:tblCellMar>
            <w:top w:w="0" w:type="dxa"/>
            <w:left w:w="108" w:type="dxa"/>
            <w:bottom w:w="0" w:type="dxa"/>
            <w:right w:w="108" w:type="dxa"/>
          </w:tblCellMar>
        </w:tblPrEx>
        <w:tc>
          <w:tcPr>
            <w:tcW w:w="8848" w:type="dxa"/>
            <w:gridSpan w:val="14"/>
            <w:vAlign w:val="center"/>
          </w:tcPr>
          <w:p w14:paraId="63216ECA">
            <w:pPr>
              <w:jc w:val="center"/>
            </w:pPr>
            <w:r>
              <w:rPr>
                <w:rFonts w:ascii="宋体" w:hAnsi="宋体" w:eastAsia="宋体"/>
                <w:sz w:val="24"/>
              </w:rPr>
              <w:t>项目支出绩效自评表</w:t>
            </w:r>
          </w:p>
        </w:tc>
      </w:tr>
      <w:tr w14:paraId="5E5D85C7">
        <w:tblPrEx>
          <w:tblCellMar>
            <w:top w:w="0" w:type="dxa"/>
            <w:left w:w="108" w:type="dxa"/>
            <w:bottom w:w="0" w:type="dxa"/>
            <w:right w:w="108" w:type="dxa"/>
          </w:tblCellMar>
        </w:tblPrEx>
        <w:tc>
          <w:tcPr>
            <w:tcW w:w="8848" w:type="dxa"/>
            <w:gridSpan w:val="14"/>
            <w:vAlign w:val="center"/>
          </w:tcPr>
          <w:p w14:paraId="52AFF1FE">
            <w:pPr>
              <w:jc w:val="center"/>
            </w:pPr>
            <w:r>
              <w:rPr>
                <w:rFonts w:ascii="宋体" w:hAnsi="宋体" w:eastAsia="宋体"/>
                <w:sz w:val="24"/>
              </w:rPr>
              <w:t>(2024年度)</w:t>
            </w:r>
          </w:p>
        </w:tc>
      </w:tr>
      <w:tr w14:paraId="263824A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A79B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4E35320">
            <w:pPr>
              <w:jc w:val="center"/>
            </w:pPr>
            <w:r>
              <w:rPr>
                <w:rFonts w:ascii="宋体" w:hAnsi="宋体" w:eastAsia="宋体"/>
                <w:sz w:val="16"/>
              </w:rPr>
              <w:t>托里县庙尔沟镇2024年庙尔沟镇农村综合改革转移支付预算村级公益事业建设项目</w:t>
            </w:r>
          </w:p>
        </w:tc>
      </w:tr>
      <w:tr w14:paraId="5AE03F1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F5FC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E967B7">
            <w:pPr>
              <w:jc w:val="center"/>
            </w:pPr>
            <w:r>
              <w:rPr>
                <w:rFonts w:ascii="宋体" w:hAnsi="宋体" w:eastAsia="宋体"/>
                <w:sz w:val="16"/>
              </w:rPr>
              <w:t>托里县庙尔沟镇人民政府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253B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081CB6">
            <w:pPr>
              <w:jc w:val="center"/>
            </w:pPr>
            <w:r>
              <w:rPr>
                <w:rFonts w:ascii="宋体" w:hAnsi="宋体" w:eastAsia="宋体"/>
                <w:sz w:val="16"/>
              </w:rPr>
              <w:t>托里县庙尔沟镇人民政府</w:t>
            </w:r>
          </w:p>
        </w:tc>
      </w:tr>
      <w:tr w14:paraId="6B8B57D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388EF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B72F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1969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16D1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391A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B5BE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44F2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A72D3">
            <w:pPr>
              <w:jc w:val="center"/>
            </w:pPr>
            <w:r>
              <w:rPr>
                <w:rFonts w:ascii="宋体" w:hAnsi="宋体" w:eastAsia="宋体"/>
                <w:sz w:val="16"/>
              </w:rPr>
              <w:t>得分</w:t>
            </w:r>
          </w:p>
        </w:tc>
      </w:tr>
      <w:tr w14:paraId="0E174B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BD2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6103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019E8">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206D5">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2C5F5">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995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139B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BD291">
            <w:pPr>
              <w:jc w:val="center"/>
            </w:pPr>
            <w:r>
              <w:rPr>
                <w:rFonts w:ascii="宋体" w:hAnsi="宋体" w:eastAsia="宋体"/>
                <w:sz w:val="16"/>
              </w:rPr>
              <w:t>10.00</w:t>
            </w:r>
          </w:p>
        </w:tc>
      </w:tr>
      <w:tr w14:paraId="31BBB5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CA19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023B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16D69">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B5871">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5EFE0">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110B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CD3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28311">
            <w:pPr>
              <w:jc w:val="center"/>
            </w:pPr>
            <w:r>
              <w:rPr>
                <w:rFonts w:ascii="宋体" w:hAnsi="宋体" w:eastAsia="宋体"/>
                <w:sz w:val="16"/>
              </w:rPr>
              <w:t>—</w:t>
            </w:r>
          </w:p>
        </w:tc>
      </w:tr>
      <w:tr w14:paraId="5F4D30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36E51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4459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4C6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8396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C63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FF31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3B9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8FD80">
            <w:pPr>
              <w:jc w:val="center"/>
            </w:pPr>
            <w:r>
              <w:rPr>
                <w:rFonts w:ascii="宋体" w:hAnsi="宋体" w:eastAsia="宋体"/>
                <w:sz w:val="16"/>
              </w:rPr>
              <w:t>—</w:t>
            </w:r>
          </w:p>
        </w:tc>
      </w:tr>
      <w:tr w14:paraId="4A8E7AD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82FE0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609BE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C9947C">
            <w:pPr>
              <w:jc w:val="center"/>
            </w:pPr>
            <w:r>
              <w:rPr>
                <w:rFonts w:ascii="宋体" w:hAnsi="宋体" w:eastAsia="宋体"/>
                <w:sz w:val="16"/>
              </w:rPr>
              <w:t>实际完成情况</w:t>
            </w:r>
          </w:p>
        </w:tc>
      </w:tr>
      <w:tr w14:paraId="2D3452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C6D4E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311150">
            <w:pPr>
              <w:jc w:val="both"/>
            </w:pPr>
            <w:r>
              <w:rPr>
                <w:rFonts w:ascii="宋体" w:hAnsi="宋体" w:eastAsia="宋体"/>
                <w:sz w:val="16"/>
              </w:rPr>
              <w:t>2024年托里县庙尔沟镇农村综合改革转移支付预算项目资金60万元, 用于受益村队2个 为庙尔沟镇恰勒盖村和阿合开乃热村，购买铲车带扫雪车2台，通过项目实施改善人居环境 ,持续激发农业农村发展活力和内生动力，推动乡村全面振兴和农村现代化。受益群众满意度95%。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7D19FE">
            <w:pPr>
              <w:jc w:val="both"/>
            </w:pPr>
            <w:r>
              <w:rPr>
                <w:rFonts w:ascii="宋体" w:hAnsi="宋体" w:eastAsia="宋体"/>
                <w:sz w:val="16"/>
              </w:rPr>
              <w:t>项目资金已使用60万元, 用于受益村队2个 为庙尔沟镇恰勒盖村和阿合开乃热村，购买铲车带扫雪车2台，通过项目实施改善人居环境 ,持续激发农业农村发展活力和内生动力，推动乡村全面振兴和农村现代化。受益群众满意度95%。</w:t>
            </w:r>
          </w:p>
        </w:tc>
      </w:tr>
      <w:tr w14:paraId="332A41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E4055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FDEE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CDCF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DD15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FA4C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85BD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8A1E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AF14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9F51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CE46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BDDC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4A1D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1746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5D05B">
            <w:pPr>
              <w:jc w:val="center"/>
            </w:pPr>
            <w:r>
              <w:rPr>
                <w:rFonts w:ascii="宋体" w:hAnsi="宋体" w:eastAsia="宋体"/>
                <w:sz w:val="16"/>
              </w:rPr>
              <w:t>偏差原因分析及改进措施</w:t>
            </w:r>
          </w:p>
        </w:tc>
      </w:tr>
      <w:tr w14:paraId="478438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B44E1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BDF37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FD67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38122">
            <w:pPr>
              <w:jc w:val="center"/>
            </w:pPr>
            <w:r>
              <w:rPr>
                <w:rFonts w:ascii="宋体" w:hAnsi="宋体" w:eastAsia="宋体"/>
                <w:sz w:val="16"/>
              </w:rPr>
              <w:t>购买铲车带扫雪车车辆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1B85A">
            <w:pPr>
              <w:jc w:val="center"/>
            </w:pPr>
            <w:r>
              <w:rPr>
                <w:rFonts w:ascii="宋体" w:hAnsi="宋体" w:eastAsia="宋体"/>
                <w:sz w:val="16"/>
              </w:rPr>
              <w:t>=2台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DE0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9DB9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CA1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E60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FAC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43E48">
            <w:pPr>
              <w:jc w:val="center"/>
            </w:pPr>
            <w:r>
              <w:rPr>
                <w:rFonts w:ascii="宋体" w:hAnsi="宋体" w:eastAsia="宋体"/>
                <w:sz w:val="16"/>
              </w:rPr>
              <w:t>=2台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418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3CF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4E06E">
            <w:pPr>
              <w:jc w:val="center"/>
            </w:pPr>
          </w:p>
        </w:tc>
      </w:tr>
      <w:tr w14:paraId="6C5B0B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945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0A3D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342D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8726F">
            <w:pPr>
              <w:jc w:val="center"/>
            </w:pPr>
            <w:r>
              <w:rPr>
                <w:rFonts w:ascii="宋体" w:hAnsi="宋体" w:eastAsia="宋体"/>
                <w:sz w:val="16"/>
              </w:rPr>
              <w:t>采购验收合格率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F11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B03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E544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C80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EFD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13E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1A1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1BE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92C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70C5C">
            <w:pPr>
              <w:jc w:val="center"/>
            </w:pPr>
          </w:p>
        </w:tc>
      </w:tr>
      <w:tr w14:paraId="258880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6FF9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E00C4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C6878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3AF1C">
            <w:pPr>
              <w:jc w:val="center"/>
            </w:pPr>
            <w:r>
              <w:rPr>
                <w:rFonts w:ascii="宋体" w:hAnsi="宋体" w:eastAsia="宋体"/>
                <w:sz w:val="16"/>
              </w:rPr>
              <w:t>采购及时率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5C5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11B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57DF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895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AFE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DAE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C3E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D6A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1B4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55ACB">
            <w:pPr>
              <w:jc w:val="center"/>
            </w:pPr>
          </w:p>
        </w:tc>
      </w:tr>
      <w:tr w14:paraId="127B1E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0D15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20AC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2EAC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9295C">
            <w:pPr>
              <w:jc w:val="center"/>
            </w:pPr>
            <w:r>
              <w:rPr>
                <w:rFonts w:ascii="宋体" w:hAnsi="宋体" w:eastAsia="宋体"/>
                <w:sz w:val="16"/>
              </w:rPr>
              <w:t>采购完成时间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EAC8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E2A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7D92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29F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A90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7F5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76920">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63B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D7C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1C207">
            <w:pPr>
              <w:jc w:val="center"/>
            </w:pPr>
          </w:p>
        </w:tc>
      </w:tr>
      <w:tr w14:paraId="764AEA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4F20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20DD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737E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999FC">
            <w:pPr>
              <w:jc w:val="center"/>
            </w:pPr>
            <w:r>
              <w:rPr>
                <w:rFonts w:ascii="宋体" w:hAnsi="宋体" w:eastAsia="宋体"/>
                <w:sz w:val="16"/>
              </w:rPr>
              <w:t>购买铲车带扫雪车平均成本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489EF">
            <w:pPr>
              <w:jc w:val="center"/>
            </w:pPr>
            <w:r>
              <w:rPr>
                <w:rFonts w:ascii="宋体" w:hAnsi="宋体" w:eastAsia="宋体"/>
                <w:sz w:val="16"/>
              </w:rPr>
              <w:t>&lt;=30万/台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17BE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6E78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CECA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63D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8A8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D4CEA">
            <w:pPr>
              <w:jc w:val="center"/>
            </w:pPr>
            <w:r>
              <w:rPr>
                <w:rFonts w:ascii="宋体" w:hAnsi="宋体" w:eastAsia="宋体"/>
                <w:sz w:val="16"/>
              </w:rPr>
              <w:t>=30万/台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044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D764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48BA1">
            <w:pPr>
              <w:jc w:val="center"/>
            </w:pPr>
          </w:p>
        </w:tc>
      </w:tr>
      <w:tr w14:paraId="2FC2B9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5C160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7EED1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5C265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91706">
            <w:pPr>
              <w:jc w:val="center"/>
            </w:pPr>
            <w:r>
              <w:rPr>
                <w:rFonts w:ascii="宋体" w:hAnsi="宋体" w:eastAsia="宋体"/>
                <w:sz w:val="16"/>
              </w:rPr>
              <w:t>受益村数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408E7">
            <w:pPr>
              <w:jc w:val="center"/>
            </w:pPr>
            <w:r>
              <w:rPr>
                <w:rFonts w:ascii="宋体" w:hAnsi="宋体" w:eastAsia="宋体"/>
                <w:sz w:val="16"/>
              </w:rPr>
              <w:t>&gt;=2个村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9CC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D957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590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F750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38A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9D090">
            <w:pPr>
              <w:jc w:val="center"/>
            </w:pPr>
            <w:r>
              <w:rPr>
                <w:rFonts w:ascii="宋体" w:hAnsi="宋体" w:eastAsia="宋体"/>
                <w:sz w:val="16"/>
              </w:rPr>
              <w:t>=2个村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BAB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06B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53E0B">
            <w:pPr>
              <w:jc w:val="center"/>
            </w:pPr>
          </w:p>
        </w:tc>
      </w:tr>
      <w:tr w14:paraId="12A9F4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F27C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DF86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C0F0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9B561">
            <w:pPr>
              <w:jc w:val="center"/>
            </w:pPr>
            <w:r>
              <w:rPr>
                <w:rFonts w:ascii="宋体" w:hAnsi="宋体" w:eastAsia="宋体"/>
                <w:sz w:val="16"/>
              </w:rPr>
              <w:t>改善村级生活环境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0B2F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C20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1663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9B3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EF64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66F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EA37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D95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4DD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7E7DD">
            <w:pPr>
              <w:jc w:val="center"/>
            </w:pPr>
          </w:p>
        </w:tc>
      </w:tr>
      <w:tr w14:paraId="51DAD7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261D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03CF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430D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8916D">
            <w:pPr>
              <w:jc w:val="center"/>
            </w:pPr>
            <w:r>
              <w:rPr>
                <w:rFonts w:ascii="宋体" w:hAnsi="宋体" w:eastAsia="宋体"/>
                <w:sz w:val="16"/>
              </w:rPr>
              <w:t>受益村居民满意度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7C90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26B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B355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D86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9AF2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C8D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2925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F00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9A1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C9AB4">
            <w:pPr>
              <w:jc w:val="center"/>
            </w:pPr>
          </w:p>
        </w:tc>
      </w:tr>
      <w:tr w14:paraId="6DB959F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3160A6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92A41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4A8AB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66E4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4E1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9E5E7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76ACA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C6DC6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4DFF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821A8">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D76BAA"/>
        </w:tc>
      </w:tr>
    </w:tbl>
    <w:p w14:paraId="426C2DA7">
      <w:r>
        <w:br w:type="page"/>
      </w:r>
    </w:p>
    <w:tbl>
      <w:tblPr>
        <w:tblStyle w:val="9"/>
        <w:tblW w:w="0" w:type="auto"/>
        <w:tblInd w:w="0" w:type="dxa"/>
        <w:tblLayout w:type="autofit"/>
        <w:tblCellMar>
          <w:top w:w="0" w:type="dxa"/>
          <w:left w:w="108" w:type="dxa"/>
          <w:bottom w:w="0" w:type="dxa"/>
          <w:right w:w="108" w:type="dxa"/>
        </w:tblCellMar>
      </w:tblPr>
      <w:tblGrid>
        <w:gridCol w:w="611"/>
        <w:gridCol w:w="576"/>
        <w:gridCol w:w="576"/>
        <w:gridCol w:w="576"/>
        <w:gridCol w:w="856"/>
        <w:gridCol w:w="576"/>
        <w:gridCol w:w="576"/>
        <w:gridCol w:w="593"/>
        <w:gridCol w:w="576"/>
        <w:gridCol w:w="593"/>
        <w:gridCol w:w="1016"/>
        <w:gridCol w:w="696"/>
        <w:gridCol w:w="628"/>
        <w:gridCol w:w="611"/>
      </w:tblGrid>
      <w:tr w14:paraId="56B701F1">
        <w:tblPrEx>
          <w:tblCellMar>
            <w:top w:w="0" w:type="dxa"/>
            <w:left w:w="108" w:type="dxa"/>
            <w:bottom w:w="0" w:type="dxa"/>
            <w:right w:w="108" w:type="dxa"/>
          </w:tblCellMar>
        </w:tblPrEx>
        <w:tc>
          <w:tcPr>
            <w:tcW w:w="8848" w:type="dxa"/>
            <w:gridSpan w:val="14"/>
            <w:vAlign w:val="center"/>
          </w:tcPr>
          <w:p w14:paraId="34FBC90D">
            <w:pPr>
              <w:jc w:val="center"/>
            </w:pPr>
            <w:r>
              <w:rPr>
                <w:rFonts w:ascii="宋体" w:hAnsi="宋体" w:eastAsia="宋体"/>
                <w:sz w:val="24"/>
              </w:rPr>
              <w:t>项目支出绩效自评表</w:t>
            </w:r>
          </w:p>
        </w:tc>
      </w:tr>
      <w:tr w14:paraId="7529DB97">
        <w:tblPrEx>
          <w:tblCellMar>
            <w:top w:w="0" w:type="dxa"/>
            <w:left w:w="108" w:type="dxa"/>
            <w:bottom w:w="0" w:type="dxa"/>
            <w:right w:w="108" w:type="dxa"/>
          </w:tblCellMar>
        </w:tblPrEx>
        <w:tc>
          <w:tcPr>
            <w:tcW w:w="8848" w:type="dxa"/>
            <w:gridSpan w:val="14"/>
            <w:vAlign w:val="center"/>
          </w:tcPr>
          <w:p w14:paraId="2A4D4DDD">
            <w:pPr>
              <w:jc w:val="center"/>
            </w:pPr>
            <w:r>
              <w:rPr>
                <w:rFonts w:ascii="宋体" w:hAnsi="宋体" w:eastAsia="宋体"/>
                <w:sz w:val="24"/>
              </w:rPr>
              <w:t>(2024年度)</w:t>
            </w:r>
          </w:p>
        </w:tc>
      </w:tr>
      <w:tr w14:paraId="0BF5AB4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22C2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09063C8">
            <w:pPr>
              <w:jc w:val="center"/>
            </w:pPr>
            <w:r>
              <w:rPr>
                <w:rFonts w:ascii="宋体" w:hAnsi="宋体" w:eastAsia="宋体"/>
                <w:sz w:val="16"/>
              </w:rPr>
              <w:t>托里县庙尔沟镇2024年庙尔沟镇村干部工资</w:t>
            </w:r>
          </w:p>
        </w:tc>
      </w:tr>
      <w:tr w14:paraId="7D63388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DAFC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F86040">
            <w:pPr>
              <w:jc w:val="center"/>
            </w:pPr>
            <w:r>
              <w:rPr>
                <w:rFonts w:ascii="宋体" w:hAnsi="宋体" w:eastAsia="宋体"/>
                <w:sz w:val="16"/>
              </w:rPr>
              <w:t>托里县庙尔沟镇人民政府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6624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5CA602">
            <w:pPr>
              <w:jc w:val="center"/>
            </w:pPr>
            <w:r>
              <w:rPr>
                <w:rFonts w:ascii="宋体" w:hAnsi="宋体" w:eastAsia="宋体"/>
                <w:sz w:val="16"/>
              </w:rPr>
              <w:t>托里县庙尔沟镇人民政府</w:t>
            </w:r>
          </w:p>
        </w:tc>
      </w:tr>
      <w:tr w14:paraId="1A511C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31D22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93C5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7829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7FC9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352F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11EC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AB1A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76A51">
            <w:pPr>
              <w:jc w:val="center"/>
            </w:pPr>
            <w:r>
              <w:rPr>
                <w:rFonts w:ascii="宋体" w:hAnsi="宋体" w:eastAsia="宋体"/>
                <w:sz w:val="16"/>
              </w:rPr>
              <w:t>得分</w:t>
            </w:r>
          </w:p>
        </w:tc>
      </w:tr>
      <w:tr w14:paraId="5AB9FD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978F7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1346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0065B">
            <w:pPr>
              <w:jc w:val="center"/>
            </w:pPr>
            <w:r>
              <w:rPr>
                <w:rFonts w:ascii="宋体" w:hAnsi="宋体" w:eastAsia="宋体"/>
                <w:sz w:val="16"/>
              </w:rPr>
              <w:t>194.10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B1C8B">
            <w:pPr>
              <w:jc w:val="center"/>
            </w:pPr>
            <w:r>
              <w:rPr>
                <w:rFonts w:ascii="宋体" w:hAnsi="宋体" w:eastAsia="宋体"/>
                <w:sz w:val="16"/>
              </w:rPr>
              <w:t>194.10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7674D">
            <w:pPr>
              <w:jc w:val="center"/>
            </w:pPr>
            <w:r>
              <w:rPr>
                <w:rFonts w:ascii="宋体" w:hAnsi="宋体" w:eastAsia="宋体"/>
                <w:sz w:val="16"/>
              </w:rPr>
              <w:t>166.72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D1F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B337E">
            <w:pPr>
              <w:jc w:val="center"/>
            </w:pPr>
            <w:r>
              <w:rPr>
                <w:rFonts w:ascii="宋体" w:hAnsi="宋体" w:eastAsia="宋体"/>
                <w:sz w:val="16"/>
              </w:rPr>
              <w:t>85.89%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CDA8B">
            <w:pPr>
              <w:jc w:val="center"/>
            </w:pPr>
            <w:r>
              <w:rPr>
                <w:rFonts w:ascii="宋体" w:hAnsi="宋体" w:eastAsia="宋体"/>
                <w:sz w:val="16"/>
              </w:rPr>
              <w:t>8.59</w:t>
            </w:r>
          </w:p>
        </w:tc>
      </w:tr>
      <w:tr w14:paraId="328323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9BFC8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D960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BE4B6">
            <w:pPr>
              <w:jc w:val="center"/>
            </w:pPr>
            <w:r>
              <w:rPr>
                <w:rFonts w:ascii="宋体" w:hAnsi="宋体" w:eastAsia="宋体"/>
                <w:sz w:val="16"/>
              </w:rPr>
              <w:t>194.10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52C27">
            <w:pPr>
              <w:jc w:val="center"/>
            </w:pPr>
            <w:r>
              <w:rPr>
                <w:rFonts w:ascii="宋体" w:hAnsi="宋体" w:eastAsia="宋体"/>
                <w:sz w:val="16"/>
              </w:rPr>
              <w:t>194.10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2E067">
            <w:pPr>
              <w:jc w:val="center"/>
            </w:pPr>
            <w:r>
              <w:rPr>
                <w:rFonts w:ascii="宋体" w:hAnsi="宋体" w:eastAsia="宋体"/>
                <w:sz w:val="16"/>
              </w:rPr>
              <w:t>166.72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EA89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A77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10083">
            <w:pPr>
              <w:jc w:val="center"/>
            </w:pPr>
            <w:r>
              <w:rPr>
                <w:rFonts w:ascii="宋体" w:hAnsi="宋体" w:eastAsia="宋体"/>
                <w:sz w:val="16"/>
              </w:rPr>
              <w:t>—</w:t>
            </w:r>
          </w:p>
        </w:tc>
      </w:tr>
      <w:tr w14:paraId="40CE81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5F2B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DECF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DEB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335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440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C30C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7CA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AA4CF">
            <w:pPr>
              <w:jc w:val="center"/>
            </w:pPr>
            <w:r>
              <w:rPr>
                <w:rFonts w:ascii="宋体" w:hAnsi="宋体" w:eastAsia="宋体"/>
                <w:sz w:val="16"/>
              </w:rPr>
              <w:t>—</w:t>
            </w:r>
          </w:p>
        </w:tc>
      </w:tr>
      <w:tr w14:paraId="5B335A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A530B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9F5E1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A5CEB0">
            <w:pPr>
              <w:jc w:val="center"/>
            </w:pPr>
            <w:r>
              <w:rPr>
                <w:rFonts w:ascii="宋体" w:hAnsi="宋体" w:eastAsia="宋体"/>
                <w:sz w:val="16"/>
              </w:rPr>
              <w:t>实际完成情况</w:t>
            </w:r>
          </w:p>
        </w:tc>
      </w:tr>
      <w:tr w14:paraId="1ACFDE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3AF57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9E381C">
            <w:pPr>
              <w:jc w:val="both"/>
            </w:pPr>
            <w:r>
              <w:rPr>
                <w:rFonts w:hint="eastAsia" w:ascii="宋体" w:hAnsi="宋体"/>
                <w:sz w:val="16"/>
                <w:lang w:eastAsia="zh-CN"/>
              </w:rPr>
              <w:t>本单位</w:t>
            </w:r>
            <w:r>
              <w:rPr>
                <w:rFonts w:ascii="宋体" w:hAnsi="宋体" w:eastAsia="宋体"/>
                <w:sz w:val="16"/>
              </w:rPr>
              <w:t>2024年计划支出项目资金194.1万元，用于补助党支部书记4人，党支部副书记4人，党支部委员15人，一般村干部12人，有效保障村队日常工作的正常开展，切实提升村干部收入水平，有利于更好</w:t>
            </w:r>
            <w:r>
              <w:rPr>
                <w:rFonts w:hint="eastAsia" w:ascii="宋体" w:hAnsi="宋体"/>
                <w:sz w:val="16"/>
                <w:lang w:eastAsia="zh-CN"/>
              </w:rPr>
              <w:t>地</w:t>
            </w:r>
            <w:r>
              <w:rPr>
                <w:rFonts w:ascii="宋体" w:hAnsi="宋体" w:eastAsia="宋体"/>
                <w:sz w:val="16"/>
              </w:rPr>
              <w:t>调动村干部工作的积极性和干事创业的信心，充分发挥村干部的职能作用，有效提高村干部办公效率，为更好</w:t>
            </w:r>
            <w:r>
              <w:rPr>
                <w:rFonts w:hint="eastAsia" w:ascii="宋体" w:hAnsi="宋体"/>
                <w:sz w:val="16"/>
                <w:lang w:eastAsia="zh-CN"/>
              </w:rPr>
              <w:t>地</w:t>
            </w:r>
            <w:r>
              <w:rPr>
                <w:rFonts w:ascii="宋体" w:hAnsi="宋体" w:eastAsia="宋体"/>
                <w:sz w:val="16"/>
              </w:rPr>
              <w:t>服务当地农牧民群众打下良好的基础，为乡村振兴发展提供有效保障，村干部满意度95%，群众满意度95%。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FB2C9F">
            <w:pPr>
              <w:jc w:val="both"/>
            </w:pPr>
            <w:r>
              <w:rPr>
                <w:rFonts w:ascii="宋体" w:hAnsi="宋体" w:eastAsia="宋体"/>
                <w:sz w:val="16"/>
              </w:rPr>
              <w:t>项目总资金已使用166.71771万元，全额执行到位，用于补助4名党支部书记及31名其他村干部，资金使用合规率、补贴发放及时率均达100%，村</w:t>
            </w:r>
            <w:r>
              <w:rPr>
                <w:rFonts w:hint="eastAsia" w:ascii="宋体" w:hAnsi="宋体"/>
                <w:sz w:val="16"/>
                <w:lang w:eastAsia="zh-CN"/>
              </w:rPr>
              <w:t>干部</w:t>
            </w:r>
            <w:r>
              <w:rPr>
                <w:rFonts w:ascii="宋体" w:hAnsi="宋体" w:eastAsia="宋体"/>
                <w:sz w:val="16"/>
              </w:rPr>
              <w:t>基本报酬成本严格控制在预算范围内；项目实施有效提升村干部收入水平，调动工作积极性，保障村队日常运转，助力乡村振兴，受益村干部总体满意度达95%，所有绩效指标均超额或按计划完成。</w:t>
            </w:r>
          </w:p>
        </w:tc>
      </w:tr>
      <w:tr w14:paraId="30FFA7C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51D84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0D0E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6E7A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49AE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16F7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6E06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2BCB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05FD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AC87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6D52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E87E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C5FC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72B3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CCBDC">
            <w:pPr>
              <w:jc w:val="center"/>
            </w:pPr>
            <w:r>
              <w:rPr>
                <w:rFonts w:ascii="宋体" w:hAnsi="宋体" w:eastAsia="宋体"/>
                <w:sz w:val="16"/>
              </w:rPr>
              <w:t>偏差原因分析及改进措施</w:t>
            </w:r>
          </w:p>
        </w:tc>
      </w:tr>
      <w:tr w14:paraId="2418FB0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C0754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60581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C7BBE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54B71">
            <w:pPr>
              <w:jc w:val="center"/>
            </w:pPr>
            <w:r>
              <w:rPr>
                <w:rFonts w:ascii="宋体" w:hAnsi="宋体" w:eastAsia="宋体"/>
                <w:sz w:val="16"/>
              </w:rPr>
              <w:t>补助党支部书记人数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FA8FF">
            <w:pPr>
              <w:jc w:val="center"/>
            </w:pPr>
            <w:r>
              <w:rPr>
                <w:rFonts w:ascii="宋体" w:hAnsi="宋体" w:eastAsia="宋体"/>
                <w:sz w:val="16"/>
              </w:rPr>
              <w:t>&gt;=4人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679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C147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08C1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515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4AB85">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A1951">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98E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1E07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8FAB4">
            <w:pPr>
              <w:jc w:val="center"/>
            </w:pPr>
          </w:p>
        </w:tc>
      </w:tr>
      <w:tr w14:paraId="57253C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DEB3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C98F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E153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FAEC2">
            <w:pPr>
              <w:jc w:val="center"/>
            </w:pPr>
            <w:r>
              <w:rPr>
                <w:rFonts w:ascii="宋体" w:hAnsi="宋体" w:eastAsia="宋体"/>
                <w:sz w:val="16"/>
              </w:rPr>
              <w:t>补助党支部副书记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DA489">
            <w:pPr>
              <w:jc w:val="center"/>
            </w:pPr>
            <w:r>
              <w:rPr>
                <w:rFonts w:ascii="宋体" w:hAnsi="宋体" w:eastAsia="宋体"/>
                <w:sz w:val="16"/>
              </w:rPr>
              <w:t>&gt;=4人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1F6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ACFB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BED3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CFE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4F3CC">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F37EB">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A09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43D2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BF256">
            <w:pPr>
              <w:jc w:val="center"/>
            </w:pPr>
          </w:p>
        </w:tc>
      </w:tr>
      <w:tr w14:paraId="3CEFD3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2086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336E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6C8D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CD3DA">
            <w:pPr>
              <w:jc w:val="center"/>
            </w:pPr>
            <w:r>
              <w:rPr>
                <w:rFonts w:ascii="宋体" w:hAnsi="宋体" w:eastAsia="宋体"/>
                <w:sz w:val="16"/>
              </w:rPr>
              <w:t>补助党支部委员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C7C0A">
            <w:pPr>
              <w:jc w:val="center"/>
            </w:pPr>
            <w:r>
              <w:rPr>
                <w:rFonts w:ascii="宋体" w:hAnsi="宋体" w:eastAsia="宋体"/>
                <w:sz w:val="16"/>
              </w:rPr>
              <w:t>&gt;=15人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34E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15F5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46C1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8ED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B55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01AB6">
            <w:pPr>
              <w:jc w:val="center"/>
            </w:pPr>
            <w:r>
              <w:rPr>
                <w:rFonts w:ascii="宋体" w:hAnsi="宋体" w:eastAsia="宋体"/>
                <w:sz w:val="16"/>
              </w:rPr>
              <w: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168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2821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E1EE5">
            <w:pPr>
              <w:jc w:val="center"/>
            </w:pPr>
          </w:p>
        </w:tc>
      </w:tr>
      <w:tr w14:paraId="075B00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9594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D2F0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D383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B3136">
            <w:pPr>
              <w:jc w:val="center"/>
            </w:pPr>
            <w:r>
              <w:rPr>
                <w:rFonts w:ascii="宋体" w:hAnsi="宋体" w:eastAsia="宋体"/>
                <w:sz w:val="16"/>
              </w:rPr>
              <w:t>补助一般村干部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B1C82">
            <w:pPr>
              <w:jc w:val="center"/>
            </w:pPr>
            <w:r>
              <w:rPr>
                <w:rFonts w:ascii="宋体" w:hAnsi="宋体" w:eastAsia="宋体"/>
                <w:sz w:val="16"/>
              </w:rPr>
              <w:t>&gt;=12人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F05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BECA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37CE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6C2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537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E6992">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111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DDB0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A136A">
            <w:pPr>
              <w:jc w:val="center"/>
            </w:pPr>
          </w:p>
        </w:tc>
      </w:tr>
      <w:tr w14:paraId="36BE0B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9DE3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2846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F460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406ED">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D0E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F6B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17B3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EE08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5B6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497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D6D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06C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3254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BC1A9">
            <w:pPr>
              <w:jc w:val="center"/>
            </w:pPr>
          </w:p>
        </w:tc>
      </w:tr>
      <w:tr w14:paraId="170D89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9CD4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7F0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0833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98BFE">
            <w:pPr>
              <w:jc w:val="center"/>
            </w:pPr>
            <w:r>
              <w:rPr>
                <w:rFonts w:ascii="宋体" w:hAnsi="宋体" w:eastAsia="宋体"/>
                <w:sz w:val="16"/>
              </w:rPr>
              <w:t>补贴发放完成时间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E4B0E">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B0D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CD83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1ECF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1AD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E99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56F26">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0AC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30ED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25DE3">
            <w:pPr>
              <w:jc w:val="center"/>
            </w:pPr>
          </w:p>
        </w:tc>
      </w:tr>
      <w:tr w14:paraId="4FBF3A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D0D2C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84ACA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2A74C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58C42">
            <w:pPr>
              <w:jc w:val="center"/>
            </w:pPr>
            <w:r>
              <w:rPr>
                <w:rFonts w:ascii="宋体" w:hAnsi="宋体" w:eastAsia="宋体"/>
                <w:sz w:val="16"/>
              </w:rPr>
              <w:t>党支部书记生活补助成本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45B6D">
            <w:pPr>
              <w:jc w:val="center"/>
            </w:pPr>
            <w:r>
              <w:rPr>
                <w:rFonts w:ascii="宋体" w:hAnsi="宋体" w:eastAsia="宋体"/>
                <w:sz w:val="16"/>
              </w:rPr>
              <w:t>&lt;=38.08万元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09EA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965E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00CC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5A2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E52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EDF19">
            <w:pPr>
              <w:jc w:val="center"/>
            </w:pPr>
            <w:r>
              <w:rPr>
                <w:rFonts w:ascii="宋体" w:hAnsi="宋体" w:eastAsia="宋体"/>
                <w:sz w:val="16"/>
              </w:rPr>
              <w:t>=38.08万元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DC7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2B58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749C5">
            <w:pPr>
              <w:jc w:val="center"/>
            </w:pPr>
          </w:p>
        </w:tc>
      </w:tr>
      <w:tr w14:paraId="15BC23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DB50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82ED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1688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B6A0F">
            <w:pPr>
              <w:jc w:val="center"/>
            </w:pPr>
            <w:r>
              <w:rPr>
                <w:rFonts w:ascii="宋体" w:hAnsi="宋体" w:eastAsia="宋体"/>
                <w:sz w:val="16"/>
              </w:rPr>
              <w:t>党支部副书记生活补助成本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7F3E1">
            <w:pPr>
              <w:jc w:val="center"/>
            </w:pPr>
            <w:r>
              <w:rPr>
                <w:rFonts w:ascii="宋体" w:hAnsi="宋体" w:eastAsia="宋体"/>
                <w:sz w:val="16"/>
              </w:rPr>
              <w:t>&lt;=23.66万元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926B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C49A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186D2">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417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9F6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FD634">
            <w:pPr>
              <w:jc w:val="center"/>
            </w:pPr>
            <w:r>
              <w:rPr>
                <w:rFonts w:ascii="宋体" w:hAnsi="宋体" w:eastAsia="宋体"/>
                <w:sz w:val="16"/>
              </w:rPr>
              <w:t>=23.66万元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A26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940E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20187">
            <w:pPr>
              <w:jc w:val="center"/>
            </w:pPr>
          </w:p>
        </w:tc>
      </w:tr>
      <w:tr w14:paraId="5FA91A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AD2F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D2BE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77F8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CDA6A">
            <w:pPr>
              <w:jc w:val="center"/>
            </w:pPr>
            <w:r>
              <w:rPr>
                <w:rFonts w:ascii="宋体" w:hAnsi="宋体" w:eastAsia="宋体"/>
                <w:sz w:val="16"/>
              </w:rPr>
              <w:t>党支部委员生活补助成本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717BF">
            <w:pPr>
              <w:jc w:val="center"/>
            </w:pPr>
            <w:r>
              <w:rPr>
                <w:rFonts w:ascii="宋体" w:hAnsi="宋体" w:eastAsia="宋体"/>
                <w:sz w:val="16"/>
              </w:rPr>
              <w:t>&lt;=32.17万元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2742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824E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77CB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1BB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5D0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4242E">
            <w:pPr>
              <w:jc w:val="center"/>
            </w:pPr>
            <w:r>
              <w:rPr>
                <w:rFonts w:ascii="宋体" w:hAnsi="宋体" w:eastAsia="宋体"/>
                <w:sz w:val="16"/>
              </w:rPr>
              <w:t>=22.17万元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F2E2E">
            <w:pPr>
              <w:jc w:val="center"/>
            </w:pPr>
            <w:r>
              <w:rPr>
                <w:rFonts w:ascii="宋体" w:hAnsi="宋体" w:eastAsia="宋体"/>
                <w:sz w:val="16"/>
              </w:rPr>
              <w:t>68.92%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24C90">
            <w:pPr>
              <w:jc w:val="center"/>
            </w:pPr>
            <w:r>
              <w:rPr>
                <w:rFonts w:ascii="宋体" w:hAnsi="宋体" w:eastAsia="宋体"/>
                <w:sz w:val="16"/>
              </w:rPr>
              <w:t>1.38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EB942">
            <w:pPr>
              <w:jc w:val="center"/>
            </w:pPr>
            <w:r>
              <w:rPr>
                <w:rFonts w:ascii="宋体" w:hAnsi="宋体" w:eastAsia="宋体"/>
                <w:sz w:val="16"/>
              </w:rPr>
              <w:t>偏差原因：</w:t>
            </w:r>
            <w:r>
              <w:rPr>
                <w:rFonts w:hint="eastAsia" w:ascii="宋体" w:hAnsi="宋体"/>
                <w:sz w:val="16"/>
                <w:lang w:eastAsia="zh-CN"/>
              </w:rPr>
              <w:t>本单位</w:t>
            </w:r>
            <w:r>
              <w:rPr>
                <w:rFonts w:ascii="宋体" w:hAnsi="宋体" w:eastAsia="宋体"/>
                <w:sz w:val="16"/>
              </w:rPr>
              <w:t>按照实际需求支付资金，改进措施：根据实际情况完成该指标，确保资金合理使用。</w:t>
            </w:r>
          </w:p>
        </w:tc>
      </w:tr>
      <w:tr w14:paraId="4933CA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0783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312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6BD6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EC28E">
            <w:pPr>
              <w:jc w:val="center"/>
            </w:pPr>
            <w:r>
              <w:rPr>
                <w:rFonts w:ascii="宋体" w:hAnsi="宋体" w:eastAsia="宋体"/>
                <w:sz w:val="16"/>
              </w:rPr>
              <w:t>一般村干部生活补助成本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6BFD5">
            <w:pPr>
              <w:jc w:val="center"/>
            </w:pPr>
            <w:r>
              <w:rPr>
                <w:rFonts w:ascii="宋体" w:hAnsi="宋体" w:eastAsia="宋体"/>
                <w:sz w:val="16"/>
              </w:rPr>
              <w:t>&lt;=100.19万元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04B1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B679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1984A">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856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2D2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085F5">
            <w:pPr>
              <w:jc w:val="center"/>
            </w:pPr>
            <w:r>
              <w:rPr>
                <w:rFonts w:ascii="宋体" w:hAnsi="宋体" w:eastAsia="宋体"/>
                <w:sz w:val="16"/>
              </w:rPr>
              <w:t>=82.807771万元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19AE8">
            <w:pPr>
              <w:jc w:val="center"/>
            </w:pPr>
            <w:r>
              <w:rPr>
                <w:rFonts w:ascii="宋体" w:hAnsi="宋体" w:eastAsia="宋体"/>
                <w:sz w:val="16"/>
              </w:rPr>
              <w:t>82.49%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4C973">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9D1D7">
            <w:pPr>
              <w:jc w:val="center"/>
            </w:pPr>
            <w:r>
              <w:rPr>
                <w:rFonts w:ascii="宋体" w:hAnsi="宋体" w:eastAsia="宋体"/>
                <w:sz w:val="16"/>
              </w:rPr>
              <w:t>偏差原因：</w:t>
            </w:r>
            <w:r>
              <w:rPr>
                <w:rFonts w:hint="eastAsia" w:ascii="宋体" w:hAnsi="宋体"/>
                <w:sz w:val="16"/>
                <w:lang w:eastAsia="zh-CN"/>
              </w:rPr>
              <w:t>本单位</w:t>
            </w:r>
            <w:r>
              <w:rPr>
                <w:rFonts w:ascii="宋体" w:hAnsi="宋体" w:eastAsia="宋体"/>
                <w:sz w:val="16"/>
              </w:rPr>
              <w:t>按照实际需求支付资金，改进措施：根据实际情况完成该指标，确保资金合理使用。</w:t>
            </w:r>
          </w:p>
        </w:tc>
      </w:tr>
      <w:tr w14:paraId="46721C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7056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A9F9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D3E2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B1D1A">
            <w:pPr>
              <w:jc w:val="center"/>
            </w:pPr>
            <w:r>
              <w:rPr>
                <w:rFonts w:ascii="宋体" w:hAnsi="宋体" w:eastAsia="宋体"/>
                <w:sz w:val="16"/>
              </w:rPr>
              <w:t>提高村队工作积极性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2E51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2B1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EC57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CF15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8C9F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418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5B2F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04A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90B3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9E6BA">
            <w:pPr>
              <w:jc w:val="center"/>
            </w:pPr>
          </w:p>
        </w:tc>
      </w:tr>
      <w:tr w14:paraId="265D89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1B2E9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D79E3A">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33D1F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247CB">
            <w:pPr>
              <w:jc w:val="center"/>
            </w:pPr>
            <w:r>
              <w:rPr>
                <w:rFonts w:ascii="宋体" w:hAnsi="宋体" w:eastAsia="宋体"/>
                <w:sz w:val="16"/>
              </w:rPr>
              <w:t>村干部满意度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30B0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AA0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F687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105D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A849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B89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74CF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ACA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E859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A1235">
            <w:pPr>
              <w:jc w:val="center"/>
            </w:pPr>
          </w:p>
        </w:tc>
      </w:tr>
      <w:tr w14:paraId="443CEC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6897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A8C9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46E6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B4C72">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3487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15F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3B88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669E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8C4F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B08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7641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A54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AD86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2A4C7">
            <w:pPr>
              <w:jc w:val="center"/>
            </w:pPr>
          </w:p>
        </w:tc>
      </w:tr>
      <w:tr w14:paraId="37905DD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C49128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CD962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54B2B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A8E9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9E7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F7495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47C3B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166EC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ECE1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64CA3">
            <w:pPr>
              <w:jc w:val="center"/>
            </w:pPr>
            <w:r>
              <w:rPr>
                <w:rFonts w:ascii="宋体" w:hAnsi="宋体" w:eastAsia="宋体"/>
                <w:sz w:val="16"/>
              </w:rPr>
              <w:t>95.87分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08418D"/>
        </w:tc>
      </w:tr>
    </w:tbl>
    <w:p w14:paraId="63387F8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FD8AE3A">
        <w:tblPrEx>
          <w:tblCellMar>
            <w:top w:w="0" w:type="dxa"/>
            <w:left w:w="108" w:type="dxa"/>
            <w:bottom w:w="0" w:type="dxa"/>
            <w:right w:w="108" w:type="dxa"/>
          </w:tblCellMar>
        </w:tblPrEx>
        <w:tc>
          <w:tcPr>
            <w:tcW w:w="8848" w:type="dxa"/>
            <w:gridSpan w:val="14"/>
            <w:vAlign w:val="center"/>
          </w:tcPr>
          <w:p w14:paraId="20C5F469">
            <w:pPr>
              <w:jc w:val="center"/>
            </w:pPr>
            <w:r>
              <w:rPr>
                <w:rFonts w:ascii="宋体" w:hAnsi="宋体" w:eastAsia="宋体"/>
                <w:sz w:val="24"/>
              </w:rPr>
              <w:t>项目支出绩效自评表</w:t>
            </w:r>
          </w:p>
        </w:tc>
      </w:tr>
      <w:tr w14:paraId="09488E96">
        <w:tblPrEx>
          <w:tblCellMar>
            <w:top w:w="0" w:type="dxa"/>
            <w:left w:w="108" w:type="dxa"/>
            <w:bottom w:w="0" w:type="dxa"/>
            <w:right w:w="108" w:type="dxa"/>
          </w:tblCellMar>
        </w:tblPrEx>
        <w:tc>
          <w:tcPr>
            <w:tcW w:w="8848" w:type="dxa"/>
            <w:gridSpan w:val="14"/>
            <w:vAlign w:val="center"/>
          </w:tcPr>
          <w:p w14:paraId="1AF1C7FD">
            <w:pPr>
              <w:jc w:val="center"/>
            </w:pPr>
            <w:r>
              <w:rPr>
                <w:rFonts w:ascii="宋体" w:hAnsi="宋体" w:eastAsia="宋体"/>
                <w:sz w:val="24"/>
              </w:rPr>
              <w:t>(2024年度)</w:t>
            </w:r>
          </w:p>
        </w:tc>
      </w:tr>
      <w:tr w14:paraId="1AF26B5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C258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932D306">
            <w:pPr>
              <w:jc w:val="center"/>
            </w:pPr>
            <w:r>
              <w:rPr>
                <w:rFonts w:ascii="宋体" w:hAnsi="宋体" w:eastAsia="宋体"/>
                <w:sz w:val="16"/>
              </w:rPr>
              <w:t>托里县庙尔沟镇2024年庙尔沟镇社区党组织服务群众经费</w:t>
            </w:r>
          </w:p>
        </w:tc>
      </w:tr>
      <w:tr w14:paraId="6EF3F4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F50D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DBB880">
            <w:pPr>
              <w:jc w:val="center"/>
            </w:pPr>
            <w:r>
              <w:rPr>
                <w:rFonts w:ascii="宋体" w:hAnsi="宋体" w:eastAsia="宋体"/>
                <w:sz w:val="16"/>
              </w:rPr>
              <w:t>托里县庙尔沟镇人民政府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EE6C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1CC0FC">
            <w:pPr>
              <w:jc w:val="center"/>
            </w:pPr>
            <w:r>
              <w:rPr>
                <w:rFonts w:ascii="宋体" w:hAnsi="宋体" w:eastAsia="宋体"/>
                <w:sz w:val="16"/>
              </w:rPr>
              <w:t>托里县庙尔沟镇人民政府</w:t>
            </w:r>
          </w:p>
        </w:tc>
      </w:tr>
      <w:tr w14:paraId="4F2EAF3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86A62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9D5A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C780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C2BD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8719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E82A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A7A1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82D78">
            <w:pPr>
              <w:jc w:val="center"/>
            </w:pPr>
            <w:r>
              <w:rPr>
                <w:rFonts w:ascii="宋体" w:hAnsi="宋体" w:eastAsia="宋体"/>
                <w:sz w:val="16"/>
              </w:rPr>
              <w:t>得分</w:t>
            </w:r>
          </w:p>
        </w:tc>
      </w:tr>
      <w:tr w14:paraId="79D176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7C09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AC31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CE8C4">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D813F">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5A504">
            <w:pPr>
              <w:jc w:val="center"/>
            </w:pPr>
            <w:r>
              <w:rPr>
                <w:rFonts w:ascii="宋体" w:hAnsi="宋体" w:eastAsia="宋体"/>
                <w:sz w:val="16"/>
              </w:rPr>
              <w:t>28.08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7A2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E6366">
            <w:pPr>
              <w:jc w:val="center"/>
            </w:pPr>
            <w:r>
              <w:rPr>
                <w:rFonts w:ascii="宋体" w:hAnsi="宋体" w:eastAsia="宋体"/>
                <w:sz w:val="16"/>
              </w:rPr>
              <w:t>93.60%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409D4">
            <w:pPr>
              <w:jc w:val="center"/>
            </w:pPr>
            <w:r>
              <w:rPr>
                <w:rFonts w:ascii="宋体" w:hAnsi="宋体" w:eastAsia="宋体"/>
                <w:sz w:val="16"/>
              </w:rPr>
              <w:t>9.36</w:t>
            </w:r>
          </w:p>
        </w:tc>
      </w:tr>
      <w:tr w14:paraId="4870F4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D287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C067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38E9E">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DA980">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2C8F9">
            <w:pPr>
              <w:jc w:val="center"/>
            </w:pPr>
            <w:r>
              <w:rPr>
                <w:rFonts w:ascii="宋体" w:hAnsi="宋体" w:eastAsia="宋体"/>
                <w:sz w:val="16"/>
              </w:rPr>
              <w:t>28.08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A7BF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609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445C4">
            <w:pPr>
              <w:jc w:val="center"/>
            </w:pPr>
            <w:r>
              <w:rPr>
                <w:rFonts w:ascii="宋体" w:hAnsi="宋体" w:eastAsia="宋体"/>
                <w:sz w:val="16"/>
              </w:rPr>
              <w:t>—</w:t>
            </w:r>
          </w:p>
        </w:tc>
      </w:tr>
      <w:tr w14:paraId="07B427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35B2C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D588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E64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6291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02D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AF0D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7C6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8B724">
            <w:pPr>
              <w:jc w:val="center"/>
            </w:pPr>
            <w:r>
              <w:rPr>
                <w:rFonts w:ascii="宋体" w:hAnsi="宋体" w:eastAsia="宋体"/>
                <w:sz w:val="16"/>
              </w:rPr>
              <w:t>—</w:t>
            </w:r>
          </w:p>
        </w:tc>
      </w:tr>
      <w:tr w14:paraId="640604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7B2C4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D30E4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430F0E">
            <w:pPr>
              <w:jc w:val="center"/>
            </w:pPr>
            <w:r>
              <w:rPr>
                <w:rFonts w:ascii="宋体" w:hAnsi="宋体" w:eastAsia="宋体"/>
                <w:sz w:val="16"/>
              </w:rPr>
              <w:t>实际完成情况</w:t>
            </w:r>
          </w:p>
        </w:tc>
      </w:tr>
      <w:tr w14:paraId="270598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CDE40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6A05D8">
            <w:pPr>
              <w:jc w:val="both"/>
            </w:pPr>
            <w:r>
              <w:rPr>
                <w:rFonts w:ascii="宋体" w:hAnsi="宋体" w:eastAsia="宋体"/>
                <w:sz w:val="16"/>
              </w:rPr>
              <w:t>2024年社区党组织服务群众经费30万元，用于党组织服务群众5村，保障社区日常工作的开展，办公场所的水电暖办公用品等费用支出，有利于更好</w:t>
            </w:r>
            <w:r>
              <w:rPr>
                <w:rFonts w:hint="eastAsia" w:ascii="宋体" w:hAnsi="宋体"/>
                <w:sz w:val="16"/>
                <w:lang w:eastAsia="zh-CN"/>
              </w:rPr>
              <w:t>地</w:t>
            </w:r>
            <w:r>
              <w:rPr>
                <w:rFonts w:ascii="宋体" w:hAnsi="宋体" w:eastAsia="宋体"/>
                <w:sz w:val="16"/>
              </w:rPr>
              <w:t>调动社区干部工作积极性，充分发挥社区干部的职能作用，有效提高社区干部办公效率，提升社区干部收入水平，为更好</w:t>
            </w:r>
            <w:r>
              <w:rPr>
                <w:rFonts w:hint="eastAsia" w:ascii="宋体" w:hAnsi="宋体"/>
                <w:sz w:val="16"/>
                <w:lang w:eastAsia="zh-CN"/>
              </w:rPr>
              <w:t>地</w:t>
            </w:r>
            <w:r>
              <w:rPr>
                <w:rFonts w:ascii="宋体" w:hAnsi="宋体" w:eastAsia="宋体"/>
                <w:sz w:val="16"/>
              </w:rPr>
              <w:t>服务当地农牧民群众打下良好的基础，提高村委会干部工作积极性，保障各项工作正常运转，受益群众满意度95%。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4D69CF">
            <w:pPr>
              <w:jc w:val="both"/>
            </w:pPr>
            <w:r>
              <w:rPr>
                <w:rFonts w:ascii="宋体" w:hAnsi="宋体" w:eastAsia="宋体"/>
                <w:sz w:val="16"/>
              </w:rPr>
              <w:t>项目总资金已使用28.08万元，用于党组织服务群众5村，保障社区日常工作的开展，办公场所的水电暖办公用品等费用支出，有利于更好</w:t>
            </w:r>
            <w:r>
              <w:rPr>
                <w:rFonts w:hint="eastAsia" w:ascii="宋体" w:hAnsi="宋体"/>
                <w:sz w:val="16"/>
                <w:lang w:eastAsia="zh-CN"/>
              </w:rPr>
              <w:t>地</w:t>
            </w:r>
            <w:r>
              <w:rPr>
                <w:rFonts w:ascii="宋体" w:hAnsi="宋体" w:eastAsia="宋体"/>
                <w:sz w:val="16"/>
              </w:rPr>
              <w:t>调动社区干部工作积极性，充分发挥社区干部的职能作用，有效提高社区干部办公效率，提升社区干部收入水平，为更好</w:t>
            </w:r>
            <w:r>
              <w:rPr>
                <w:rFonts w:hint="eastAsia" w:ascii="宋体" w:hAnsi="宋体"/>
                <w:sz w:val="16"/>
                <w:lang w:eastAsia="zh-CN"/>
              </w:rPr>
              <w:t>地</w:t>
            </w:r>
            <w:r>
              <w:rPr>
                <w:rFonts w:ascii="宋体" w:hAnsi="宋体" w:eastAsia="宋体"/>
                <w:sz w:val="16"/>
              </w:rPr>
              <w:t>服务当地农牧民群众打下良好的基础，提高村委会干部工作积极性，保障各项工作正常运转，受益群众满意度95%。</w:t>
            </w:r>
          </w:p>
        </w:tc>
      </w:tr>
      <w:tr w14:paraId="708593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20638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B9D7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6F8E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5AD8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8316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D29F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7BAF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A648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4DC5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91AC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CA90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1C9B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AAAF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9818B">
            <w:pPr>
              <w:jc w:val="center"/>
            </w:pPr>
            <w:r>
              <w:rPr>
                <w:rFonts w:ascii="宋体" w:hAnsi="宋体" w:eastAsia="宋体"/>
                <w:sz w:val="16"/>
              </w:rPr>
              <w:t>偏差原因分析及改进措施</w:t>
            </w:r>
          </w:p>
        </w:tc>
      </w:tr>
      <w:tr w14:paraId="536B5CB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57A00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8A957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097C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B071F">
            <w:pPr>
              <w:jc w:val="center"/>
            </w:pPr>
            <w:r>
              <w:rPr>
                <w:rFonts w:ascii="宋体" w:hAnsi="宋体" w:eastAsia="宋体"/>
                <w:sz w:val="16"/>
              </w:rPr>
              <w:t>受益村数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CEDF7">
            <w:pPr>
              <w:jc w:val="center"/>
            </w:pPr>
            <w:r>
              <w:rPr>
                <w:rFonts w:ascii="宋体" w:hAnsi="宋体" w:eastAsia="宋体"/>
                <w:sz w:val="16"/>
              </w:rPr>
              <w:t>=5个村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430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C007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543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FC7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A4B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E52DF">
            <w:pPr>
              <w:jc w:val="center"/>
            </w:pPr>
            <w:r>
              <w:rPr>
                <w:rFonts w:ascii="宋体" w:hAnsi="宋体" w:eastAsia="宋体"/>
                <w:sz w:val="16"/>
              </w:rPr>
              <w:t>=5个村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4BE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0C3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C5088">
            <w:pPr>
              <w:jc w:val="center"/>
            </w:pPr>
          </w:p>
        </w:tc>
      </w:tr>
      <w:tr w14:paraId="664010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78B5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DE729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F18BE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65859">
            <w:pPr>
              <w:jc w:val="center"/>
            </w:pPr>
            <w:r>
              <w:rPr>
                <w:rFonts w:ascii="宋体" w:hAnsi="宋体" w:eastAsia="宋体"/>
                <w:sz w:val="16"/>
              </w:rPr>
              <w:t>公务正常运行率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67F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540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69C1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56D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61A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3C1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5A8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585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4FC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42EB5">
            <w:pPr>
              <w:jc w:val="center"/>
            </w:pPr>
          </w:p>
        </w:tc>
      </w:tr>
      <w:tr w14:paraId="6DC5F7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13AF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814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0EC4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A4B01">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875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A45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EF43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2D2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014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2DC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2B4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429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E59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6C2CA">
            <w:pPr>
              <w:jc w:val="center"/>
            </w:pPr>
          </w:p>
        </w:tc>
      </w:tr>
      <w:tr w14:paraId="4DD0A7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B6B8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154D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7EF5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7F6EE">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1AA8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6A0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E8CB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65E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E0E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A72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BDF9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B82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86A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83A2F">
            <w:pPr>
              <w:jc w:val="center"/>
            </w:pPr>
          </w:p>
        </w:tc>
      </w:tr>
      <w:tr w14:paraId="1D1699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BEEEF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0C91B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3953A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0BD6E">
            <w:pPr>
              <w:jc w:val="center"/>
            </w:pPr>
            <w:r>
              <w:rPr>
                <w:rFonts w:ascii="宋体" w:hAnsi="宋体" w:eastAsia="宋体"/>
                <w:sz w:val="16"/>
              </w:rPr>
              <w:t>2024年燃料费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079B5">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0102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0C56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650D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3A0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6118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20E0F">
            <w:pPr>
              <w:jc w:val="center"/>
            </w:pPr>
            <w:r>
              <w:rPr>
                <w:rFonts w:ascii="宋体" w:hAnsi="宋体" w:eastAsia="宋体"/>
                <w:sz w:val="16"/>
              </w:rPr>
              <w:t>=8.08万元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F4D72">
            <w:pPr>
              <w:jc w:val="center"/>
            </w:pPr>
            <w:r>
              <w:rPr>
                <w:rFonts w:ascii="宋体" w:hAnsi="宋体" w:eastAsia="宋体"/>
                <w:sz w:val="16"/>
              </w:rPr>
              <w:t>80.8%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F4579">
            <w:pPr>
              <w:jc w:val="center"/>
            </w:pPr>
            <w:r>
              <w:rPr>
                <w:rFonts w:ascii="宋体" w:hAnsi="宋体" w:eastAsia="宋体"/>
                <w:sz w:val="16"/>
              </w:rPr>
              <w:t>5.66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DF30E">
            <w:pPr>
              <w:jc w:val="center"/>
            </w:pPr>
            <w:r>
              <w:rPr>
                <w:rFonts w:ascii="宋体" w:hAnsi="宋体" w:eastAsia="宋体"/>
                <w:sz w:val="16"/>
              </w:rPr>
              <w:t>偏差原因：年初设定指标是没有进行深入调研，对指标设定未结合实际情况造成指标设置不合理；改进措施：今后在设定指标时将结合实际情况，合理设定指标</w:t>
            </w:r>
          </w:p>
        </w:tc>
      </w:tr>
      <w:tr w14:paraId="60FFBB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755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6C56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8804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CC768">
            <w:pPr>
              <w:jc w:val="center"/>
            </w:pPr>
            <w:r>
              <w:rPr>
                <w:rFonts w:ascii="宋体" w:hAnsi="宋体" w:eastAsia="宋体"/>
                <w:sz w:val="16"/>
              </w:rPr>
              <w:t>2024年电费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30521">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FA64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1DB4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1D26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55C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2F46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7BA60">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F68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7B45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23374">
            <w:pPr>
              <w:jc w:val="center"/>
            </w:pPr>
          </w:p>
        </w:tc>
      </w:tr>
      <w:tr w14:paraId="2E3FB9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4751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CDC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ECB5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FF0B0">
            <w:pPr>
              <w:jc w:val="center"/>
            </w:pPr>
            <w:r>
              <w:rPr>
                <w:rFonts w:ascii="宋体" w:hAnsi="宋体" w:eastAsia="宋体"/>
                <w:sz w:val="16"/>
              </w:rPr>
              <w:t>2024年办公经费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3F01A">
            <w:pPr>
              <w:jc w:val="center"/>
            </w:pPr>
            <w:r>
              <w:rPr>
                <w:rFonts w:ascii="宋体" w:hAnsi="宋体" w:eastAsia="宋体"/>
                <w:sz w:val="16"/>
              </w:rPr>
              <w:t>&lt;=16万元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B4A6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98FF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5AB9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4FC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AF8D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6E923">
            <w:pPr>
              <w:jc w:val="center"/>
            </w:pPr>
            <w:r>
              <w:rPr>
                <w:rFonts w:ascii="宋体" w:hAnsi="宋体" w:eastAsia="宋体"/>
                <w:sz w:val="16"/>
              </w:rPr>
              <w: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ECD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420F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FE1F2">
            <w:pPr>
              <w:jc w:val="center"/>
            </w:pPr>
          </w:p>
        </w:tc>
      </w:tr>
      <w:tr w14:paraId="1BAD74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71E9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E279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B499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FCF2E">
            <w:pPr>
              <w:jc w:val="center"/>
            </w:pPr>
            <w:r>
              <w:rPr>
                <w:rFonts w:ascii="宋体" w:hAnsi="宋体" w:eastAsia="宋体"/>
                <w:sz w:val="16"/>
              </w:rPr>
              <w:t>保障社区日常工作开展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6DD27">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316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9B5F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ACDE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ED07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C7EA7">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075A7">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365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6D7F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85378">
            <w:pPr>
              <w:jc w:val="center"/>
            </w:pPr>
          </w:p>
        </w:tc>
      </w:tr>
      <w:tr w14:paraId="58E765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528D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2CEA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5514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359A9">
            <w:pPr>
              <w:jc w:val="center"/>
            </w:pPr>
            <w:r>
              <w:rPr>
                <w:rFonts w:ascii="宋体" w:hAnsi="宋体" w:eastAsia="宋体"/>
                <w:sz w:val="16"/>
              </w:rPr>
              <w:t>社区满意度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5CAD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E97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53FC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2BB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A7E9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4F587">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BFF0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2DD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B1B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0F929">
            <w:pPr>
              <w:jc w:val="center"/>
            </w:pPr>
          </w:p>
        </w:tc>
      </w:tr>
      <w:tr w14:paraId="634E930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CB7115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7F847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F0263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8ACF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461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16EF8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ED661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E5699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1DF4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F7F41">
            <w:pPr>
              <w:jc w:val="center"/>
            </w:pPr>
            <w:r>
              <w:rPr>
                <w:rFonts w:ascii="宋体" w:hAnsi="宋体" w:eastAsia="宋体"/>
                <w:sz w:val="16"/>
              </w:rPr>
              <w:t>98.02分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4AF76F"/>
        </w:tc>
      </w:tr>
    </w:tbl>
    <w:p w14:paraId="47874AF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96"/>
        <w:gridCol w:w="632"/>
        <w:gridCol w:w="632"/>
      </w:tblGrid>
      <w:tr w14:paraId="2BD9FBCD">
        <w:tblPrEx>
          <w:tblCellMar>
            <w:top w:w="0" w:type="dxa"/>
            <w:left w:w="108" w:type="dxa"/>
            <w:bottom w:w="0" w:type="dxa"/>
            <w:right w:w="108" w:type="dxa"/>
          </w:tblCellMar>
        </w:tblPrEx>
        <w:tc>
          <w:tcPr>
            <w:tcW w:w="8848" w:type="dxa"/>
            <w:gridSpan w:val="14"/>
            <w:vAlign w:val="center"/>
          </w:tcPr>
          <w:p w14:paraId="0C200FF1">
            <w:pPr>
              <w:jc w:val="center"/>
            </w:pPr>
            <w:r>
              <w:rPr>
                <w:rFonts w:ascii="宋体" w:hAnsi="宋体" w:eastAsia="宋体"/>
                <w:sz w:val="24"/>
              </w:rPr>
              <w:t>项目支出绩效自评表</w:t>
            </w:r>
          </w:p>
        </w:tc>
      </w:tr>
      <w:tr w14:paraId="44D8FD6E">
        <w:tblPrEx>
          <w:tblCellMar>
            <w:top w:w="0" w:type="dxa"/>
            <w:left w:w="108" w:type="dxa"/>
            <w:bottom w:w="0" w:type="dxa"/>
            <w:right w:w="108" w:type="dxa"/>
          </w:tblCellMar>
        </w:tblPrEx>
        <w:tc>
          <w:tcPr>
            <w:tcW w:w="8848" w:type="dxa"/>
            <w:gridSpan w:val="14"/>
            <w:vAlign w:val="center"/>
          </w:tcPr>
          <w:p w14:paraId="110B0DC0">
            <w:pPr>
              <w:jc w:val="center"/>
            </w:pPr>
            <w:r>
              <w:rPr>
                <w:rFonts w:ascii="宋体" w:hAnsi="宋体" w:eastAsia="宋体"/>
                <w:sz w:val="24"/>
              </w:rPr>
              <w:t>(2024年度)</w:t>
            </w:r>
          </w:p>
        </w:tc>
      </w:tr>
      <w:tr w14:paraId="67B320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327E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5473724">
            <w:pPr>
              <w:jc w:val="center"/>
            </w:pPr>
            <w:r>
              <w:rPr>
                <w:rFonts w:ascii="宋体" w:hAnsi="宋体" w:eastAsia="宋体"/>
                <w:sz w:val="16"/>
              </w:rPr>
              <w:t>托里县庙尔沟镇2024年村级组织</w:t>
            </w:r>
            <w:r>
              <w:rPr>
                <w:rFonts w:hint="eastAsia" w:ascii="宋体" w:hAnsi="宋体"/>
                <w:sz w:val="16"/>
                <w:lang w:eastAsia="zh-CN"/>
              </w:rPr>
              <w:t>运转</w:t>
            </w:r>
            <w:r>
              <w:rPr>
                <w:rFonts w:ascii="宋体" w:hAnsi="宋体" w:eastAsia="宋体"/>
                <w:sz w:val="16"/>
              </w:rPr>
              <w:t>经费</w:t>
            </w:r>
          </w:p>
        </w:tc>
      </w:tr>
      <w:tr w14:paraId="067D1F9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C184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75A241">
            <w:pPr>
              <w:jc w:val="center"/>
            </w:pPr>
            <w:r>
              <w:rPr>
                <w:rFonts w:ascii="宋体" w:hAnsi="宋体" w:eastAsia="宋体"/>
                <w:sz w:val="16"/>
              </w:rPr>
              <w:t>托里县庙尔沟镇人民政府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9756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0EEBCB">
            <w:pPr>
              <w:jc w:val="center"/>
            </w:pPr>
            <w:r>
              <w:rPr>
                <w:rFonts w:ascii="宋体" w:hAnsi="宋体" w:eastAsia="宋体"/>
                <w:sz w:val="16"/>
              </w:rPr>
              <w:t>托里县庙尔沟镇人民政府</w:t>
            </w:r>
          </w:p>
        </w:tc>
      </w:tr>
      <w:tr w14:paraId="3467551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3D3BB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DF21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21AF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C5AB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5088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EB9A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C16F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A902A">
            <w:pPr>
              <w:jc w:val="center"/>
            </w:pPr>
            <w:r>
              <w:rPr>
                <w:rFonts w:ascii="宋体" w:hAnsi="宋体" w:eastAsia="宋体"/>
                <w:sz w:val="16"/>
              </w:rPr>
              <w:t>得分</w:t>
            </w:r>
          </w:p>
        </w:tc>
      </w:tr>
      <w:tr w14:paraId="6DBA24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7FE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833D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BDD5B">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F3531">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54EDF">
            <w:pPr>
              <w:jc w:val="center"/>
            </w:pPr>
            <w:r>
              <w:rPr>
                <w:rFonts w:ascii="宋体" w:hAnsi="宋体" w:eastAsia="宋体"/>
                <w:sz w:val="16"/>
              </w:rPr>
              <w:t>31.25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D57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33C66">
            <w:pPr>
              <w:jc w:val="center"/>
            </w:pPr>
            <w:r>
              <w:rPr>
                <w:rFonts w:ascii="宋体" w:hAnsi="宋体" w:eastAsia="宋体"/>
                <w:sz w:val="16"/>
              </w:rPr>
              <w:t>56.82%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8CB0A">
            <w:pPr>
              <w:jc w:val="center"/>
            </w:pPr>
            <w:r>
              <w:rPr>
                <w:rFonts w:ascii="宋体" w:hAnsi="宋体" w:eastAsia="宋体"/>
                <w:sz w:val="16"/>
              </w:rPr>
              <w:t>5.68</w:t>
            </w:r>
          </w:p>
        </w:tc>
      </w:tr>
      <w:tr w14:paraId="22A990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FF6CB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59D3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8AA3E">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32E3B">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7DE55">
            <w:pPr>
              <w:jc w:val="center"/>
            </w:pPr>
            <w:r>
              <w:rPr>
                <w:rFonts w:ascii="宋体" w:hAnsi="宋体" w:eastAsia="宋体"/>
                <w:sz w:val="16"/>
              </w:rPr>
              <w:t>31.25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5C34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3DD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8917A">
            <w:pPr>
              <w:jc w:val="center"/>
            </w:pPr>
            <w:r>
              <w:rPr>
                <w:rFonts w:ascii="宋体" w:hAnsi="宋体" w:eastAsia="宋体"/>
                <w:sz w:val="16"/>
              </w:rPr>
              <w:t>—</w:t>
            </w:r>
          </w:p>
        </w:tc>
      </w:tr>
      <w:tr w14:paraId="7C8A53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C8630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3C14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577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7B35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A6B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459D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6BF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3DE8E">
            <w:pPr>
              <w:jc w:val="center"/>
            </w:pPr>
            <w:r>
              <w:rPr>
                <w:rFonts w:ascii="宋体" w:hAnsi="宋体" w:eastAsia="宋体"/>
                <w:sz w:val="16"/>
              </w:rPr>
              <w:t>—</w:t>
            </w:r>
          </w:p>
        </w:tc>
      </w:tr>
      <w:tr w14:paraId="752A44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D4F4F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C21C1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BAB088">
            <w:pPr>
              <w:jc w:val="center"/>
            </w:pPr>
            <w:r>
              <w:rPr>
                <w:rFonts w:ascii="宋体" w:hAnsi="宋体" w:eastAsia="宋体"/>
                <w:sz w:val="16"/>
              </w:rPr>
              <w:t>实际完成情况</w:t>
            </w:r>
          </w:p>
        </w:tc>
      </w:tr>
      <w:tr w14:paraId="43FC43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707F6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D70C65">
            <w:pPr>
              <w:jc w:val="both"/>
            </w:pPr>
            <w:r>
              <w:rPr>
                <w:rFonts w:ascii="宋体" w:hAnsi="宋体" w:eastAsia="宋体"/>
                <w:sz w:val="16"/>
              </w:rPr>
              <w:t>项目资金55万元，用于2024年5个村队日常工作的开展，办公场所的水电暖办公用品等费用支出，有利于更好</w:t>
            </w:r>
            <w:r>
              <w:rPr>
                <w:rFonts w:hint="eastAsia" w:ascii="宋体" w:hAnsi="宋体"/>
                <w:sz w:val="16"/>
                <w:lang w:eastAsia="zh-CN"/>
              </w:rPr>
              <w:t>地</w:t>
            </w:r>
            <w:r>
              <w:rPr>
                <w:rFonts w:ascii="宋体" w:hAnsi="宋体" w:eastAsia="宋体"/>
                <w:sz w:val="16"/>
              </w:rPr>
              <w:t>调动村干部工作积极性，充分发挥村干部的职能作用，有效提高村干部办公效率，提升村干部收入水平，为</w:t>
            </w:r>
            <w:r>
              <w:rPr>
                <w:rFonts w:hint="eastAsia" w:ascii="宋体" w:hAnsi="宋体"/>
                <w:sz w:val="16"/>
                <w:lang w:eastAsia="zh-CN"/>
              </w:rPr>
              <w:t>更好地</w:t>
            </w:r>
            <w:r>
              <w:rPr>
                <w:rFonts w:ascii="宋体" w:hAnsi="宋体" w:eastAsia="宋体"/>
                <w:sz w:val="16"/>
              </w:rPr>
              <w:t>服务当地农牧民群众打下良好的基础，各村满意度95%。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7EE388">
            <w:pPr>
              <w:jc w:val="both"/>
            </w:pPr>
            <w:r>
              <w:rPr>
                <w:rFonts w:ascii="宋体" w:hAnsi="宋体" w:eastAsia="宋体"/>
                <w:sz w:val="16"/>
              </w:rPr>
              <w:t>项目资金已使用31.249756万元，用于2024年5个村队日常工作的开展，办公场所的水电暖办公用品等费用支出，有利于更好</w:t>
            </w:r>
            <w:r>
              <w:rPr>
                <w:rFonts w:hint="eastAsia" w:ascii="宋体" w:hAnsi="宋体"/>
                <w:sz w:val="16"/>
                <w:lang w:eastAsia="zh-CN"/>
              </w:rPr>
              <w:t>地</w:t>
            </w:r>
            <w:r>
              <w:rPr>
                <w:rFonts w:ascii="宋体" w:hAnsi="宋体" w:eastAsia="宋体"/>
                <w:sz w:val="16"/>
              </w:rPr>
              <w:t>调动村干部工作积极性，充分发挥村干部的职能作用，有效提高村干部办公效率，提升村干部收入水平，为更好</w:t>
            </w:r>
            <w:r>
              <w:rPr>
                <w:rFonts w:hint="eastAsia" w:ascii="宋体" w:hAnsi="宋体"/>
                <w:sz w:val="16"/>
                <w:lang w:eastAsia="zh-CN"/>
              </w:rPr>
              <w:t>地</w:t>
            </w:r>
            <w:r>
              <w:rPr>
                <w:rFonts w:ascii="宋体" w:hAnsi="宋体" w:eastAsia="宋体"/>
                <w:sz w:val="16"/>
              </w:rPr>
              <w:t>服务当地农牧民群众打下良好的基础，各村满意度95%。</w:t>
            </w:r>
            <w:r>
              <w:rPr>
                <w:rFonts w:ascii="宋体" w:hAnsi="宋体" w:eastAsia="宋体"/>
                <w:sz w:val="16"/>
              </w:rPr>
              <w:br w:type="textWrapping"/>
            </w:r>
          </w:p>
        </w:tc>
      </w:tr>
      <w:tr w14:paraId="4C0D40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2A17C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03C8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2159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C65E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FCDE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69AE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B001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44B4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5595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FD64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6315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96CB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1F76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C6409">
            <w:pPr>
              <w:jc w:val="center"/>
            </w:pPr>
            <w:r>
              <w:rPr>
                <w:rFonts w:ascii="宋体" w:hAnsi="宋体" w:eastAsia="宋体"/>
                <w:sz w:val="16"/>
              </w:rPr>
              <w:t>偏差原因分析及改进措施</w:t>
            </w:r>
          </w:p>
        </w:tc>
      </w:tr>
      <w:tr w14:paraId="35EBEA7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D8915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F1B9B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02C6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EB0AD">
            <w:pPr>
              <w:jc w:val="center"/>
            </w:pPr>
            <w:r>
              <w:rPr>
                <w:rFonts w:ascii="宋体" w:hAnsi="宋体" w:eastAsia="宋体"/>
                <w:sz w:val="16"/>
              </w:rPr>
              <w:t>受益村数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D1013">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47F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2C6D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8DAA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22D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CF0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BEFC9">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5DB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4677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C1708">
            <w:pPr>
              <w:jc w:val="center"/>
            </w:pPr>
          </w:p>
        </w:tc>
      </w:tr>
      <w:tr w14:paraId="386231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5E63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3A54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32DAF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FBB73">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EC9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D70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3496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2BE1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9F1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0A0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D009F">
            <w:pPr>
              <w:jc w:val="center"/>
            </w:pPr>
            <w:r>
              <w:rPr>
                <w:rFonts w:ascii="宋体" w:hAnsi="宋体" w:eastAsia="宋体"/>
                <w:sz w:val="16"/>
              </w:rPr>
              <w:t>=100</w:t>
            </w:r>
            <w:r>
              <w:rPr>
                <w:rFonts w:hint="eastAsia" w:ascii="宋体" w:hAnsi="宋体"/>
                <w:sz w:val="16"/>
                <w:lang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6D7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3E31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E8825">
            <w:pPr>
              <w:jc w:val="center"/>
            </w:pPr>
          </w:p>
        </w:tc>
      </w:tr>
      <w:tr w14:paraId="47F55C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6EB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631E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4705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F5FC7">
            <w:pPr>
              <w:jc w:val="center"/>
            </w:pPr>
            <w:r>
              <w:rPr>
                <w:rFonts w:ascii="宋体" w:hAnsi="宋体" w:eastAsia="宋体"/>
                <w:sz w:val="16"/>
              </w:rPr>
              <w:t>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25B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2F0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0806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5CE6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6D6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4C6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BD244">
            <w:pPr>
              <w:jc w:val="center"/>
            </w:pPr>
            <w:r>
              <w:rPr>
                <w:rFonts w:ascii="宋体" w:hAnsi="宋体" w:eastAsia="宋体"/>
                <w:sz w:val="16"/>
              </w:rPr>
              <w:t>=100</w:t>
            </w:r>
            <w:r>
              <w:rPr>
                <w:rFonts w:hint="eastAsia" w:ascii="宋体" w:hAnsi="宋体"/>
                <w:sz w:val="16"/>
                <w:lang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741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0726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30F29">
            <w:pPr>
              <w:jc w:val="center"/>
            </w:pPr>
          </w:p>
        </w:tc>
      </w:tr>
      <w:tr w14:paraId="7A7568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4C79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E9909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1BACC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DFBF0">
            <w:pPr>
              <w:jc w:val="center"/>
            </w:pPr>
            <w:r>
              <w:rPr>
                <w:rFonts w:ascii="宋体" w:hAnsi="宋体" w:eastAsia="宋体"/>
                <w:sz w:val="16"/>
              </w:rPr>
              <w:t>资金使用及时率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440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66C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73E4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872D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7C1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52B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1F781">
            <w:pPr>
              <w:jc w:val="center"/>
            </w:pPr>
            <w:r>
              <w:rPr>
                <w:rFonts w:ascii="宋体" w:hAnsi="宋体" w:eastAsia="宋体"/>
                <w:sz w:val="16"/>
              </w:rPr>
              <w:t>=100</w:t>
            </w:r>
            <w:r>
              <w:rPr>
                <w:rFonts w:hint="eastAsia" w:ascii="宋体" w:hAnsi="宋体"/>
                <w:sz w:val="16"/>
                <w:lang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35E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6F5E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96BA9">
            <w:pPr>
              <w:jc w:val="center"/>
            </w:pPr>
          </w:p>
        </w:tc>
      </w:tr>
      <w:tr w14:paraId="52BA93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574F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013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8A41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BE133">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14C8D">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593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DD38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D3CB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9A4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B8C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0C37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941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5871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31DA2">
            <w:pPr>
              <w:jc w:val="center"/>
            </w:pPr>
          </w:p>
        </w:tc>
      </w:tr>
      <w:tr w14:paraId="3AFBD1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5992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FF58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4094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8B21F">
            <w:pPr>
              <w:jc w:val="center"/>
            </w:pPr>
            <w:r>
              <w:rPr>
                <w:rFonts w:ascii="宋体" w:hAnsi="宋体" w:eastAsia="宋体"/>
                <w:sz w:val="16"/>
              </w:rPr>
              <w:t>各村办公经费平均标准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FCE29">
            <w:pPr>
              <w:jc w:val="center"/>
            </w:pPr>
            <w:r>
              <w:rPr>
                <w:rFonts w:ascii="宋体" w:hAnsi="宋体" w:eastAsia="宋体"/>
                <w:sz w:val="16"/>
              </w:rPr>
              <w:t>&lt;=11万元/个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D4CD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31C5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EF8A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3E0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791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41F41">
            <w:pPr>
              <w:jc w:val="center"/>
            </w:pPr>
            <w:r>
              <w:rPr>
                <w:rFonts w:ascii="宋体" w:hAnsi="宋体" w:eastAsia="宋体"/>
                <w:sz w:val="16"/>
              </w:rPr>
              <w:t>=6.25万元/个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F3C01">
            <w:pPr>
              <w:jc w:val="center"/>
            </w:pPr>
            <w:r>
              <w:rPr>
                <w:rFonts w:ascii="宋体" w:hAnsi="宋体" w:eastAsia="宋体"/>
                <w:sz w:val="16"/>
              </w:rPr>
              <w:t>61.64%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F6E3A">
            <w:pPr>
              <w:jc w:val="center"/>
            </w:pPr>
            <w:r>
              <w:rPr>
                <w:rFonts w:ascii="宋体" w:hAnsi="宋体" w:eastAsia="宋体"/>
                <w:sz w:val="16"/>
              </w:rPr>
              <w:t>12.33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1F0E4">
            <w:pPr>
              <w:jc w:val="center"/>
            </w:pPr>
            <w:r>
              <w:rPr>
                <w:rFonts w:ascii="宋体" w:hAnsi="宋体" w:eastAsia="宋体"/>
                <w:sz w:val="16"/>
              </w:rPr>
              <w:t>偏差原因：年初设定目标不精准，结合单位实际情况完成该指标，改进措施：树立绩效理念，加强监督管理，结合实际设定目标。</w:t>
            </w:r>
          </w:p>
        </w:tc>
      </w:tr>
      <w:tr w14:paraId="29CE6E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B38B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173E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D60C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5B4E3">
            <w:pPr>
              <w:jc w:val="center"/>
            </w:pPr>
            <w:r>
              <w:rPr>
                <w:rFonts w:ascii="宋体" w:hAnsi="宋体" w:eastAsia="宋体"/>
                <w:sz w:val="16"/>
              </w:rPr>
              <w:t>保障各村日常工作正常开展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3D81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FD9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0447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680F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E2B1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6FC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48F3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68E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2086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E16E9">
            <w:pPr>
              <w:jc w:val="center"/>
            </w:pPr>
          </w:p>
        </w:tc>
      </w:tr>
      <w:tr w14:paraId="7BAC10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B3E6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A28E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2C45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8E4CF">
            <w:pPr>
              <w:jc w:val="center"/>
            </w:pPr>
            <w:r>
              <w:rPr>
                <w:rFonts w:ascii="宋体" w:hAnsi="宋体" w:eastAsia="宋体"/>
                <w:sz w:val="16"/>
              </w:rPr>
              <w:t>各村居民满意度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3989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939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CDBF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FBB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5D1F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6EC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DC2C2">
            <w:pPr>
              <w:jc w:val="center"/>
            </w:pPr>
            <w:r>
              <w:rPr>
                <w:rFonts w:ascii="宋体" w:hAnsi="宋体" w:eastAsia="宋体"/>
                <w:sz w:val="16"/>
              </w:rPr>
              <w:t>95</w:t>
            </w:r>
            <w:r>
              <w:rPr>
                <w:rFonts w:hint="eastAsia" w:ascii="宋体" w:hAnsi="宋体"/>
                <w:sz w:val="16"/>
                <w:lang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DFB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4CE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481D8">
            <w:pPr>
              <w:jc w:val="center"/>
            </w:pPr>
          </w:p>
        </w:tc>
      </w:tr>
      <w:tr w14:paraId="396F199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602215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FC10E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0542A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6127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67C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E5CA9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3B4F5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F26F9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2FA1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8A9B5">
            <w:pPr>
              <w:jc w:val="center"/>
            </w:pPr>
            <w:r>
              <w:rPr>
                <w:rFonts w:ascii="宋体" w:hAnsi="宋体" w:eastAsia="宋体"/>
                <w:sz w:val="16"/>
              </w:rPr>
              <w:t>88.01分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777EFE"/>
        </w:tc>
      </w:tr>
    </w:tbl>
    <w:p w14:paraId="1237A5B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657CF7A2">
        <w:tc>
          <w:tcPr>
            <w:tcW w:w="8848" w:type="dxa"/>
            <w:gridSpan w:val="14"/>
            <w:vAlign w:val="center"/>
          </w:tcPr>
          <w:p w14:paraId="0111BD9F">
            <w:pPr>
              <w:jc w:val="center"/>
            </w:pPr>
            <w:r>
              <w:rPr>
                <w:rFonts w:ascii="宋体" w:hAnsi="宋体" w:eastAsia="宋体"/>
                <w:sz w:val="24"/>
              </w:rPr>
              <w:t>项目支出绩效自评表</w:t>
            </w:r>
          </w:p>
        </w:tc>
      </w:tr>
      <w:tr w14:paraId="57BD0077">
        <w:tblPrEx>
          <w:tblCellMar>
            <w:top w:w="0" w:type="dxa"/>
            <w:left w:w="108" w:type="dxa"/>
            <w:bottom w:w="0" w:type="dxa"/>
            <w:right w:w="108" w:type="dxa"/>
          </w:tblCellMar>
        </w:tblPrEx>
        <w:tc>
          <w:tcPr>
            <w:tcW w:w="8848" w:type="dxa"/>
            <w:gridSpan w:val="14"/>
            <w:vAlign w:val="center"/>
          </w:tcPr>
          <w:p w14:paraId="7BD16F76">
            <w:pPr>
              <w:jc w:val="center"/>
            </w:pPr>
            <w:r>
              <w:rPr>
                <w:rFonts w:ascii="宋体" w:hAnsi="宋体" w:eastAsia="宋体"/>
                <w:sz w:val="24"/>
              </w:rPr>
              <w:t>(2024年度)</w:t>
            </w:r>
          </w:p>
        </w:tc>
      </w:tr>
      <w:tr w14:paraId="600C6D1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803D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044B6FB">
            <w:pPr>
              <w:jc w:val="center"/>
            </w:pPr>
            <w:r>
              <w:rPr>
                <w:rFonts w:ascii="宋体" w:hAnsi="宋体" w:eastAsia="宋体"/>
                <w:sz w:val="16"/>
              </w:rPr>
              <w:t>托里县庙尔沟镇人民政府美术馆、公共图书馆、文化馆（站）免费开放补助资金</w:t>
            </w:r>
          </w:p>
        </w:tc>
      </w:tr>
      <w:tr w14:paraId="50B43EC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044E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305EBC">
            <w:pPr>
              <w:jc w:val="center"/>
            </w:pPr>
            <w:r>
              <w:rPr>
                <w:rFonts w:ascii="宋体" w:hAnsi="宋体" w:eastAsia="宋体"/>
                <w:sz w:val="16"/>
              </w:rPr>
              <w:t>托里县庙尔沟镇人民政府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B4DF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DFDE6C">
            <w:pPr>
              <w:jc w:val="center"/>
            </w:pPr>
            <w:r>
              <w:rPr>
                <w:rFonts w:ascii="宋体" w:hAnsi="宋体" w:eastAsia="宋体"/>
                <w:sz w:val="16"/>
              </w:rPr>
              <w:t>托里县庙尔沟镇人民政府</w:t>
            </w:r>
          </w:p>
        </w:tc>
      </w:tr>
      <w:tr w14:paraId="7B1C32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FC2DC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317F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2C21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5A1A5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1334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CB11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F471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DBFD2">
            <w:pPr>
              <w:jc w:val="center"/>
            </w:pPr>
            <w:r>
              <w:rPr>
                <w:rFonts w:ascii="宋体" w:hAnsi="宋体" w:eastAsia="宋体"/>
                <w:sz w:val="16"/>
              </w:rPr>
              <w:t>得分</w:t>
            </w:r>
          </w:p>
        </w:tc>
      </w:tr>
      <w:tr w14:paraId="2F9776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F988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AAC7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CD200">
            <w:pPr>
              <w:jc w:val="center"/>
            </w:pPr>
            <w:r>
              <w:rPr>
                <w:rFonts w:ascii="宋体" w:hAnsi="宋体" w:eastAsia="宋体"/>
                <w:sz w:val="16"/>
              </w:rPr>
              <w:t>9.48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E3A89">
            <w:pPr>
              <w:jc w:val="center"/>
            </w:pPr>
            <w:r>
              <w:rPr>
                <w:rFonts w:ascii="宋体" w:hAnsi="宋体" w:eastAsia="宋体"/>
                <w:sz w:val="16"/>
              </w:rPr>
              <w:t>9.48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DEAC3">
            <w:pPr>
              <w:jc w:val="center"/>
            </w:pPr>
            <w:r>
              <w:rPr>
                <w:rFonts w:ascii="宋体" w:hAnsi="宋体" w:eastAsia="宋体"/>
                <w:sz w:val="16"/>
              </w:rPr>
              <w:t>9.48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64B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DA4B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09F1D">
            <w:pPr>
              <w:jc w:val="center"/>
            </w:pPr>
            <w:r>
              <w:rPr>
                <w:rFonts w:ascii="宋体" w:hAnsi="宋体" w:eastAsia="宋体"/>
                <w:sz w:val="16"/>
              </w:rPr>
              <w:t>10.00</w:t>
            </w:r>
          </w:p>
        </w:tc>
      </w:tr>
      <w:tr w14:paraId="05DDA0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FAF5D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F62D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F14EE">
            <w:pPr>
              <w:jc w:val="center"/>
            </w:pPr>
            <w:r>
              <w:rPr>
                <w:rFonts w:ascii="宋体" w:hAnsi="宋体" w:eastAsia="宋体"/>
                <w:sz w:val="16"/>
              </w:rPr>
              <w:t>9.48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8879D">
            <w:pPr>
              <w:jc w:val="center"/>
            </w:pPr>
            <w:r>
              <w:rPr>
                <w:rFonts w:ascii="宋体" w:hAnsi="宋体" w:eastAsia="宋体"/>
                <w:sz w:val="16"/>
              </w:rPr>
              <w:t>9.48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C2852">
            <w:pPr>
              <w:jc w:val="center"/>
            </w:pPr>
            <w:r>
              <w:rPr>
                <w:rFonts w:ascii="宋体" w:hAnsi="宋体" w:eastAsia="宋体"/>
                <w:sz w:val="16"/>
              </w:rPr>
              <w:t>9.48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7EAA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F70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64CD3">
            <w:pPr>
              <w:jc w:val="center"/>
            </w:pPr>
            <w:r>
              <w:rPr>
                <w:rFonts w:ascii="宋体" w:hAnsi="宋体" w:eastAsia="宋体"/>
                <w:sz w:val="16"/>
              </w:rPr>
              <w:t>—</w:t>
            </w:r>
          </w:p>
        </w:tc>
      </w:tr>
      <w:tr w14:paraId="37CCFC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38899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AF52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5167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B656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1A0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E8C3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C45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C6049">
            <w:pPr>
              <w:jc w:val="center"/>
            </w:pPr>
            <w:r>
              <w:rPr>
                <w:rFonts w:ascii="宋体" w:hAnsi="宋体" w:eastAsia="宋体"/>
                <w:sz w:val="16"/>
              </w:rPr>
              <w:t>—</w:t>
            </w:r>
          </w:p>
        </w:tc>
      </w:tr>
      <w:tr w14:paraId="3777533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20BC3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90C11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939D9D">
            <w:pPr>
              <w:jc w:val="center"/>
            </w:pPr>
            <w:r>
              <w:rPr>
                <w:rFonts w:ascii="宋体" w:hAnsi="宋体" w:eastAsia="宋体"/>
                <w:sz w:val="16"/>
              </w:rPr>
              <w:t>实际完成情况</w:t>
            </w:r>
          </w:p>
        </w:tc>
      </w:tr>
      <w:tr w14:paraId="63D6AF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A3ADC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69C486">
            <w:pPr>
              <w:jc w:val="both"/>
            </w:pPr>
            <w:r>
              <w:rPr>
                <w:rFonts w:ascii="宋体" w:hAnsi="宋体" w:eastAsia="宋体"/>
                <w:sz w:val="16"/>
              </w:rPr>
              <w:t>2024年我镇公共文化服务体系建设、美术馆、公共图书馆、文化馆（站）免费开放补助资金项目资金9.48万元、用于受益村5个，丰富全镇农牧民业余时间的娱乐内容，提高农牧民生活水平，促进全镇各民族之间友好往来，共同发展，有利于促进社会稳定，民族团结，提高农牧民爱国情怀，提升农牧民审美价值观，受益群体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F8AC5D">
            <w:pPr>
              <w:jc w:val="both"/>
            </w:pPr>
            <w:r>
              <w:rPr>
                <w:rFonts w:ascii="宋体" w:hAnsi="宋体" w:eastAsia="宋体"/>
                <w:sz w:val="16"/>
              </w:rPr>
              <w:t>已使用资金9.48万元、用于丰富5个村农牧民业余时间的娱乐活动内容，提高农牧民生活水平，促进全镇各民族之间友好往来，共同发展，有利于促进社会稳定，民族团结，提高农牧民爱国情怀，提升农牧民审美价值观，受益群体满意度95%。</w:t>
            </w:r>
          </w:p>
        </w:tc>
      </w:tr>
      <w:tr w14:paraId="0379983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1E2C5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E4AC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9FA5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F15E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3D6A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289C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43CD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E3F0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24C5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E836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6A03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CBC7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4C53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5CDE7">
            <w:pPr>
              <w:jc w:val="center"/>
            </w:pPr>
            <w:r>
              <w:rPr>
                <w:rFonts w:ascii="宋体" w:hAnsi="宋体" w:eastAsia="宋体"/>
                <w:sz w:val="16"/>
              </w:rPr>
              <w:t>偏差原因分析及改进措施</w:t>
            </w:r>
          </w:p>
        </w:tc>
      </w:tr>
      <w:tr w14:paraId="6A10A4E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A0E02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A7A7A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3361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B8603">
            <w:pPr>
              <w:jc w:val="center"/>
            </w:pPr>
            <w:r>
              <w:rPr>
                <w:rFonts w:ascii="宋体" w:hAnsi="宋体" w:eastAsia="宋体"/>
                <w:sz w:val="16"/>
              </w:rPr>
              <w:t>受益村数量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B11BC">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A2E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7323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5BE2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019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180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8EF6A">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16C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284D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9A377">
            <w:pPr>
              <w:jc w:val="center"/>
            </w:pPr>
          </w:p>
        </w:tc>
      </w:tr>
      <w:tr w14:paraId="27B1C9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0EA3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1F4E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26B92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D03D1">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1BF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0EF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DC57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16A4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2E3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FDF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86E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194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8F00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A6E99">
            <w:pPr>
              <w:jc w:val="center"/>
            </w:pPr>
          </w:p>
        </w:tc>
      </w:tr>
      <w:tr w14:paraId="51C9F1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429F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5D6E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C9EB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897A6">
            <w:pPr>
              <w:jc w:val="center"/>
            </w:pPr>
            <w:r>
              <w:rPr>
                <w:rFonts w:ascii="宋体" w:hAnsi="宋体" w:eastAsia="宋体"/>
                <w:sz w:val="16"/>
              </w:rPr>
              <w:t>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C7C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E69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582E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FAD3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422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87A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EC2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01F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2B11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9D5F4">
            <w:pPr>
              <w:jc w:val="center"/>
            </w:pPr>
          </w:p>
        </w:tc>
      </w:tr>
      <w:tr w14:paraId="608917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9F0E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6D678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BD65E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F4479">
            <w:pPr>
              <w:jc w:val="center"/>
            </w:pPr>
            <w:r>
              <w:rPr>
                <w:rFonts w:ascii="宋体" w:hAnsi="宋体" w:eastAsia="宋体"/>
                <w:sz w:val="16"/>
              </w:rPr>
              <w:t>资金使用及时率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FAE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4CC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003B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7514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4E1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831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1E2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99A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9D4D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6C2E6">
            <w:pPr>
              <w:jc w:val="center"/>
            </w:pPr>
          </w:p>
        </w:tc>
      </w:tr>
      <w:tr w14:paraId="4D5B17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9B12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7D8C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1915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9C6AD">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AF52D">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AF6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4DD6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9C94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0D0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D52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FABF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699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9FA4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D5C90">
            <w:pPr>
              <w:jc w:val="center"/>
            </w:pPr>
          </w:p>
        </w:tc>
      </w:tr>
      <w:tr w14:paraId="00D808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2E89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EFA5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D1DD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43E78">
            <w:pPr>
              <w:jc w:val="center"/>
            </w:pPr>
            <w:r>
              <w:rPr>
                <w:rFonts w:ascii="宋体" w:hAnsi="宋体" w:eastAsia="宋体"/>
                <w:sz w:val="16"/>
              </w:rPr>
              <w:t>每村受益成本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31046">
            <w:pPr>
              <w:jc w:val="center"/>
            </w:pPr>
            <w:r>
              <w:rPr>
                <w:rFonts w:ascii="宋体" w:hAnsi="宋体" w:eastAsia="宋体"/>
                <w:sz w:val="16"/>
              </w:rPr>
              <w:t>&lt;=1.90万元/个村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2482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0F15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8C0A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98E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6B7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FFF28">
            <w:pPr>
              <w:jc w:val="center"/>
            </w:pPr>
            <w:r>
              <w:rPr>
                <w:rFonts w:ascii="宋体" w:hAnsi="宋体" w:eastAsia="宋体"/>
                <w:sz w:val="16"/>
              </w:rPr>
              <w:t>=1.9万元/个村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4DC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EC89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A2C70">
            <w:pPr>
              <w:jc w:val="center"/>
            </w:pPr>
          </w:p>
        </w:tc>
      </w:tr>
      <w:tr w14:paraId="23104A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EE392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86B9D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36027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E3A39">
            <w:pPr>
              <w:jc w:val="center"/>
            </w:pPr>
            <w:r>
              <w:rPr>
                <w:rFonts w:ascii="宋体" w:hAnsi="宋体" w:eastAsia="宋体"/>
                <w:sz w:val="16"/>
              </w:rPr>
              <w:t>提升生活水平情况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D2D92">
            <w:pPr>
              <w:jc w:val="center"/>
            </w:pPr>
            <w:r>
              <w:rPr>
                <w:rFonts w:ascii="宋体" w:hAnsi="宋体" w:eastAsia="宋体"/>
                <w:sz w:val="16"/>
              </w:rPr>
              <w:t>不断提升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3F4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2BEB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D21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6AEF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061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4EC56">
            <w:pPr>
              <w:jc w:val="center"/>
            </w:pPr>
            <w:r>
              <w:rPr>
                <w:rFonts w:ascii="宋体" w:hAnsi="宋体" w:eastAsia="宋体"/>
                <w:sz w:val="16"/>
              </w:rPr>
              <w:t>不断提升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5DC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C54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0CC0F">
            <w:pPr>
              <w:jc w:val="center"/>
            </w:pPr>
          </w:p>
        </w:tc>
      </w:tr>
      <w:tr w14:paraId="263ABE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E20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D5D6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5E88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94173">
            <w:pPr>
              <w:jc w:val="center"/>
            </w:pPr>
            <w:r>
              <w:rPr>
                <w:rFonts w:ascii="宋体" w:hAnsi="宋体" w:eastAsia="宋体"/>
                <w:sz w:val="16"/>
              </w:rPr>
              <w:t>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28B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E7B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9107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490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AF65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432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026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A31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875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F0F04">
            <w:pPr>
              <w:jc w:val="center"/>
            </w:pPr>
          </w:p>
        </w:tc>
      </w:tr>
      <w:tr w14:paraId="7D01C0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561B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E23B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097E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69D89">
            <w:pPr>
              <w:jc w:val="center"/>
            </w:pPr>
            <w:r>
              <w:rPr>
                <w:rFonts w:ascii="宋体" w:hAnsi="宋体" w:eastAsia="宋体"/>
                <w:sz w:val="16"/>
              </w:rPr>
              <w:t>受益群体满意度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7278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E7A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E277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239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5FA4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376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1557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738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67C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5D2C1">
            <w:pPr>
              <w:jc w:val="center"/>
            </w:pPr>
          </w:p>
        </w:tc>
      </w:tr>
      <w:tr w14:paraId="27EE94C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B11362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37492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37B62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A73C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B00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AA345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B02AD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51E11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13BA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22F50">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17DFF4"/>
        </w:tc>
      </w:tr>
    </w:tbl>
    <w:p w14:paraId="3829F34C">
      <w:r>
        <w:br w:type="page"/>
      </w:r>
    </w:p>
    <w:p w14:paraId="4C6F7F0A">
      <w:pPr>
        <w:spacing w:line="640" w:lineRule="exact"/>
        <w:ind w:firstLine="640"/>
        <w:jc w:val="both"/>
        <w:outlineLvl w:val="2"/>
      </w:pPr>
      <w:r>
        <w:rPr>
          <w:rFonts w:ascii="黑体" w:hAnsi="黑体" w:eastAsia="黑体"/>
          <w:sz w:val="32"/>
        </w:rPr>
        <w:t>十二、其他需说明的事项</w:t>
      </w:r>
    </w:p>
    <w:p w14:paraId="31CFCA95">
      <w:pPr>
        <w:spacing w:line="580" w:lineRule="exact"/>
        <w:ind w:firstLine="640"/>
        <w:jc w:val="both"/>
      </w:pPr>
      <w:r>
        <w:rPr>
          <w:rFonts w:ascii="仿宋_GB2312" w:hAnsi="仿宋_GB2312" w:eastAsia="仿宋_GB2312"/>
          <w:b w:val="0"/>
          <w:sz w:val="32"/>
        </w:rPr>
        <w:t>本单位无其他需说明的事项。</w:t>
      </w:r>
      <w:bookmarkStart w:id="0" w:name="_GoBack"/>
      <w:bookmarkEnd w:id="0"/>
    </w:p>
    <w:p w14:paraId="14DD7E14">
      <w:r>
        <w:br w:type="page"/>
      </w:r>
    </w:p>
    <w:p w14:paraId="198EC994">
      <w:pPr>
        <w:spacing w:line="240" w:lineRule="auto"/>
        <w:jc w:val="center"/>
        <w:outlineLvl w:val="1"/>
      </w:pPr>
      <w:r>
        <w:rPr>
          <w:rFonts w:ascii="黑体" w:hAnsi="黑体" w:eastAsia="黑体"/>
          <w:sz w:val="32"/>
        </w:rPr>
        <w:t>第三部分 专业名词解释</w:t>
      </w:r>
    </w:p>
    <w:p w14:paraId="2829ED4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6CE538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FE52C0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FAFCFB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F5EB51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FC23BD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9C23C1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DA275E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CD576D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BEE5E8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36E81A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CC488D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A77A06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E804C0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29F6BD1">
      <w:r>
        <w:br w:type="page"/>
      </w:r>
    </w:p>
    <w:p w14:paraId="24A5939B">
      <w:pPr>
        <w:spacing w:line="240" w:lineRule="auto"/>
        <w:jc w:val="center"/>
        <w:outlineLvl w:val="1"/>
      </w:pPr>
      <w:r>
        <w:rPr>
          <w:rFonts w:ascii="黑体" w:hAnsi="黑体" w:eastAsia="黑体"/>
          <w:sz w:val="32"/>
        </w:rPr>
        <w:t>第四部分 部门决算报表（见附表）</w:t>
      </w:r>
    </w:p>
    <w:p w14:paraId="4E80A2C2">
      <w:pPr>
        <w:spacing w:line="240" w:lineRule="auto"/>
        <w:ind w:firstLine="640"/>
        <w:jc w:val="both"/>
      </w:pPr>
      <w:r>
        <w:rPr>
          <w:rFonts w:ascii="仿宋_GB2312" w:hAnsi="仿宋_GB2312" w:eastAsia="仿宋_GB2312"/>
          <w:b w:val="0"/>
          <w:sz w:val="32"/>
        </w:rPr>
        <w:t>一、《收入支出决算总表》</w:t>
      </w:r>
    </w:p>
    <w:p w14:paraId="5BC05E4F">
      <w:pPr>
        <w:spacing w:line="240" w:lineRule="auto"/>
        <w:ind w:firstLine="640"/>
        <w:jc w:val="both"/>
      </w:pPr>
      <w:r>
        <w:rPr>
          <w:rFonts w:ascii="仿宋_GB2312" w:hAnsi="仿宋_GB2312" w:eastAsia="仿宋_GB2312"/>
          <w:b w:val="0"/>
          <w:sz w:val="32"/>
        </w:rPr>
        <w:t>二、《收入决算表》</w:t>
      </w:r>
    </w:p>
    <w:p w14:paraId="0CC38243">
      <w:pPr>
        <w:spacing w:line="240" w:lineRule="auto"/>
        <w:ind w:firstLine="640"/>
        <w:jc w:val="both"/>
      </w:pPr>
      <w:r>
        <w:rPr>
          <w:rFonts w:ascii="仿宋_GB2312" w:hAnsi="仿宋_GB2312" w:eastAsia="仿宋_GB2312"/>
          <w:b w:val="0"/>
          <w:sz w:val="32"/>
        </w:rPr>
        <w:t>三、《支出决算表》</w:t>
      </w:r>
    </w:p>
    <w:p w14:paraId="11B372E6">
      <w:pPr>
        <w:spacing w:line="240" w:lineRule="auto"/>
        <w:ind w:firstLine="640"/>
        <w:jc w:val="both"/>
      </w:pPr>
      <w:r>
        <w:rPr>
          <w:rFonts w:ascii="仿宋_GB2312" w:hAnsi="仿宋_GB2312" w:eastAsia="仿宋_GB2312"/>
          <w:b w:val="0"/>
          <w:sz w:val="32"/>
        </w:rPr>
        <w:t>四、《财政拨款收入支出决算总表》</w:t>
      </w:r>
    </w:p>
    <w:p w14:paraId="25F564F8">
      <w:pPr>
        <w:spacing w:line="240" w:lineRule="auto"/>
        <w:ind w:firstLine="640"/>
        <w:jc w:val="both"/>
      </w:pPr>
      <w:r>
        <w:rPr>
          <w:rFonts w:ascii="仿宋_GB2312" w:hAnsi="仿宋_GB2312" w:eastAsia="仿宋_GB2312"/>
          <w:b w:val="0"/>
          <w:sz w:val="32"/>
        </w:rPr>
        <w:t>五、《一般公共预算财政拨款支出决算表》</w:t>
      </w:r>
    </w:p>
    <w:p w14:paraId="5A9A449E">
      <w:pPr>
        <w:spacing w:line="240" w:lineRule="auto"/>
        <w:ind w:firstLine="640"/>
        <w:jc w:val="both"/>
      </w:pPr>
      <w:r>
        <w:rPr>
          <w:rFonts w:ascii="仿宋_GB2312" w:hAnsi="仿宋_GB2312" w:eastAsia="仿宋_GB2312"/>
          <w:b w:val="0"/>
          <w:sz w:val="32"/>
        </w:rPr>
        <w:t>六、《一般公共预算财政拨款基本支出决算表》</w:t>
      </w:r>
    </w:p>
    <w:p w14:paraId="3D4B5259">
      <w:pPr>
        <w:spacing w:line="240" w:lineRule="auto"/>
        <w:ind w:firstLine="640"/>
        <w:jc w:val="both"/>
      </w:pPr>
      <w:r>
        <w:rPr>
          <w:rFonts w:ascii="仿宋_GB2312" w:hAnsi="仿宋_GB2312" w:eastAsia="仿宋_GB2312"/>
          <w:b w:val="0"/>
          <w:sz w:val="32"/>
        </w:rPr>
        <w:t>七、《政府性基金预算财政拨款收入支出决算表》</w:t>
      </w:r>
    </w:p>
    <w:p w14:paraId="0E858947">
      <w:pPr>
        <w:spacing w:line="240" w:lineRule="auto"/>
        <w:ind w:firstLine="640"/>
        <w:jc w:val="both"/>
      </w:pPr>
      <w:r>
        <w:rPr>
          <w:rFonts w:ascii="仿宋_GB2312" w:hAnsi="仿宋_GB2312" w:eastAsia="仿宋_GB2312"/>
          <w:b w:val="0"/>
          <w:sz w:val="32"/>
        </w:rPr>
        <w:t>八、《国有资本经营预算财政拨款收入支出决算表》</w:t>
      </w:r>
    </w:p>
    <w:p w14:paraId="045E73F5">
      <w:pPr>
        <w:spacing w:line="240" w:lineRule="auto"/>
        <w:ind w:firstLine="640"/>
        <w:jc w:val="both"/>
      </w:pPr>
      <w:r>
        <w:rPr>
          <w:rFonts w:ascii="仿宋_GB2312" w:hAnsi="仿宋_GB2312" w:eastAsia="仿宋_GB2312"/>
          <w:b w:val="0"/>
          <w:sz w:val="32"/>
        </w:rPr>
        <w:t>九、《财政拨款“三公”经费支出决算表》</w:t>
      </w:r>
    </w:p>
    <w:p w14:paraId="3754AC6F">
      <w:pPr>
        <w:spacing w:line="240" w:lineRule="auto"/>
        <w:ind w:firstLine="640"/>
        <w:jc w:val="both"/>
      </w:pPr>
    </w:p>
    <w:p w14:paraId="6BDB26F7">
      <w:pPr>
        <w:spacing w:line="240" w:lineRule="auto"/>
        <w:ind w:firstLine="640"/>
        <w:jc w:val="both"/>
      </w:pPr>
    </w:p>
    <w:p w14:paraId="48494D65">
      <w:pPr>
        <w:spacing w:line="240" w:lineRule="auto"/>
        <w:ind w:firstLine="640"/>
        <w:jc w:val="both"/>
      </w:pPr>
    </w:p>
    <w:p w14:paraId="47189003">
      <w:pPr>
        <w:spacing w:line="240" w:lineRule="auto"/>
        <w:ind w:firstLine="640"/>
        <w:jc w:val="both"/>
      </w:pPr>
    </w:p>
    <w:p w14:paraId="5ED3C79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3B5BE03-9D9C-4FB2-BBBE-FFDC2C97CBD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108B34FF-F927-4A4A-B59E-30CFAC4BC269}"/>
  </w:font>
  <w:font w:name="仿宋_GB2312">
    <w:panose1 w:val="02010609030101010101"/>
    <w:charset w:val="86"/>
    <w:family w:val="modern"/>
    <w:pitch w:val="default"/>
    <w:sig w:usb0="00000001" w:usb1="080E0000" w:usb2="00000000" w:usb3="00000000" w:csb0="00040000" w:csb1="00000000"/>
    <w:embedRegular r:id="rId3" w:fontKey="{B47C3A2C-4E22-420F-B1B9-3D918EADCDA1}"/>
  </w:font>
  <w:font w:name="楷体_GB2312">
    <w:panose1 w:val="02010609030101010101"/>
    <w:charset w:val="86"/>
    <w:family w:val="auto"/>
    <w:pitch w:val="default"/>
    <w:sig w:usb0="00000001" w:usb1="080E0000" w:usb2="00000000" w:usb3="00000000" w:csb0="00040000" w:csb1="00000000"/>
    <w:embedRegular r:id="rId4" w:fontKey="{CC5DE8AB-8396-4EFB-B913-8072489C4540}"/>
  </w:font>
  <w:font w:name="WPSEMBED35">
    <w:panose1 w:val="02010609030101010101"/>
    <w:charset w:val="86"/>
    <w:family w:val="auto"/>
    <w:pitch w:val="default"/>
    <w:sig w:usb0="00000001" w:usb1="080E0000" w:usb2="00000000" w:usb3="00000000" w:csb0="00040000" w:csb1="00000000"/>
  </w:font>
  <w:font w:name="WPSEMBED36">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4AA2B8D"/>
    <w:rsid w:val="464B7E04"/>
    <w:rsid w:val="464F7E64"/>
    <w:rsid w:val="46901EEE"/>
    <w:rsid w:val="469C74D2"/>
    <w:rsid w:val="47445515"/>
    <w:rsid w:val="4B4C0111"/>
    <w:rsid w:val="4BB23021"/>
    <w:rsid w:val="4F3F074E"/>
    <w:rsid w:val="50DB5F45"/>
    <w:rsid w:val="527A29E3"/>
    <w:rsid w:val="52F92565"/>
    <w:rsid w:val="543D17CB"/>
    <w:rsid w:val="55DA564E"/>
    <w:rsid w:val="56E07045"/>
    <w:rsid w:val="583059FA"/>
    <w:rsid w:val="587E6212"/>
    <w:rsid w:val="5AFC6609"/>
    <w:rsid w:val="5B580480"/>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50</Pages>
  <Words>8198</Words>
  <Characters>9524</Characters>
  <Lines>0</Lines>
  <Paragraphs>0</Paragraphs>
  <TotalTime>0</TotalTime>
  <ScaleCrop>false</ScaleCrop>
  <LinksUpToDate>false</LinksUpToDate>
  <CharactersWithSpaces>9532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2025-11-27T10:16:28Z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