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  <w:jc w:val="center"/>
        <w:rPr>
          <w:i w:val="0"/>
          <w:iCs w:val="0"/>
          <w:caps w:val="0"/>
          <w:color w:val="auto"/>
          <w:spacing w:val="0"/>
          <w:shd w:val="clear" w:fill="FFFFFF"/>
        </w:rPr>
      </w:pPr>
      <w:r>
        <w:rPr>
          <w:rFonts w:hint="eastAsia"/>
          <w:i w:val="0"/>
          <w:iCs w:val="0"/>
          <w:caps w:val="0"/>
          <w:color w:val="auto"/>
          <w:spacing w:val="0"/>
          <w:shd w:val="clear" w:fill="FFFFFF"/>
          <w:lang w:eastAsia="zh-CN"/>
        </w:rPr>
        <w:t>托里县</w:t>
      </w:r>
      <w:r>
        <w:rPr>
          <w:i w:val="0"/>
          <w:iCs w:val="0"/>
          <w:caps w:val="0"/>
          <w:color w:val="auto"/>
          <w:spacing w:val="0"/>
          <w:shd w:val="clear" w:fill="FFFFFF"/>
        </w:rPr>
        <w:t>自然资源局2021年政府信息公开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/>
        <w:jc w:val="center"/>
        <w:rPr>
          <w:i w:val="0"/>
          <w:iCs w:val="0"/>
          <w:color w:val="auto"/>
        </w:rPr>
      </w:pPr>
      <w:r>
        <w:rPr>
          <w:i w:val="0"/>
          <w:iCs w:val="0"/>
          <w:caps w:val="0"/>
          <w:color w:val="auto"/>
          <w:spacing w:val="0"/>
          <w:shd w:val="clear" w:fill="FFFFFF"/>
        </w:rPr>
        <w:t>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托里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县自然资源局根据《中华人民共和国政府信息公开条例》，不断深化信息公开工作，取得了较好成效。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（一）领导高度重视，积极推行政务、政府信息公开工作。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有效促进我局政府信息公开工作开展，确保工作规范、有序、有效进行，局领导高度重视，多次召开会议，研究政府信息公开工作，要求各部门积极配合，各司其职，进一步加强了组织领导，明确专人负责。由于领导的高度重视，全系统上下达成共识，齐心协力，政务公开政府信息公开工作进展顺利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（二）加强制度建设，促进工作规范化。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为更好贯彻落实政务公开工作，我局成立了政务公开领导小组，组长由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殷成赋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同志担任，成员由各局属单位负责人组成。领导小组下设办公室，负责政务信息公开的日常工作。为规范推进政府信息公开工作，我局重视加强政府信息公开工作制度建设，建立健全了《政府信息公开保密审查制度》、《政府信息公开发布审核制度》等相关制度，规范了信息发布工作遵循的“谁审查、谁负责，谁发布、谁负责，先审查、后发布”和“涉密信息不上网，上网信息不涉密”的原则，确保政务公开内容无涉及国家秘密和内部敏感事项。通过建立健全一系列的政府信息公开工作的相关制度，为政府信息公开的准确性、权威性、完整性和时效性提供了制度保障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（三）强化培训，提升政务公开水平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保障政府信息公开及时、真实、安全，我局将培训教育作为政务公开工作的重中之重，结合自然资源工作特点，多次组织局机关干部职工开展专题培训，使全局干部职工弄清楚了政府信息公开审核、发布、监督、问责等工作流程，切实提高了全局干部职工政府信息公开的责任意识、程序意识、保密意识，有效提升了政务信息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（四）强化督促，确保工作落实到位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为全面落实我局政府信息公开的工作责任，我局明确由局信息公开领导小组定期对信息公开工作进行检查督促，并将政府信息公开工作纳入年度绩效目标考核，切实增强了相关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室做好工作的积极性和自觉性。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全年共主动公开政府信息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条，其中：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行政处罚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35条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行政许可70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三、依申请公开政府信息和不予公开政府信息的情况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托里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县自然资源局未接到政府信息公开的申请，未受理相关依申请公开信件。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四、政府信息公开的收费及减免情况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托里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县自然资源局对所有公开的政府信息未收取任何费用。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五、因政府信息公开申请行政复议、诉讼的情况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2021年未发生针对本部门因政府信息公开事务的行政复议和行政诉讼；未收到各类针对本部门政府信息公开事务有关的申诉案（包括信访、举报）。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规章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70 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513.58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三、收到和处理信息公开申请情况</w:t>
      </w:r>
    </w:p>
    <w:tbl>
      <w:tblPr>
        <w:tblStyle w:val="6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945"/>
        <w:gridCol w:w="2955"/>
        <w:gridCol w:w="450"/>
        <w:gridCol w:w="705"/>
        <w:gridCol w:w="840"/>
        <w:gridCol w:w="660"/>
        <w:gridCol w:w="660"/>
        <w:gridCol w:w="405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本年度办理结果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1、属于国秘密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2、其他法律行政法规禁止公开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3、危及“三安全一稳定”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4、保护第三方合法权益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5、属于三类内部事务信息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6、属于四类过程性信息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7、属于行政执法案卷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8、属于行政查询事项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1、本机关不掌握相关政府信息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2、没有现成信息需要另行制作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3、补正后申请内容仍不明确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1、信访举报投诉类申请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2、重复申请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3、要求提供公开出版物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4、无正当理由大量反复申请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5、要求行政机关确认或重新出具已获取信息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1、申请人无正当理由逾期不补正、行政机关不再处理其政府信息公开申请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2、申请人逾期未按收费通知要求缴纳费用、行政机关不现处理其政府信息公开申请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3、其他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5"/>
        <w:tblW w:w="896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97"/>
        <w:gridCol w:w="597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98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0" w:hRule="atLeast"/>
          <w:jc w:val="center"/>
        </w:trPr>
        <w:tc>
          <w:tcPr>
            <w:tcW w:w="298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299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40" w:hRule="atLeast"/>
          <w:jc w:val="center"/>
        </w:trPr>
        <w:tc>
          <w:tcPr>
            <w:tcW w:w="5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5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2021年，通过全局干部职工的共同努力，我局信息公开工作有了新的进展，但也存在一些不足：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（一）存在的问题。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我局政务公开政府信息公开工作虽然取得了一些成绩，但仍存在一些问题。一是政务公开工作还有待进一步深化；二是政府信息公开的内容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不全面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不丰富；三是政府信息公开发布量还有待提高。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（二）采取的措施。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今后，我局将进一步加强组织领导，狠抓政府信息公开工作。一是狠抓思想教育，提高认识，狠抓政府信息公开工作。二是进一步完善工作机制，促进工作规范化。三是加强政府信息内容建设工作，进一步加强政府网站信息发布工作，提升政府网站传播能力，完善信息内容支撑体系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 xml:space="preserve">托里县自然资源局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2022年1月20日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1DD2"/>
    <w:rsid w:val="022655F4"/>
    <w:rsid w:val="02C92423"/>
    <w:rsid w:val="038C76D9"/>
    <w:rsid w:val="03F2321A"/>
    <w:rsid w:val="05E01F5E"/>
    <w:rsid w:val="05EC26B0"/>
    <w:rsid w:val="06982838"/>
    <w:rsid w:val="09B43E53"/>
    <w:rsid w:val="0B0F299D"/>
    <w:rsid w:val="0C060244"/>
    <w:rsid w:val="0E0802A4"/>
    <w:rsid w:val="109E6C9D"/>
    <w:rsid w:val="10E42EAD"/>
    <w:rsid w:val="12AF19B2"/>
    <w:rsid w:val="132B564B"/>
    <w:rsid w:val="145A737F"/>
    <w:rsid w:val="15FB06EE"/>
    <w:rsid w:val="17E458DD"/>
    <w:rsid w:val="181A4BCB"/>
    <w:rsid w:val="18273A1C"/>
    <w:rsid w:val="19A03A86"/>
    <w:rsid w:val="1DCA4BD5"/>
    <w:rsid w:val="21667363"/>
    <w:rsid w:val="272A0E33"/>
    <w:rsid w:val="288307FB"/>
    <w:rsid w:val="29634188"/>
    <w:rsid w:val="29B669AE"/>
    <w:rsid w:val="2A510485"/>
    <w:rsid w:val="2A6603D4"/>
    <w:rsid w:val="2CC6515A"/>
    <w:rsid w:val="2DF14458"/>
    <w:rsid w:val="32FF3174"/>
    <w:rsid w:val="35086097"/>
    <w:rsid w:val="359F0C3E"/>
    <w:rsid w:val="360F1920"/>
    <w:rsid w:val="3F395C5F"/>
    <w:rsid w:val="3F5B3E28"/>
    <w:rsid w:val="406867FC"/>
    <w:rsid w:val="433669B5"/>
    <w:rsid w:val="43E53CC0"/>
    <w:rsid w:val="44C91833"/>
    <w:rsid w:val="463A4797"/>
    <w:rsid w:val="46EB40C3"/>
    <w:rsid w:val="4C975D73"/>
    <w:rsid w:val="4EBF0ACF"/>
    <w:rsid w:val="4F30193D"/>
    <w:rsid w:val="4F8F3EFB"/>
    <w:rsid w:val="50E96B25"/>
    <w:rsid w:val="53446C55"/>
    <w:rsid w:val="539A4AC7"/>
    <w:rsid w:val="588020BF"/>
    <w:rsid w:val="58A41F44"/>
    <w:rsid w:val="59575208"/>
    <w:rsid w:val="596811C3"/>
    <w:rsid w:val="66F422E8"/>
    <w:rsid w:val="6B3E1D84"/>
    <w:rsid w:val="6D904441"/>
    <w:rsid w:val="6E62222D"/>
    <w:rsid w:val="73A0182E"/>
    <w:rsid w:val="768A0573"/>
    <w:rsid w:val="792C3B64"/>
    <w:rsid w:val="7A5A2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2022-02-04T16:39:00Z</cp:lastPrinted>
  <dcterms:modified xsi:type="dcterms:W3CDTF">2022-03-02T08:32:36Z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3CC2393E9A0343ACB3B3B7BBF7A884CC</vt:lpwstr>
  </property>
</Properties>
</file>