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托里县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政府信息公开工作202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依据《中华人民共和国政府信息公开条例》第五十条之规定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和《塔城地区贯彻落实自治区2021年政务公开工作要点任务清单》有关要求，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制作本报告。本报告中所列数据信息的统计期限为202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，托里县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深入学习领会习近平新时代中国特色社会主义思想，坚持以人民为中心的发展思想，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贯彻落实《中华人民共和国政府信息公开条例》，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自治区、地区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政府关于全面推进政务公开工作的一系列决策部署，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坚持以公开为常态、不公开为例外，依法全面主动公开相关政务信息，着力提升信息公开质量和实效。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（一）抓好重点领域信息公开工作。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将县委、县政府，各部门、各乡（镇）举办的各项活动、重大决策等信息及时发布，加强重点领域信息公开，努力为群众提供“看得懂”“真有用”的信息服务。主动公开涉及重点工程建设、项目招投标、扶贫攻坚、公共服务、事业性收费、行政处罚、双随机一公开等重点领域信息，及时发布教育、卫生、农业、旅游等与群众利益密切相关的部门的政务信息，保障各族群众知情权、参与权、表达权、监督权。二是通过各乡镇、各部门积极开展环保宣传活动，切实发动群众，发挥网络优势，确保了公众的环境知情权。三是推进食品药品信息公开。2021年，共公开食品药品信息33条。四是推进安全生产信息公开。各乡(镇)、部门，勇于担当，主动作为，抓实消防、道路安全、危化品、危旧房、城市安全等重点领域安全整治情况信息公开工作，推行安全生产重大事故隐患以及挂牌督办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（二）抓好财政信息公开。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及时、准确、完整的在政府网站对2020年度决算报告及附表和2021年预算安排、2021年各项整合资金、直达资金和收回资金等信息进行公开。2021年，公开财政信息96条。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（三）抓好乡村振兴信息公开。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2021年，围绕乡村振兴领域加大主动公开力度，在政府网主动公开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发布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领域项目资金、动态信息共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条，确保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领域信息和项目资金使用情况公开透明，接受群众监督。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抓好民生领域信息公开。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就业、教育、医疗、公共文化等领域的信息公开工作。年内通过政府网站、信息栏、公告等多种途径，及时发布公务员招聘、教育招生等信息，确保信息公开的质量和实效，保障各族群众知情权、参与权、表达权、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（五）做好依申请公开信息工作。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强化依申请公开信息工作，继续做好在政府门户网站在线提交申请服务，落实专人按照《依申请公开政府信息工作规范》受理政府信息依申请公开工作，确保依申请公开受理、审查、处理、答复等各环节的规范化和标准化。2021年，未收到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hi-IN"/>
        </w:rPr>
        <w:t>行政复议和行政诉讼事件。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(六）加强一体化在线政务服务平台建设。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2021年，政务服务中心已进驻的行政审批部门32个。可办理事项共有502项，其中，行政审批事项207项，2021年总办件量为91534件，无过期件，提前办结率为100%；在托里县政务服务中心设立了综合窗口9个单位的事项委托中心综合窗口，负责各单位委托事项受理和转办工作。按照精简效能原则，各单位选派政治素质高、工作作风好、业务能力强的人员进驻中心。自治区发布902大项办理事项，行政审批事项网办率99.57%，公共服务事项网办率为91.85%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（七）加强公开平台建设。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坚持把政府网站作为政府信息公开的第一平台，不断深化政务公开，主动公开直接涉及人民群众生产生活的民生类、服务类信息，做好政策发布、政策解读、重点领域信息公开、督查督办、提案议案办理、会议公开等专栏建设。一是向服务对象提供政策法规、新闻动态、通知公告、人事招考等各类信息。二是梳理托里县人民政府网站专栏开设情况，进一步完善人事考试、疫情防控、财政信息、行政处罚等专栏，使政务公开更加全面。三是完善政民互动栏目。严格按照为人民群众解难事、办实事、做好事的目标，以高度的责任感，认真受理群众来信。2021年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hi-IN"/>
        </w:rPr>
        <w:t>政府网站共发布各类信息2200余条，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共受理网上信访及地区网上信访66件，做到了答复及时、准确，办结率达100%。</w:t>
      </w:r>
    </w:p>
    <w:p>
      <w:pPr>
        <w:spacing w:line="56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制发件数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废止件数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规章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规范性文件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65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行政许可</w:t>
            </w:r>
          </w:p>
        </w:tc>
        <w:tc>
          <w:tcPr>
            <w:tcW w:w="65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38540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65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行政处罚</w:t>
            </w:r>
          </w:p>
        </w:tc>
        <w:tc>
          <w:tcPr>
            <w:tcW w:w="654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行政强制</w:t>
            </w:r>
          </w:p>
        </w:tc>
        <w:tc>
          <w:tcPr>
            <w:tcW w:w="6540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信息内容</w:t>
            </w:r>
          </w:p>
        </w:tc>
        <w:tc>
          <w:tcPr>
            <w:tcW w:w="65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行政事业性收费</w:t>
            </w:r>
          </w:p>
        </w:tc>
        <w:tc>
          <w:tcPr>
            <w:tcW w:w="65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1356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46"/>
        <w:gridCol w:w="2943"/>
        <w:gridCol w:w="405"/>
        <w:gridCol w:w="570"/>
        <w:gridCol w:w="510"/>
        <w:gridCol w:w="840"/>
        <w:gridCol w:w="825"/>
        <w:gridCol w:w="416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1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41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1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法人或其他组织</w:t>
            </w:r>
          </w:p>
        </w:tc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451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商业企业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科研机构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社会公益组织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法律服务机构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</w:t>
            </w:r>
          </w:p>
        </w:tc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5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三、本年度办理结果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（一）予以公开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（三）不予公开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1、属于国家秘密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2、其他法律行政法规禁止公开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3、危及“三安全一稳定”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4、保护第三方合法权益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5、属于三类内部事务信息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6、属于四类过程性信息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7、属于行政执法案卷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8、属于行政查询事项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（四）无法提供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1、本机关不掌握相关政府信息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2、没有现成信息需要另行制作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3、补正后申请内容仍不明确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（五）不予处理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1、信访举报投诉类申请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2、重复申请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3、要求提供公开出版物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4、无正当理由大量反复申请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5、要求行政机关确认或重新出具已获取信息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（六）其他处理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9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vertAlign w:val="baseline"/>
                <w:lang w:val="en-US" w:eastAsia="zh-CN"/>
              </w:rPr>
              <w:t>、申请人逾期未按收费通知要求缴纳费用、行政机关不现处理其政府信息公开申请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（七）总计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四、结转下年度继续办理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586"/>
        <w:gridCol w:w="587"/>
        <w:gridCol w:w="586"/>
        <w:gridCol w:w="585"/>
        <w:gridCol w:w="587"/>
        <w:gridCol w:w="587"/>
        <w:gridCol w:w="587"/>
        <w:gridCol w:w="584"/>
        <w:gridCol w:w="581"/>
        <w:gridCol w:w="581"/>
        <w:gridCol w:w="581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3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行政复议</w:t>
            </w:r>
          </w:p>
        </w:tc>
        <w:tc>
          <w:tcPr>
            <w:tcW w:w="5829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结果维持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结果纠正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其他结果</w:t>
            </w:r>
          </w:p>
        </w:tc>
        <w:tc>
          <w:tcPr>
            <w:tcW w:w="58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尚未审结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未经复议直接起诉</w:t>
            </w:r>
          </w:p>
        </w:tc>
        <w:tc>
          <w:tcPr>
            <w:tcW w:w="289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结果维持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结果纠正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其他结果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尚未审结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结果维持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结果纠正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其他结果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尚未审结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托里县</w:t>
      </w:r>
      <w:r>
        <w:rPr>
          <w:rFonts w:hint="eastAsia" w:ascii="仿宋_GB2312" w:hAnsi="仿宋_GB2312" w:eastAsia="仿宋_GB2312" w:cs="仿宋_GB2312"/>
          <w:sz w:val="32"/>
          <w:szCs w:val="32"/>
        </w:rPr>
        <w:t>在政府信息公开工作中取得了一定的成绩，但仍然存在政策解读形式单一，政府信息主动公开不够丰富，公开信息的正规性有待进一步提高等问题，针对存在的不足，将继续贯彻落实上级关于政府信息公开工作的安排部署，进一步创新工作思路，不断推进政府信息公开工作持续发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丰富政策解读方式，进一步推进政策解读通俗易懂；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拓宽政民互动方式，进一步提升公开工作服务质量；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加强业务学习培训，进一步提高工作人员业务水平。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如对本报告有任何疑问，请与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>托里县电子政务办</w:t>
      </w:r>
      <w:r>
        <w:rPr>
          <w:rFonts w:hint="eastAsia" w:ascii="Times New Roman" w:hAnsi="Times New Roman" w:eastAsia="仿宋_GB2312" w:cs="宋体"/>
          <w:sz w:val="32"/>
          <w:szCs w:val="32"/>
        </w:rPr>
        <w:t>联系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联系人：杨吉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 xml:space="preserve">    联系</w:t>
      </w:r>
      <w:r>
        <w:rPr>
          <w:rFonts w:hint="eastAsia" w:ascii="Times New Roman" w:hAnsi="Times New Roman" w:eastAsia="仿宋_GB2312" w:cs="宋体"/>
          <w:sz w:val="32"/>
          <w:szCs w:val="32"/>
        </w:rPr>
        <w:t>电话：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>0901-368</w:t>
      </w:r>
      <w:r>
        <w:rPr>
          <w:rFonts w:hint="eastAsia" w:eastAsia="仿宋_GB2312" w:cs="宋体"/>
          <w:sz w:val="32"/>
          <w:szCs w:val="32"/>
          <w:lang w:val="en-US" w:eastAsia="zh-CN"/>
        </w:rPr>
        <w:t>8810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 xml:space="preserve"> 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676735"/>
    <w:multiLevelType w:val="singleLevel"/>
    <w:tmpl w:val="4B6767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B63ED"/>
    <w:rsid w:val="0EC94833"/>
    <w:rsid w:val="0EFD4435"/>
    <w:rsid w:val="102C76AA"/>
    <w:rsid w:val="14E46FC4"/>
    <w:rsid w:val="18A46E1B"/>
    <w:rsid w:val="1D79739A"/>
    <w:rsid w:val="1DCD42F7"/>
    <w:rsid w:val="1E762285"/>
    <w:rsid w:val="1EB045FF"/>
    <w:rsid w:val="1F262338"/>
    <w:rsid w:val="24BA7B4F"/>
    <w:rsid w:val="24FC4B72"/>
    <w:rsid w:val="34326B8C"/>
    <w:rsid w:val="34781430"/>
    <w:rsid w:val="35A732DD"/>
    <w:rsid w:val="3EE46E39"/>
    <w:rsid w:val="406720DC"/>
    <w:rsid w:val="40E77DF5"/>
    <w:rsid w:val="41C9205A"/>
    <w:rsid w:val="4D2A0E46"/>
    <w:rsid w:val="4D856276"/>
    <w:rsid w:val="517F10A6"/>
    <w:rsid w:val="526C4F83"/>
    <w:rsid w:val="552B7F3C"/>
    <w:rsid w:val="5A3A541B"/>
    <w:rsid w:val="5C2A0BA6"/>
    <w:rsid w:val="61AE798F"/>
    <w:rsid w:val="64D44FA1"/>
    <w:rsid w:val="67E32523"/>
    <w:rsid w:val="6867689A"/>
    <w:rsid w:val="69703A6E"/>
    <w:rsid w:val="6B381F49"/>
    <w:rsid w:val="6D535020"/>
    <w:rsid w:val="74EB57F6"/>
    <w:rsid w:val="77D41697"/>
    <w:rsid w:val="78662046"/>
    <w:rsid w:val="786B63F8"/>
    <w:rsid w:val="7F3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hint="default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Autospacing="1" w:line="480" w:lineRule="auto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隶书" w:hAnsi="Calibri" w:eastAsia="隶书" w:cs="隶书"/>
      <w:color w:val="000000"/>
      <w:sz w:val="24"/>
      <w:szCs w:val="24"/>
      <w:lang w:val="en-US" w:eastAsia="zh-CN" w:bidi="ar-SA"/>
    </w:rPr>
  </w:style>
  <w:style w:type="character" w:customStyle="1" w:styleId="1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2020-02-20T05:14:00Z</dcterms:created>
  <dc:creator>Administrator</dc:creator>
  <cp:lastModifiedBy>Administrator</cp:lastModifiedBy>
  <cp:lastPrinted>2022-01-26T02:55:00Z</cp:lastPrinted>
  <dcterms:modified xsi:type="dcterms:W3CDTF">2022-02-10T11:36:36Z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0E4364E50DCE4E04BD4AB240F34D3744</vt:lpwstr>
  </property>
</Properties>
</file>